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9E6E05">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A4375E" w:rsidRDefault="00A4375E" w:rsidP="00A4375E">
            <w:pPr>
              <w:spacing w:line="360" w:lineRule="auto"/>
              <w:rPr>
                <w:rFonts w:cs="Arial"/>
              </w:rPr>
            </w:pPr>
            <w:r w:rsidRPr="00F954A6">
              <w:rPr>
                <w:rFonts w:cs="Arial"/>
              </w:rPr>
              <w:t>This unit is about underst</w:t>
            </w:r>
            <w:r>
              <w:rPr>
                <w:rFonts w:cs="Arial"/>
              </w:rPr>
              <w:t>anding the market in your area and</w:t>
            </w:r>
            <w:r w:rsidRPr="00F954A6">
              <w:rPr>
                <w:rFonts w:cs="Arial"/>
              </w:rPr>
              <w:t xml:space="preserve"> </w:t>
            </w:r>
            <w:r>
              <w:rPr>
                <w:rFonts w:cs="Arial"/>
              </w:rPr>
              <w:t>developing a market position statement for your area of responsibility</w:t>
            </w:r>
            <w:r w:rsidRPr="00F954A6">
              <w:rPr>
                <w:rFonts w:cs="Arial"/>
              </w:rPr>
              <w:t xml:space="preserve">. </w:t>
            </w:r>
            <w:r>
              <w:rPr>
                <w:rFonts w:cs="Arial"/>
              </w:rPr>
              <w:t>It involves gathering and analysing data and information about the demand for and supply of services and using it to develop a market position statement.</w:t>
            </w:r>
          </w:p>
          <w:p w:rsidR="009F1D13" w:rsidRPr="00F954A6" w:rsidRDefault="009F1D13" w:rsidP="00A4375E">
            <w:pPr>
              <w:spacing w:line="360" w:lineRule="auto"/>
              <w:rPr>
                <w:rFonts w:cs="Arial"/>
              </w:rPr>
            </w:pPr>
          </w:p>
          <w:p w:rsidR="009F1D13" w:rsidRPr="00D077B2" w:rsidRDefault="009F1D13" w:rsidP="009F1D13">
            <w:pPr>
              <w:spacing w:line="360" w:lineRule="auto"/>
              <w:rPr>
                <w:rFonts w:eastAsia="Calibri" w:cs="DIN-Regular"/>
                <w:color w:val="000000"/>
                <w:lang w:bidi="ar-SA"/>
              </w:rPr>
            </w:pPr>
            <w:r w:rsidRPr="00FC6CD4">
              <w:rPr>
                <w:rFonts w:eastAsia="Calibri" w:cs="DIN-Regular"/>
                <w:color w:val="000000"/>
                <w:lang w:bidi="ar-SA"/>
              </w:rPr>
              <w:t xml:space="preserve">This NOS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9F1D13" w:rsidRDefault="009F1D13" w:rsidP="00196CE5">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196CE5" w:rsidRDefault="00196CE5" w:rsidP="00793116">
            <w:pPr>
              <w:autoSpaceDE w:val="0"/>
              <w:autoSpaceDN w:val="0"/>
              <w:adjustRightInd w:val="0"/>
              <w:spacing w:before="240" w:line="360" w:lineRule="auto"/>
              <w:rPr>
                <w:rFonts w:cs="Arial"/>
              </w:rPr>
            </w:pPr>
          </w:p>
          <w:p w:rsidR="00A4375E" w:rsidRPr="00760490" w:rsidRDefault="00A4375E" w:rsidP="00042283">
            <w:pPr>
              <w:autoSpaceDE w:val="0"/>
              <w:autoSpaceDN w:val="0"/>
              <w:adjustRightInd w:val="0"/>
              <w:spacing w:line="360" w:lineRule="auto"/>
              <w:rPr>
                <w:b/>
              </w:rPr>
            </w:pPr>
          </w:p>
        </w:tc>
      </w:tr>
      <w:tr w:rsidR="002D59F8" w:rsidTr="009E6E05">
        <w:tc>
          <w:tcPr>
            <w:tcW w:w="2269" w:type="dxa"/>
          </w:tcPr>
          <w:p w:rsidR="002D59F8" w:rsidRDefault="002D59F8" w:rsidP="00022F7E">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022F7E" w:rsidRPr="00022F7E" w:rsidRDefault="00022F7E" w:rsidP="00022F7E">
            <w:pPr>
              <w:spacing w:line="360" w:lineRule="auto"/>
            </w:pPr>
          </w:p>
          <w:p w:rsidR="00A077DF" w:rsidRDefault="00A077DF"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022F7E">
            <w:pPr>
              <w:spacing w:line="360" w:lineRule="auto"/>
            </w:pPr>
          </w:p>
          <w:p w:rsidR="00A077DF" w:rsidRDefault="00A077DF"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A4375E" w:rsidRDefault="00A4375E" w:rsidP="00022F7E">
            <w:pPr>
              <w:spacing w:line="360" w:lineRule="auto"/>
            </w:pPr>
          </w:p>
          <w:p w:rsidR="00A4375E" w:rsidRDefault="00A4375E" w:rsidP="00022F7E">
            <w:pPr>
              <w:spacing w:line="360" w:lineRule="auto"/>
            </w:pPr>
          </w:p>
          <w:p w:rsidR="00A077DF" w:rsidRPr="00A077DF" w:rsidRDefault="00A077DF" w:rsidP="00022F7E">
            <w:pPr>
              <w:spacing w:line="360" w:lineRule="auto"/>
            </w:pPr>
          </w:p>
          <w:p w:rsidR="00A077DF" w:rsidRDefault="00A077DF" w:rsidP="00022F7E">
            <w:pPr>
              <w:spacing w:line="360" w:lineRule="auto"/>
              <w:rPr>
                <w:color w:val="5979CD" w:themeColor="text1" w:themeTint="99"/>
              </w:rPr>
            </w:pPr>
            <w:r w:rsidRPr="00350521">
              <w:rPr>
                <w:color w:val="5979CD" w:themeColor="text1" w:themeTint="99"/>
              </w:rPr>
              <w:t>You must be able to:</w:t>
            </w: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077DF" w:rsidRDefault="00A077DF" w:rsidP="00022F7E">
            <w:pPr>
              <w:spacing w:line="360" w:lineRule="auto"/>
            </w:pPr>
          </w:p>
          <w:p w:rsidR="00A4375E" w:rsidRDefault="00A4375E" w:rsidP="00022F7E">
            <w:pPr>
              <w:spacing w:line="360" w:lineRule="auto"/>
            </w:pPr>
          </w:p>
          <w:p w:rsidR="00A077DF" w:rsidRDefault="00A077DF" w:rsidP="00022F7E">
            <w:pPr>
              <w:spacing w:line="360" w:lineRule="auto"/>
            </w:pPr>
          </w:p>
          <w:p w:rsidR="00A077DF" w:rsidRDefault="00A077DF" w:rsidP="00022F7E">
            <w:pPr>
              <w:spacing w:line="360" w:lineRule="auto"/>
              <w:rPr>
                <w:color w:val="5979CD" w:themeColor="text1" w:themeTint="99"/>
              </w:rPr>
            </w:pPr>
            <w:r w:rsidRPr="00350521">
              <w:rPr>
                <w:color w:val="5979CD" w:themeColor="text1" w:themeTint="99"/>
              </w:rPr>
              <w:t>You must be able to:</w:t>
            </w:r>
          </w:p>
          <w:p w:rsidR="00A077DF" w:rsidRDefault="00A077DF"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pPr>
          </w:p>
          <w:p w:rsidR="00A4375E" w:rsidRDefault="00A4375E" w:rsidP="00022F7E">
            <w:pPr>
              <w:spacing w:line="360" w:lineRule="auto"/>
              <w:rPr>
                <w:color w:val="5979CD" w:themeColor="text1" w:themeTint="99"/>
              </w:rPr>
            </w:pPr>
            <w:r w:rsidRPr="00350521">
              <w:rPr>
                <w:color w:val="5979CD" w:themeColor="text1" w:themeTint="99"/>
              </w:rPr>
              <w:t>You must be able to:</w:t>
            </w: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Default="00C84AE6" w:rsidP="00022F7E">
            <w:pPr>
              <w:spacing w:line="360" w:lineRule="auto"/>
            </w:pPr>
          </w:p>
          <w:p w:rsidR="00C84AE6" w:rsidRPr="00A077DF" w:rsidRDefault="00C84AE6" w:rsidP="00022F7E">
            <w:pPr>
              <w:spacing w:line="360" w:lineRule="auto"/>
            </w:pPr>
          </w:p>
        </w:tc>
        <w:tc>
          <w:tcPr>
            <w:tcW w:w="8505" w:type="dxa"/>
          </w:tcPr>
          <w:p w:rsidR="00A4375E" w:rsidRDefault="00196CE5" w:rsidP="00022F7E">
            <w:pPr>
              <w:pStyle w:val="NOSBodyHeading"/>
              <w:spacing w:line="360" w:lineRule="auto"/>
            </w:pPr>
            <w:r>
              <w:lastRenderedPageBreak/>
              <w:t xml:space="preserve">     </w:t>
            </w:r>
            <w:r w:rsidR="00A4375E">
              <w:t xml:space="preserve"> Gather information about demand for services in your area of responsibility</w:t>
            </w:r>
          </w:p>
          <w:p w:rsidR="00A4375E" w:rsidRDefault="00A4375E" w:rsidP="00022F7E">
            <w:pPr>
              <w:pStyle w:val="NOSBodyHeading"/>
              <w:spacing w:line="360" w:lineRule="auto"/>
            </w:pPr>
          </w:p>
          <w:p w:rsidR="00022F7E" w:rsidRDefault="00022F7E" w:rsidP="00022F7E">
            <w:pPr>
              <w:pStyle w:val="NOSBodyHeading"/>
              <w:spacing w:line="360" w:lineRule="auto"/>
            </w:pPr>
          </w:p>
          <w:p w:rsidR="00A4375E" w:rsidRPr="002E43C7" w:rsidRDefault="00A4375E" w:rsidP="00022F7E">
            <w:pPr>
              <w:numPr>
                <w:ilvl w:val="0"/>
                <w:numId w:val="26"/>
              </w:numPr>
              <w:tabs>
                <w:tab w:val="num" w:pos="1157"/>
              </w:tabs>
              <w:spacing w:line="360" w:lineRule="auto"/>
              <w:ind w:left="1157" w:hanging="698"/>
            </w:pPr>
            <w:r w:rsidRPr="002E43C7">
              <w:t xml:space="preserve">gather current </w:t>
            </w:r>
            <w:r w:rsidRPr="002E43C7">
              <w:rPr>
                <w:b/>
              </w:rPr>
              <w:t>information</w:t>
            </w:r>
            <w:r w:rsidRPr="002E43C7">
              <w:t xml:space="preserve"> from valid and reliable sources about the priority</w:t>
            </w:r>
            <w:r w:rsidRPr="002E43C7">
              <w:rPr>
                <w:b/>
              </w:rPr>
              <w:t xml:space="preserve"> outcomes</w:t>
            </w:r>
            <w:r w:rsidRPr="002E43C7">
              <w:t xml:space="preserve"> required by the local or target population</w:t>
            </w:r>
          </w:p>
          <w:p w:rsidR="00A4375E" w:rsidRPr="002E43C7" w:rsidRDefault="00A4375E" w:rsidP="00022F7E">
            <w:pPr>
              <w:numPr>
                <w:ilvl w:val="0"/>
                <w:numId w:val="26"/>
              </w:numPr>
              <w:tabs>
                <w:tab w:val="num" w:pos="1157"/>
              </w:tabs>
              <w:spacing w:line="360" w:lineRule="auto"/>
              <w:ind w:left="1157" w:hanging="698"/>
            </w:pPr>
            <w:r w:rsidRPr="002E43C7">
              <w:t xml:space="preserve">work with </w:t>
            </w:r>
            <w:r>
              <w:rPr>
                <w:b/>
              </w:rPr>
              <w:t>stakeholders</w:t>
            </w:r>
            <w:r w:rsidRPr="002E43C7">
              <w:t xml:space="preserve">, </w:t>
            </w:r>
            <w:r w:rsidRPr="002E43C7">
              <w:rPr>
                <w:b/>
              </w:rPr>
              <w:t>commissioning partners</w:t>
            </w:r>
            <w:r w:rsidRPr="002E43C7">
              <w:t xml:space="preserve">, </w:t>
            </w:r>
            <w:r w:rsidRPr="002E43C7">
              <w:rPr>
                <w:b/>
              </w:rPr>
              <w:t>individuals</w:t>
            </w:r>
            <w:r w:rsidRPr="002E43C7">
              <w:t xml:space="preserve"> and </w:t>
            </w:r>
            <w:r>
              <w:rPr>
                <w:b/>
              </w:rPr>
              <w:t>key people</w:t>
            </w:r>
            <w:r w:rsidRPr="002E43C7">
              <w:t xml:space="preserve"> to identify any patterns in demand for services</w:t>
            </w:r>
          </w:p>
          <w:p w:rsidR="00A4375E" w:rsidRPr="002E43C7" w:rsidRDefault="00A4375E" w:rsidP="00022F7E">
            <w:pPr>
              <w:numPr>
                <w:ilvl w:val="0"/>
                <w:numId w:val="26"/>
              </w:numPr>
              <w:tabs>
                <w:tab w:val="num" w:pos="1157"/>
              </w:tabs>
              <w:spacing w:line="360" w:lineRule="auto"/>
              <w:ind w:left="1157" w:hanging="698"/>
            </w:pPr>
            <w:r w:rsidRPr="002E43C7">
              <w:t>identify areas where the current market is unable to meet demand</w:t>
            </w:r>
          </w:p>
          <w:p w:rsidR="00A4375E" w:rsidRDefault="00A4375E" w:rsidP="00022F7E">
            <w:pPr>
              <w:pStyle w:val="NOSBodyHeading"/>
              <w:spacing w:line="360" w:lineRule="auto"/>
            </w:pPr>
          </w:p>
          <w:p w:rsidR="00A4375E" w:rsidRDefault="00A4375E" w:rsidP="00022F7E">
            <w:pPr>
              <w:pStyle w:val="NOSBodyHeading"/>
              <w:spacing w:line="360" w:lineRule="auto"/>
              <w:ind w:left="459"/>
            </w:pPr>
            <w:r>
              <w:t>Gather information about the supply of services in your area of responsibility</w:t>
            </w:r>
          </w:p>
          <w:p w:rsidR="00A4375E" w:rsidRDefault="00A4375E" w:rsidP="00022F7E">
            <w:pPr>
              <w:pStyle w:val="NOSBodyHeading"/>
              <w:spacing w:line="360" w:lineRule="auto"/>
              <w:ind w:left="459"/>
            </w:pPr>
          </w:p>
          <w:p w:rsidR="00A4375E" w:rsidRPr="002E43C7" w:rsidRDefault="00A4375E" w:rsidP="00022F7E">
            <w:pPr>
              <w:numPr>
                <w:ilvl w:val="0"/>
                <w:numId w:val="26"/>
              </w:numPr>
              <w:tabs>
                <w:tab w:val="num" w:pos="1157"/>
              </w:tabs>
              <w:spacing w:line="360" w:lineRule="auto"/>
              <w:ind w:left="1157" w:hanging="698"/>
            </w:pPr>
            <w:r w:rsidRPr="002E43C7">
              <w:t>use valid and reliable sources to find out how many service providers make up your local market</w:t>
            </w:r>
          </w:p>
          <w:p w:rsidR="00A4375E" w:rsidRPr="002E43C7" w:rsidRDefault="00A4375E" w:rsidP="00022F7E">
            <w:pPr>
              <w:numPr>
                <w:ilvl w:val="0"/>
                <w:numId w:val="26"/>
              </w:numPr>
              <w:tabs>
                <w:tab w:val="num" w:pos="1157"/>
              </w:tabs>
              <w:spacing w:line="360" w:lineRule="auto"/>
              <w:ind w:left="1157" w:hanging="698"/>
            </w:pPr>
            <w:r w:rsidRPr="002E43C7">
              <w:t xml:space="preserve">identify the geographical range, services offered and costs of each provider </w:t>
            </w:r>
          </w:p>
          <w:p w:rsidR="00A4375E" w:rsidRPr="002E43C7" w:rsidRDefault="00A4375E" w:rsidP="00022F7E">
            <w:pPr>
              <w:numPr>
                <w:ilvl w:val="0"/>
                <w:numId w:val="26"/>
              </w:numPr>
              <w:tabs>
                <w:tab w:val="num" w:pos="1157"/>
              </w:tabs>
              <w:spacing w:line="360" w:lineRule="auto"/>
              <w:ind w:left="1157" w:hanging="698"/>
            </w:pPr>
            <w:r w:rsidRPr="002E43C7">
              <w:t xml:space="preserve">accurately map current service provision against the needs of the local population, including where possible individuals who fund their own services </w:t>
            </w:r>
          </w:p>
          <w:p w:rsidR="00A4375E" w:rsidRPr="002E43C7" w:rsidRDefault="00A4375E" w:rsidP="00022F7E">
            <w:pPr>
              <w:numPr>
                <w:ilvl w:val="0"/>
                <w:numId w:val="26"/>
              </w:numPr>
              <w:tabs>
                <w:tab w:val="num" w:pos="1157"/>
              </w:tabs>
              <w:spacing w:line="360" w:lineRule="auto"/>
              <w:ind w:left="1157" w:hanging="698"/>
            </w:pPr>
            <w:r w:rsidRPr="002E43C7">
              <w:t>identify patterns in market supply, including growth or decline, gaps or duplication and areas where providers have a significant market share</w:t>
            </w:r>
          </w:p>
          <w:p w:rsidR="00A4375E" w:rsidRPr="002E43C7" w:rsidRDefault="00A4375E" w:rsidP="00022F7E">
            <w:pPr>
              <w:numPr>
                <w:ilvl w:val="0"/>
                <w:numId w:val="26"/>
              </w:numPr>
              <w:tabs>
                <w:tab w:val="num" w:pos="1157"/>
              </w:tabs>
              <w:spacing w:line="360" w:lineRule="auto"/>
              <w:ind w:left="1157" w:hanging="698"/>
            </w:pPr>
            <w:r w:rsidRPr="002E43C7">
              <w:t>research the quality of the market using a range of methods and sources</w:t>
            </w:r>
          </w:p>
          <w:p w:rsidR="00A4375E" w:rsidRPr="002E43C7" w:rsidRDefault="00A4375E" w:rsidP="00022F7E">
            <w:pPr>
              <w:numPr>
                <w:ilvl w:val="0"/>
                <w:numId w:val="26"/>
              </w:numPr>
              <w:tabs>
                <w:tab w:val="num" w:pos="1157"/>
              </w:tabs>
              <w:spacing w:line="360" w:lineRule="auto"/>
              <w:ind w:left="1157" w:hanging="698"/>
            </w:pPr>
            <w:r w:rsidRPr="002E43C7">
              <w:t xml:space="preserve">analyse the comparative quality and costs across providers for similar outcomes </w:t>
            </w:r>
          </w:p>
          <w:p w:rsidR="00A4375E" w:rsidRDefault="00A4375E" w:rsidP="00022F7E">
            <w:pPr>
              <w:numPr>
                <w:ilvl w:val="0"/>
                <w:numId w:val="26"/>
              </w:numPr>
              <w:tabs>
                <w:tab w:val="num" w:pos="1157"/>
              </w:tabs>
              <w:spacing w:line="360" w:lineRule="auto"/>
              <w:ind w:left="1157" w:hanging="698"/>
            </w:pPr>
            <w:r w:rsidRPr="002E43C7">
              <w:t>research models of good practice that could support the achievement of outcomes required by the target population</w:t>
            </w:r>
          </w:p>
          <w:p w:rsidR="00A4375E" w:rsidRPr="002E43C7" w:rsidRDefault="00A4375E" w:rsidP="00022F7E">
            <w:pPr>
              <w:spacing w:line="360" w:lineRule="auto"/>
              <w:ind w:left="1157"/>
            </w:pPr>
          </w:p>
          <w:p w:rsidR="00A4375E" w:rsidRDefault="00A4375E" w:rsidP="00022F7E">
            <w:pPr>
              <w:pStyle w:val="NOSBodyHeading"/>
              <w:spacing w:after="240" w:line="360" w:lineRule="auto"/>
              <w:ind w:left="459"/>
            </w:pPr>
            <w:r>
              <w:t>Analyse information about supply and demand</w:t>
            </w:r>
          </w:p>
          <w:p w:rsidR="00A4375E" w:rsidRPr="002E43C7" w:rsidRDefault="00A4375E" w:rsidP="00022F7E">
            <w:pPr>
              <w:numPr>
                <w:ilvl w:val="0"/>
                <w:numId w:val="26"/>
              </w:numPr>
              <w:tabs>
                <w:tab w:val="num" w:pos="1157"/>
              </w:tabs>
              <w:spacing w:line="360" w:lineRule="auto"/>
              <w:ind w:left="1157" w:hanging="698"/>
            </w:pPr>
            <w:r w:rsidRPr="002E43C7">
              <w:t>use a range of methods to forecast the level and nature of future demand for services</w:t>
            </w:r>
          </w:p>
          <w:p w:rsidR="00A4375E" w:rsidRPr="002E43C7" w:rsidRDefault="00A4375E" w:rsidP="00022F7E">
            <w:pPr>
              <w:numPr>
                <w:ilvl w:val="0"/>
                <w:numId w:val="26"/>
              </w:numPr>
              <w:tabs>
                <w:tab w:val="num" w:pos="1157"/>
              </w:tabs>
              <w:spacing w:line="360" w:lineRule="auto"/>
              <w:ind w:left="1157" w:hanging="698"/>
            </w:pPr>
            <w:r w:rsidRPr="002E43C7">
              <w:t xml:space="preserve">analyse the </w:t>
            </w:r>
            <w:r w:rsidRPr="002E43C7">
              <w:rPr>
                <w:b/>
              </w:rPr>
              <w:t>sustainability</w:t>
            </w:r>
            <w:r w:rsidRPr="002E43C7">
              <w:t xml:space="preserve"> of the market</w:t>
            </w:r>
          </w:p>
          <w:p w:rsidR="00A4375E" w:rsidRPr="002E43C7" w:rsidRDefault="00A4375E" w:rsidP="00022F7E">
            <w:pPr>
              <w:numPr>
                <w:ilvl w:val="0"/>
                <w:numId w:val="26"/>
              </w:numPr>
              <w:tabs>
                <w:tab w:val="num" w:pos="1157"/>
              </w:tabs>
              <w:spacing w:line="360" w:lineRule="auto"/>
              <w:ind w:left="1157" w:hanging="698"/>
            </w:pPr>
            <w:r w:rsidRPr="002E43C7">
              <w:t>evaluate the extent to which existing models of service provision can meet current and future priority outcomes</w:t>
            </w:r>
          </w:p>
          <w:p w:rsidR="00A4375E" w:rsidRPr="002E43C7" w:rsidRDefault="00A4375E" w:rsidP="00022F7E">
            <w:pPr>
              <w:numPr>
                <w:ilvl w:val="0"/>
                <w:numId w:val="26"/>
              </w:numPr>
              <w:tabs>
                <w:tab w:val="num" w:pos="1157"/>
              </w:tabs>
              <w:spacing w:line="360" w:lineRule="auto"/>
              <w:ind w:left="1157" w:hanging="698"/>
            </w:pPr>
            <w:r w:rsidRPr="002E43C7">
              <w:lastRenderedPageBreak/>
              <w:t xml:space="preserve">evaluate the </w:t>
            </w:r>
            <w:r w:rsidRPr="002E43C7">
              <w:rPr>
                <w:b/>
              </w:rPr>
              <w:t>capacity and capability</w:t>
            </w:r>
            <w:r w:rsidRPr="002E43C7">
              <w:t xml:space="preserve"> of the market to deliver current and future priority outcomes</w:t>
            </w:r>
          </w:p>
          <w:p w:rsidR="00A4375E" w:rsidRPr="002E43C7" w:rsidRDefault="00A4375E" w:rsidP="00022F7E">
            <w:pPr>
              <w:numPr>
                <w:ilvl w:val="0"/>
                <w:numId w:val="26"/>
              </w:numPr>
              <w:tabs>
                <w:tab w:val="num" w:pos="1157"/>
              </w:tabs>
              <w:spacing w:line="360" w:lineRule="auto"/>
              <w:ind w:left="1157" w:hanging="698"/>
            </w:pPr>
            <w:r w:rsidRPr="002E43C7">
              <w:t>seek the views of service providers about the market’s capacity to deliver current and future priority outcomes, including any plans for development</w:t>
            </w:r>
          </w:p>
          <w:p w:rsidR="00A4375E" w:rsidRPr="002E43C7" w:rsidRDefault="00A4375E" w:rsidP="00022F7E">
            <w:pPr>
              <w:numPr>
                <w:ilvl w:val="0"/>
                <w:numId w:val="26"/>
              </w:numPr>
              <w:tabs>
                <w:tab w:val="num" w:pos="1157"/>
              </w:tabs>
              <w:spacing w:line="360" w:lineRule="auto"/>
              <w:ind w:left="1157" w:hanging="698"/>
            </w:pPr>
            <w:r w:rsidRPr="002E43C7">
              <w:t xml:space="preserve">share your analysis with </w:t>
            </w:r>
            <w:r>
              <w:t>stakeholders</w:t>
            </w:r>
            <w:r w:rsidRPr="002E43C7">
              <w:t xml:space="preserve">, commissioning partners, individuals and </w:t>
            </w:r>
            <w:r>
              <w:t>key people</w:t>
            </w:r>
          </w:p>
          <w:p w:rsidR="00A4375E" w:rsidRDefault="00A4375E" w:rsidP="00022F7E">
            <w:pPr>
              <w:numPr>
                <w:ilvl w:val="0"/>
                <w:numId w:val="26"/>
              </w:numPr>
              <w:tabs>
                <w:tab w:val="num" w:pos="1157"/>
              </w:tabs>
              <w:spacing w:line="360" w:lineRule="auto"/>
              <w:ind w:left="1157" w:hanging="698"/>
            </w:pPr>
            <w:r w:rsidRPr="002E43C7">
              <w:t>maintain accurate records of the market analysis process</w:t>
            </w:r>
          </w:p>
          <w:p w:rsidR="00A4375E" w:rsidRPr="002E43C7" w:rsidRDefault="00A4375E" w:rsidP="00022F7E">
            <w:pPr>
              <w:spacing w:line="360" w:lineRule="auto"/>
              <w:ind w:left="1157"/>
            </w:pPr>
          </w:p>
          <w:p w:rsidR="00A4375E" w:rsidRPr="00D0407A" w:rsidRDefault="00A4375E" w:rsidP="00022F7E">
            <w:pPr>
              <w:autoSpaceDE w:val="0"/>
              <w:autoSpaceDN w:val="0"/>
              <w:adjustRightInd w:val="0"/>
              <w:spacing w:line="360" w:lineRule="auto"/>
              <w:ind w:left="459"/>
              <w:rPr>
                <w:rFonts w:cs="Arial"/>
                <w:b/>
              </w:rPr>
            </w:pPr>
            <w:r>
              <w:rPr>
                <w:rFonts w:cs="Arial"/>
                <w:b/>
              </w:rPr>
              <w:t>Develop a market position statement</w:t>
            </w:r>
          </w:p>
          <w:p w:rsidR="00A4375E" w:rsidRDefault="00A4375E" w:rsidP="00022F7E">
            <w:pPr>
              <w:spacing w:line="360" w:lineRule="auto"/>
              <w:rPr>
                <w:rFonts w:cs="Arial"/>
              </w:rPr>
            </w:pPr>
          </w:p>
          <w:p w:rsidR="00A4375E" w:rsidRPr="002E43C7" w:rsidRDefault="00A4375E" w:rsidP="00022F7E">
            <w:pPr>
              <w:numPr>
                <w:ilvl w:val="0"/>
                <w:numId w:val="26"/>
              </w:numPr>
              <w:tabs>
                <w:tab w:val="num" w:pos="1157"/>
              </w:tabs>
              <w:spacing w:line="360" w:lineRule="auto"/>
              <w:ind w:left="1157" w:hanging="698"/>
            </w:pPr>
            <w:r w:rsidRPr="002E43C7">
              <w:t xml:space="preserve">collaborate with </w:t>
            </w:r>
            <w:r>
              <w:t>stakeholders</w:t>
            </w:r>
            <w:r w:rsidRPr="002E43C7">
              <w:t xml:space="preserve">, commissioning partners, individuals or </w:t>
            </w:r>
            <w:r>
              <w:t>key people</w:t>
            </w:r>
            <w:r w:rsidRPr="002E43C7">
              <w:t xml:space="preserve"> to identify areas where change and innovation are needed</w:t>
            </w:r>
          </w:p>
          <w:p w:rsidR="00A4375E" w:rsidRPr="002E43C7" w:rsidRDefault="00A4375E" w:rsidP="00022F7E">
            <w:pPr>
              <w:numPr>
                <w:ilvl w:val="0"/>
                <w:numId w:val="26"/>
              </w:numPr>
              <w:tabs>
                <w:tab w:val="num" w:pos="1157"/>
              </w:tabs>
              <w:spacing w:line="360" w:lineRule="auto"/>
              <w:ind w:left="1157" w:hanging="698"/>
            </w:pPr>
            <w:r w:rsidRPr="002E43C7">
              <w:t>identify the resources required to meet priority outcomes, through existing models of service provision and through innovation</w:t>
            </w:r>
          </w:p>
          <w:p w:rsidR="00A4375E" w:rsidRPr="002E43C7" w:rsidRDefault="00A4375E" w:rsidP="00022F7E">
            <w:pPr>
              <w:numPr>
                <w:ilvl w:val="0"/>
                <w:numId w:val="26"/>
              </w:numPr>
              <w:tabs>
                <w:tab w:val="num" w:pos="1157"/>
              </w:tabs>
              <w:spacing w:line="360" w:lineRule="auto"/>
              <w:ind w:left="1157" w:hanging="698"/>
            </w:pPr>
            <w:r w:rsidRPr="002E43C7">
              <w:t>analyse the level and type of support that the market will need in order to deliver priority outcomes, in particular some voluntary sector and micro-provider organisations</w:t>
            </w:r>
          </w:p>
          <w:p w:rsidR="00A4375E" w:rsidRPr="002E43C7" w:rsidRDefault="00A4375E" w:rsidP="00022F7E">
            <w:pPr>
              <w:numPr>
                <w:ilvl w:val="0"/>
                <w:numId w:val="26"/>
              </w:numPr>
              <w:tabs>
                <w:tab w:val="num" w:pos="1157"/>
              </w:tabs>
              <w:spacing w:line="360" w:lineRule="auto"/>
              <w:ind w:left="1157" w:hanging="698"/>
            </w:pPr>
            <w:r w:rsidRPr="002E43C7">
              <w:t xml:space="preserve">use your analyses to develop a </w:t>
            </w:r>
            <w:r w:rsidRPr="002E43C7">
              <w:rPr>
                <w:b/>
              </w:rPr>
              <w:t>market position statement</w:t>
            </w:r>
            <w:r w:rsidRPr="002E43C7">
              <w:t xml:space="preserve"> </w:t>
            </w:r>
          </w:p>
          <w:p w:rsidR="00A4375E" w:rsidRPr="002E43C7" w:rsidRDefault="00A4375E" w:rsidP="00022F7E">
            <w:pPr>
              <w:numPr>
                <w:ilvl w:val="0"/>
                <w:numId w:val="26"/>
              </w:numPr>
              <w:tabs>
                <w:tab w:val="num" w:pos="1157"/>
              </w:tabs>
              <w:spacing w:line="360" w:lineRule="auto"/>
              <w:ind w:left="1157" w:hanging="698"/>
            </w:pPr>
            <w:r w:rsidRPr="002E43C7">
              <w:t xml:space="preserve">present your market position statement clearly, concisely and in an </w:t>
            </w:r>
            <w:r w:rsidRPr="002E43C7">
              <w:rPr>
                <w:b/>
              </w:rPr>
              <w:t>accessible</w:t>
            </w:r>
            <w:r w:rsidRPr="002E43C7">
              <w:t xml:space="preserve"> format to decision makers </w:t>
            </w:r>
          </w:p>
          <w:p w:rsidR="00A4375E" w:rsidRPr="002E43C7" w:rsidRDefault="00A4375E" w:rsidP="00022F7E">
            <w:pPr>
              <w:numPr>
                <w:ilvl w:val="0"/>
                <w:numId w:val="26"/>
              </w:numPr>
              <w:tabs>
                <w:tab w:val="num" w:pos="1157"/>
              </w:tabs>
              <w:spacing w:line="360" w:lineRule="auto"/>
              <w:ind w:left="1157" w:hanging="698"/>
            </w:pPr>
            <w:r w:rsidRPr="002E43C7">
              <w:t>share the market position statement with</w:t>
            </w:r>
            <w:r>
              <w:t xml:space="preserve"> stakeholders,</w:t>
            </w:r>
            <w:r w:rsidRPr="002E43C7">
              <w:t xml:space="preserve"> commissioning partners, individuals and </w:t>
            </w:r>
            <w:r>
              <w:t>key people</w:t>
            </w:r>
          </w:p>
          <w:p w:rsidR="00196CE5" w:rsidRPr="009B5285" w:rsidRDefault="00196CE5" w:rsidP="00022F7E">
            <w:pPr>
              <w:pStyle w:val="NOSBodyHeading"/>
              <w:spacing w:line="360" w:lineRule="auto"/>
              <w:rPr>
                <w:rFonts w:cs="Arial"/>
              </w:rPr>
            </w:pPr>
          </w:p>
          <w:p w:rsidR="00196CE5" w:rsidRPr="000030B9" w:rsidRDefault="00196CE5" w:rsidP="00022F7E">
            <w:pPr>
              <w:autoSpaceDE w:val="0"/>
              <w:autoSpaceDN w:val="0"/>
              <w:adjustRightInd w:val="0"/>
              <w:spacing w:line="360" w:lineRule="auto"/>
              <w:ind w:left="884" w:hanging="567"/>
              <w:jc w:val="both"/>
            </w:pPr>
          </w:p>
          <w:p w:rsidR="00196CE5" w:rsidRDefault="00196CE5" w:rsidP="00022F7E">
            <w:pPr>
              <w:pStyle w:val="NOSBodyHeading"/>
              <w:spacing w:line="360" w:lineRule="auto"/>
              <w:rPr>
                <w:b w:val="0"/>
              </w:rPr>
            </w:pPr>
          </w:p>
          <w:p w:rsidR="00196CE5" w:rsidRDefault="00196CE5" w:rsidP="00022F7E">
            <w:pPr>
              <w:pStyle w:val="NOSBodyHeading"/>
              <w:spacing w:line="360" w:lineRule="auto"/>
              <w:rPr>
                <w:b w:val="0"/>
              </w:rPr>
            </w:pPr>
          </w:p>
          <w:p w:rsidR="002D59F8" w:rsidRPr="001B1482" w:rsidRDefault="002D59F8" w:rsidP="00022F7E">
            <w:pPr>
              <w:autoSpaceDE w:val="0"/>
              <w:autoSpaceDN w:val="0"/>
              <w:adjustRightInd w:val="0"/>
              <w:spacing w:line="360" w:lineRule="auto"/>
              <w:ind w:left="884"/>
            </w:pPr>
          </w:p>
        </w:tc>
      </w:tr>
      <w:tr w:rsidR="00B8193D" w:rsidTr="009E6E05">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141"/>
      </w:tblGrid>
      <w:tr w:rsidR="00B8193D" w:rsidTr="00196CE5">
        <w:trPr>
          <w:gridAfter w:val="1"/>
          <w:wAfter w:w="141" w:type="dxa"/>
        </w:trPr>
        <w:tc>
          <w:tcPr>
            <w:tcW w:w="2269" w:type="dxa"/>
          </w:tcPr>
          <w:p w:rsidR="00B8193D" w:rsidRDefault="00B8193D" w:rsidP="00022F7E">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022F7E" w:rsidRPr="00022F7E" w:rsidRDefault="00022F7E"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spacing w:line="360" w:lineRule="auto"/>
            </w:pPr>
          </w:p>
          <w:p w:rsidR="00A726B7" w:rsidRDefault="00A726B7" w:rsidP="00022F7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022F7E">
            <w:pPr>
              <w:spacing w:line="360" w:lineRule="auto"/>
            </w:pPr>
          </w:p>
          <w:p w:rsidR="00A726B7" w:rsidRPr="00A726B7" w:rsidRDefault="00A726B7" w:rsidP="00022F7E">
            <w:pPr>
              <w:spacing w:line="360" w:lineRule="auto"/>
            </w:pPr>
          </w:p>
          <w:p w:rsidR="00A726B7" w:rsidRPr="00A726B7" w:rsidRDefault="00A726B7" w:rsidP="00022F7E">
            <w:pPr>
              <w:spacing w:line="360" w:lineRule="auto"/>
            </w:pPr>
          </w:p>
          <w:p w:rsidR="00B8193D" w:rsidRPr="00B8193D" w:rsidRDefault="00B8193D" w:rsidP="00022F7E">
            <w:pPr>
              <w:spacing w:line="360" w:lineRule="auto"/>
              <w:jc w:val="right"/>
            </w:pPr>
          </w:p>
        </w:tc>
        <w:tc>
          <w:tcPr>
            <w:tcW w:w="8080" w:type="dxa"/>
          </w:tcPr>
          <w:p w:rsidR="007837AE" w:rsidRPr="00045209" w:rsidRDefault="007837AE" w:rsidP="00022F7E">
            <w:pPr>
              <w:tabs>
                <w:tab w:val="num" w:pos="884"/>
              </w:tabs>
              <w:spacing w:line="360" w:lineRule="auto"/>
              <w:ind w:left="317"/>
              <w:rPr>
                <w:rFonts w:cs="Arial"/>
                <w:b/>
              </w:rPr>
            </w:pPr>
            <w:r>
              <w:rPr>
                <w:rFonts w:cs="Arial"/>
                <w:b/>
              </w:rPr>
              <w:lastRenderedPageBreak/>
              <w:t>Specific to this NOS</w:t>
            </w:r>
          </w:p>
          <w:p w:rsidR="007837AE" w:rsidRDefault="007837AE" w:rsidP="00022F7E">
            <w:pPr>
              <w:tabs>
                <w:tab w:val="num" w:pos="884"/>
              </w:tabs>
              <w:spacing w:line="360" w:lineRule="auto"/>
              <w:rPr>
                <w:rFonts w:cs="Arial"/>
              </w:rPr>
            </w:pPr>
          </w:p>
          <w:p w:rsidR="00022F7E" w:rsidRDefault="00022F7E" w:rsidP="00022F7E">
            <w:pPr>
              <w:tabs>
                <w:tab w:val="num" w:pos="884"/>
              </w:tabs>
              <w:spacing w:line="360" w:lineRule="auto"/>
              <w:rPr>
                <w:rFonts w:cs="Arial"/>
              </w:rPr>
            </w:pPr>
          </w:p>
          <w:p w:rsidR="00A4375E" w:rsidRPr="00CE5A39" w:rsidRDefault="00A4375E" w:rsidP="00022F7E">
            <w:pPr>
              <w:pStyle w:val="ListParagraph"/>
              <w:numPr>
                <w:ilvl w:val="0"/>
                <w:numId w:val="24"/>
              </w:numPr>
              <w:autoSpaceDE w:val="0"/>
              <w:autoSpaceDN w:val="0"/>
              <w:adjustRightInd w:val="0"/>
              <w:spacing w:after="0" w:line="360" w:lineRule="auto"/>
              <w:rPr>
                <w:rFonts w:ascii="Arial" w:hAnsi="Arial" w:cs="Arial"/>
                <w:b/>
              </w:rPr>
            </w:pPr>
            <w:r w:rsidRPr="00CE5A39">
              <w:rPr>
                <w:rFonts w:ascii="Arial" w:hAnsi="Arial" w:cs="Arial"/>
              </w:rPr>
              <w:t>theories and best practice in market management and development</w:t>
            </w:r>
          </w:p>
          <w:p w:rsidR="00A4375E" w:rsidRPr="007124C2" w:rsidRDefault="00A4375E" w:rsidP="00022F7E">
            <w:pPr>
              <w:pStyle w:val="ListParagraph"/>
              <w:numPr>
                <w:ilvl w:val="0"/>
                <w:numId w:val="24"/>
              </w:numPr>
              <w:autoSpaceDE w:val="0"/>
              <w:autoSpaceDN w:val="0"/>
              <w:adjustRightInd w:val="0"/>
              <w:spacing w:after="0" w:line="360" w:lineRule="auto"/>
              <w:rPr>
                <w:rFonts w:ascii="Arial" w:hAnsi="Arial" w:cs="Arial"/>
                <w:b/>
              </w:rPr>
            </w:pPr>
            <w:r w:rsidRPr="00CE5A39">
              <w:rPr>
                <w:rFonts w:ascii="Arial" w:hAnsi="Arial" w:cs="Arial"/>
              </w:rPr>
              <w:t>how to interpret and explain demand forecasts and priority setting</w:t>
            </w:r>
          </w:p>
          <w:p w:rsidR="00A4375E" w:rsidRPr="008243DF" w:rsidRDefault="00A4375E" w:rsidP="00022F7E">
            <w:pPr>
              <w:pStyle w:val="ListParagraph"/>
              <w:numPr>
                <w:ilvl w:val="0"/>
                <w:numId w:val="24"/>
              </w:numPr>
              <w:autoSpaceDE w:val="0"/>
              <w:autoSpaceDN w:val="0"/>
              <w:adjustRightInd w:val="0"/>
              <w:spacing w:after="0" w:line="360" w:lineRule="auto"/>
              <w:rPr>
                <w:rFonts w:ascii="Arial" w:hAnsi="Arial" w:cs="Arial"/>
                <w:b/>
              </w:rPr>
            </w:pPr>
            <w:r w:rsidRPr="007124C2">
              <w:rPr>
                <w:rFonts w:ascii="Arial" w:hAnsi="Arial" w:cs="Arial"/>
              </w:rPr>
              <w:t>the types of development activities that can be undertaken to grow the market</w:t>
            </w:r>
          </w:p>
          <w:p w:rsidR="007837AE" w:rsidRDefault="007837AE" w:rsidP="00022F7E">
            <w:pPr>
              <w:pStyle w:val="NOSNumberList"/>
              <w:numPr>
                <w:ilvl w:val="0"/>
                <w:numId w:val="0"/>
              </w:numPr>
              <w:spacing w:line="360" w:lineRule="auto"/>
              <w:ind w:left="567" w:hanging="567"/>
              <w:rPr>
                <w:rFonts w:cs="Arial"/>
                <w:b/>
              </w:rPr>
            </w:pPr>
          </w:p>
          <w:p w:rsidR="007837AE" w:rsidRPr="00A37315" w:rsidRDefault="007837AE" w:rsidP="00022F7E">
            <w:pPr>
              <w:pStyle w:val="NOSNumberList"/>
              <w:numPr>
                <w:ilvl w:val="0"/>
                <w:numId w:val="0"/>
              </w:numPr>
              <w:spacing w:line="360" w:lineRule="auto"/>
              <w:ind w:left="884" w:hanging="567"/>
              <w:rPr>
                <w:rFonts w:cs="Arial"/>
                <w:b/>
              </w:rPr>
            </w:pPr>
            <w:r w:rsidRPr="00A37315">
              <w:rPr>
                <w:rFonts w:cs="Arial"/>
                <w:b/>
              </w:rPr>
              <w:t>Rights</w:t>
            </w:r>
          </w:p>
          <w:p w:rsidR="007837AE" w:rsidRDefault="007837AE" w:rsidP="00022F7E">
            <w:pPr>
              <w:pStyle w:val="NOSNumberList"/>
              <w:numPr>
                <w:ilvl w:val="0"/>
                <w:numId w:val="0"/>
              </w:numPr>
              <w:spacing w:line="360" w:lineRule="auto"/>
              <w:ind w:left="743"/>
              <w:rPr>
                <w:rFonts w:cs="Arial"/>
                <w:b/>
              </w:rPr>
            </w:pPr>
          </w:p>
          <w:p w:rsidR="007837AE" w:rsidRDefault="007837AE" w:rsidP="00022F7E">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837AE" w:rsidRPr="0002155A" w:rsidRDefault="007837AE" w:rsidP="00022F7E">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837AE" w:rsidRPr="00C00BF9" w:rsidRDefault="007837AE" w:rsidP="00022F7E">
            <w:pPr>
              <w:numPr>
                <w:ilvl w:val="0"/>
                <w:numId w:val="24"/>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837AE" w:rsidRPr="00A37315" w:rsidRDefault="007837AE" w:rsidP="00022F7E">
            <w:pPr>
              <w:pStyle w:val="ListParagraph"/>
              <w:numPr>
                <w:ilvl w:val="0"/>
                <w:numId w:val="24"/>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837AE" w:rsidRPr="00C00BF9" w:rsidRDefault="007837AE" w:rsidP="00022F7E">
            <w:pPr>
              <w:pStyle w:val="NOSNumberList"/>
              <w:numPr>
                <w:ilvl w:val="0"/>
                <w:numId w:val="24"/>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837AE" w:rsidRPr="0002155A" w:rsidRDefault="007837AE" w:rsidP="00022F7E">
            <w:pPr>
              <w:numPr>
                <w:ilvl w:val="0"/>
                <w:numId w:val="24"/>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7837AE" w:rsidRDefault="007837AE" w:rsidP="00022F7E">
            <w:pPr>
              <w:pStyle w:val="NOSNumberList"/>
              <w:numPr>
                <w:ilvl w:val="0"/>
                <w:numId w:val="0"/>
              </w:numPr>
              <w:spacing w:line="360" w:lineRule="auto"/>
              <w:ind w:left="357"/>
              <w:rPr>
                <w:rFonts w:cs="Arial"/>
              </w:rPr>
            </w:pPr>
          </w:p>
          <w:p w:rsidR="007837AE" w:rsidRPr="00A37315" w:rsidRDefault="007837AE" w:rsidP="00022F7E">
            <w:pPr>
              <w:pStyle w:val="NOSNumberList"/>
              <w:numPr>
                <w:ilvl w:val="0"/>
                <w:numId w:val="0"/>
              </w:numPr>
              <w:spacing w:line="360" w:lineRule="auto"/>
              <w:ind w:left="924" w:hanging="567"/>
              <w:rPr>
                <w:rFonts w:cs="Arial"/>
                <w:b/>
              </w:rPr>
            </w:pPr>
            <w:r w:rsidRPr="00A37315">
              <w:rPr>
                <w:rFonts w:cs="Arial"/>
                <w:b/>
              </w:rPr>
              <w:t>Safeguarding</w:t>
            </w:r>
          </w:p>
          <w:p w:rsidR="007837AE" w:rsidRPr="00A37315" w:rsidRDefault="007837AE" w:rsidP="00022F7E">
            <w:pPr>
              <w:pStyle w:val="NOSNumberList"/>
              <w:numPr>
                <w:ilvl w:val="0"/>
                <w:numId w:val="0"/>
              </w:numPr>
              <w:spacing w:line="360" w:lineRule="auto"/>
              <w:ind w:left="743"/>
              <w:rPr>
                <w:rFonts w:cs="Arial"/>
                <w:b/>
              </w:rPr>
            </w:pPr>
          </w:p>
          <w:p w:rsidR="007837AE" w:rsidRPr="00A37315" w:rsidRDefault="007837AE" w:rsidP="00022F7E">
            <w:pPr>
              <w:numPr>
                <w:ilvl w:val="0"/>
                <w:numId w:val="24"/>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7837AE" w:rsidRPr="00A37315" w:rsidRDefault="007837AE" w:rsidP="00022F7E">
            <w:pPr>
              <w:pStyle w:val="NOSNumberList"/>
              <w:numPr>
                <w:ilvl w:val="0"/>
                <w:numId w:val="24"/>
              </w:numPr>
              <w:spacing w:line="360" w:lineRule="auto"/>
              <w:rPr>
                <w:rFonts w:cs="Arial"/>
              </w:rPr>
            </w:pPr>
            <w:r w:rsidRPr="00A37315">
              <w:rPr>
                <w:rFonts w:cs="Arial"/>
              </w:rPr>
              <w:t>the responsibility that everyone has to raise concerns about possible harm or abuse, poor or discriminatory practices</w:t>
            </w:r>
          </w:p>
          <w:p w:rsidR="007837AE" w:rsidRPr="00A37315" w:rsidRDefault="007837AE" w:rsidP="00022F7E">
            <w:pPr>
              <w:pStyle w:val="NOSNumberList"/>
              <w:numPr>
                <w:ilvl w:val="0"/>
                <w:numId w:val="24"/>
              </w:numPr>
              <w:spacing w:line="360" w:lineRule="auto"/>
              <w:rPr>
                <w:rFonts w:cs="Arial"/>
              </w:rPr>
            </w:pPr>
            <w:r w:rsidRPr="00A37315">
              <w:rPr>
                <w:rFonts w:cs="Arial"/>
              </w:rPr>
              <w:t>indicators of potential harm or abuse</w:t>
            </w:r>
          </w:p>
          <w:p w:rsidR="007837AE" w:rsidRPr="00A37315" w:rsidRDefault="007837AE" w:rsidP="00022F7E">
            <w:pPr>
              <w:pStyle w:val="NOSNumberList"/>
              <w:numPr>
                <w:ilvl w:val="0"/>
                <w:numId w:val="24"/>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lastRenderedPageBreak/>
              <w:t>including whistleblowing</w:t>
            </w:r>
          </w:p>
          <w:p w:rsidR="007837AE" w:rsidRPr="00A37315" w:rsidRDefault="007837AE" w:rsidP="00022F7E">
            <w:pPr>
              <w:pStyle w:val="NOSNumberList"/>
              <w:numPr>
                <w:ilvl w:val="0"/>
                <w:numId w:val="24"/>
              </w:numPr>
              <w:spacing w:line="360" w:lineRule="auto"/>
              <w:rPr>
                <w:rFonts w:cs="Arial"/>
              </w:rPr>
            </w:pPr>
            <w:r w:rsidRPr="00A37315">
              <w:rPr>
                <w:rFonts w:cs="Arial"/>
              </w:rPr>
              <w:t>how to support others who have expressed concern about harm or abuse</w:t>
            </w:r>
          </w:p>
          <w:p w:rsidR="007837AE" w:rsidRPr="00A37315" w:rsidRDefault="007837AE" w:rsidP="00022F7E">
            <w:pPr>
              <w:pStyle w:val="NOSNumberList"/>
              <w:numPr>
                <w:ilvl w:val="0"/>
                <w:numId w:val="24"/>
              </w:numPr>
              <w:spacing w:line="360" w:lineRule="auto"/>
              <w:rPr>
                <w:rFonts w:cs="Arial"/>
              </w:rPr>
            </w:pPr>
            <w:r w:rsidRPr="00A37315">
              <w:rPr>
                <w:rFonts w:cs="Arial"/>
              </w:rPr>
              <w:t>what to do if you have reported concerns but no action is taken to address them</w:t>
            </w:r>
          </w:p>
          <w:p w:rsidR="007837AE" w:rsidRPr="00A37315" w:rsidRDefault="007837AE" w:rsidP="00022F7E">
            <w:pPr>
              <w:pStyle w:val="NOSNumberList"/>
              <w:numPr>
                <w:ilvl w:val="0"/>
                <w:numId w:val="0"/>
              </w:numPr>
              <w:spacing w:line="360" w:lineRule="auto"/>
              <w:ind w:left="743"/>
              <w:rPr>
                <w:rFonts w:cs="Arial"/>
              </w:rPr>
            </w:pPr>
          </w:p>
          <w:p w:rsidR="007837AE" w:rsidRPr="00A37315" w:rsidRDefault="007837AE" w:rsidP="00022F7E">
            <w:pPr>
              <w:pStyle w:val="knowbull"/>
              <w:spacing w:line="360" w:lineRule="auto"/>
              <w:ind w:left="924" w:hanging="567"/>
              <w:rPr>
                <w:b/>
                <w:sz w:val="22"/>
                <w:szCs w:val="22"/>
              </w:rPr>
            </w:pPr>
            <w:r w:rsidRPr="00A37315">
              <w:rPr>
                <w:b/>
                <w:sz w:val="22"/>
                <w:szCs w:val="22"/>
              </w:rPr>
              <w:t>Sustainability</w:t>
            </w:r>
          </w:p>
          <w:p w:rsidR="007837AE" w:rsidRPr="00A37315" w:rsidRDefault="007837AE" w:rsidP="00022F7E">
            <w:pPr>
              <w:pStyle w:val="knowbull"/>
              <w:spacing w:line="360" w:lineRule="auto"/>
              <w:ind w:left="743" w:hanging="567"/>
              <w:rPr>
                <w:b/>
                <w:sz w:val="22"/>
                <w:szCs w:val="22"/>
              </w:rPr>
            </w:pPr>
          </w:p>
          <w:p w:rsidR="007837AE" w:rsidRPr="00A37315" w:rsidRDefault="007837AE" w:rsidP="00022F7E">
            <w:pPr>
              <w:numPr>
                <w:ilvl w:val="0"/>
                <w:numId w:val="24"/>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837AE" w:rsidRPr="00A37315" w:rsidRDefault="007837AE" w:rsidP="00022F7E">
            <w:pPr>
              <w:numPr>
                <w:ilvl w:val="0"/>
                <w:numId w:val="24"/>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837AE" w:rsidRPr="00A37315" w:rsidRDefault="007837AE" w:rsidP="00022F7E">
            <w:pPr>
              <w:numPr>
                <w:ilvl w:val="0"/>
                <w:numId w:val="24"/>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837AE" w:rsidRPr="00A37315" w:rsidRDefault="007837AE" w:rsidP="00022F7E">
            <w:pPr>
              <w:numPr>
                <w:ilvl w:val="0"/>
                <w:numId w:val="24"/>
              </w:numPr>
              <w:spacing w:line="360" w:lineRule="auto"/>
              <w:contextualSpacing/>
              <w:rPr>
                <w:rFonts w:cs="Arial"/>
              </w:rPr>
            </w:pPr>
            <w:r w:rsidRPr="00A37315">
              <w:rPr>
                <w:rFonts w:cs="Arial"/>
              </w:rPr>
              <w:t>how to develop sustainable new ideas in your area of responsibility</w:t>
            </w:r>
          </w:p>
          <w:p w:rsidR="007837AE" w:rsidRPr="00A37315" w:rsidRDefault="007837AE" w:rsidP="00022F7E">
            <w:pPr>
              <w:pStyle w:val="NOSBodyHeading"/>
              <w:spacing w:line="360" w:lineRule="auto"/>
              <w:rPr>
                <w:rFonts w:cs="Arial"/>
              </w:rPr>
            </w:pPr>
          </w:p>
          <w:p w:rsidR="007837AE" w:rsidRPr="00A37315" w:rsidRDefault="007837AE" w:rsidP="00022F7E">
            <w:pPr>
              <w:pStyle w:val="NOSBodyHeading"/>
              <w:spacing w:line="360" w:lineRule="auto"/>
              <w:ind w:left="924" w:hanging="567"/>
              <w:rPr>
                <w:rFonts w:cs="Arial"/>
              </w:rPr>
            </w:pPr>
            <w:r w:rsidRPr="00A37315">
              <w:rPr>
                <w:rFonts w:cs="Arial"/>
              </w:rPr>
              <w:t>Partnership working</w:t>
            </w:r>
          </w:p>
          <w:p w:rsidR="007837AE" w:rsidRPr="00A37315" w:rsidRDefault="007837AE" w:rsidP="00022F7E">
            <w:pPr>
              <w:pStyle w:val="NOSBodyHeading"/>
              <w:spacing w:line="360" w:lineRule="auto"/>
              <w:ind w:left="743" w:hanging="567"/>
              <w:rPr>
                <w:rFonts w:cs="Arial"/>
              </w:rPr>
            </w:pPr>
          </w:p>
          <w:p w:rsidR="007837AE" w:rsidRPr="00A37315" w:rsidRDefault="007837AE" w:rsidP="00022F7E">
            <w:pPr>
              <w:pStyle w:val="ListParagraph"/>
              <w:numPr>
                <w:ilvl w:val="0"/>
                <w:numId w:val="24"/>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837AE" w:rsidRPr="000A2EFD" w:rsidRDefault="007837AE" w:rsidP="00022F7E">
            <w:pPr>
              <w:numPr>
                <w:ilvl w:val="0"/>
                <w:numId w:val="24"/>
              </w:numPr>
              <w:spacing w:line="360" w:lineRule="auto"/>
              <w:rPr>
                <w:rFonts w:cs="Arial"/>
              </w:rPr>
            </w:pPr>
            <w:r>
              <w:rPr>
                <w:rFonts w:cs="Arial"/>
              </w:rPr>
              <w:t>how to promote</w:t>
            </w:r>
            <w:r w:rsidRPr="000A2EFD">
              <w:rPr>
                <w:rFonts w:cs="Arial"/>
              </w:rPr>
              <w:t xml:space="preserve"> co-productive </w:t>
            </w:r>
            <w:r>
              <w:rPr>
                <w:rFonts w:cs="Arial"/>
              </w:rPr>
              <w:t>commissioning</w:t>
            </w:r>
          </w:p>
          <w:p w:rsidR="007837AE" w:rsidRPr="00A37315" w:rsidRDefault="007837AE" w:rsidP="00022F7E">
            <w:pPr>
              <w:numPr>
                <w:ilvl w:val="0"/>
                <w:numId w:val="24"/>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837AE" w:rsidRPr="00A37315" w:rsidRDefault="007837AE" w:rsidP="00022F7E">
            <w:pPr>
              <w:numPr>
                <w:ilvl w:val="0"/>
                <w:numId w:val="24"/>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837AE" w:rsidRPr="00E37FFD" w:rsidRDefault="007837AE" w:rsidP="00022F7E">
            <w:pPr>
              <w:pStyle w:val="NOSNumberList"/>
              <w:numPr>
                <w:ilvl w:val="0"/>
                <w:numId w:val="24"/>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7837AE" w:rsidRPr="008A5E5F" w:rsidRDefault="007837AE" w:rsidP="00022F7E">
            <w:pPr>
              <w:numPr>
                <w:ilvl w:val="0"/>
                <w:numId w:val="24"/>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837AE" w:rsidRPr="008A5E5F" w:rsidRDefault="007837AE" w:rsidP="00022F7E">
            <w:pPr>
              <w:numPr>
                <w:ilvl w:val="0"/>
                <w:numId w:val="24"/>
              </w:numPr>
              <w:spacing w:line="360" w:lineRule="auto"/>
              <w:rPr>
                <w:rFonts w:cs="Arial"/>
              </w:rPr>
            </w:pPr>
            <w:r w:rsidRPr="008A5E5F">
              <w:rPr>
                <w:rFonts w:cs="Arial"/>
              </w:rPr>
              <w:t xml:space="preserve">how to analyse the drivers and constraints that impact on businesses and third sector organisations </w:t>
            </w:r>
          </w:p>
          <w:p w:rsidR="007837AE" w:rsidRPr="008A5E5F" w:rsidRDefault="007837AE" w:rsidP="00022F7E">
            <w:pPr>
              <w:numPr>
                <w:ilvl w:val="0"/>
                <w:numId w:val="24"/>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837AE" w:rsidRPr="008A5E5F" w:rsidRDefault="007837AE" w:rsidP="00022F7E">
            <w:pPr>
              <w:numPr>
                <w:ilvl w:val="0"/>
                <w:numId w:val="24"/>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7837AE" w:rsidRPr="00A37315" w:rsidRDefault="007837AE" w:rsidP="00022F7E">
            <w:pPr>
              <w:pStyle w:val="NOSNumberList"/>
              <w:numPr>
                <w:ilvl w:val="0"/>
                <w:numId w:val="24"/>
              </w:numPr>
              <w:spacing w:line="360" w:lineRule="auto"/>
              <w:rPr>
                <w:rFonts w:cs="Arial"/>
              </w:rPr>
            </w:pPr>
            <w:r w:rsidRPr="00A37315">
              <w:rPr>
                <w:rFonts w:cs="Arial"/>
              </w:rPr>
              <w:lastRenderedPageBreak/>
              <w:t>how to use and develop integrated policies, procedures, guidance and protocols with others involved in partnerships</w:t>
            </w:r>
          </w:p>
          <w:p w:rsidR="007837AE" w:rsidRPr="00A37315" w:rsidRDefault="007837AE" w:rsidP="00022F7E">
            <w:pPr>
              <w:pStyle w:val="NOSNumberList"/>
              <w:numPr>
                <w:ilvl w:val="0"/>
                <w:numId w:val="24"/>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837AE" w:rsidRPr="00A37315" w:rsidRDefault="007837AE" w:rsidP="00022F7E">
            <w:pPr>
              <w:pStyle w:val="NOSNumberList"/>
              <w:numPr>
                <w:ilvl w:val="0"/>
                <w:numId w:val="24"/>
              </w:numPr>
              <w:spacing w:line="360" w:lineRule="auto"/>
              <w:rPr>
                <w:rFonts w:cs="Arial"/>
              </w:rPr>
            </w:pPr>
            <w:r w:rsidRPr="00A37315">
              <w:rPr>
                <w:rFonts w:cs="Arial"/>
              </w:rPr>
              <w:t>how to evaluate effective partnership working</w:t>
            </w:r>
          </w:p>
          <w:p w:rsidR="007837AE" w:rsidRPr="00A37315" w:rsidRDefault="007837AE" w:rsidP="00022F7E">
            <w:pPr>
              <w:spacing w:line="360" w:lineRule="auto"/>
              <w:contextualSpacing/>
              <w:rPr>
                <w:rFonts w:cs="Arial"/>
                <w:b/>
              </w:rPr>
            </w:pPr>
          </w:p>
          <w:p w:rsidR="007837AE" w:rsidRPr="00A37315" w:rsidRDefault="007837AE" w:rsidP="00022F7E">
            <w:pPr>
              <w:pStyle w:val="knowbull"/>
              <w:spacing w:line="360" w:lineRule="auto"/>
              <w:ind w:left="924" w:hanging="567"/>
              <w:rPr>
                <w:b/>
                <w:sz w:val="22"/>
                <w:szCs w:val="22"/>
              </w:rPr>
            </w:pPr>
            <w:r w:rsidRPr="00A37315">
              <w:rPr>
                <w:b/>
                <w:sz w:val="22"/>
                <w:szCs w:val="22"/>
              </w:rPr>
              <w:t>Risk management</w:t>
            </w:r>
          </w:p>
          <w:p w:rsidR="007837AE" w:rsidRPr="00A37315" w:rsidRDefault="007837AE" w:rsidP="00022F7E">
            <w:pPr>
              <w:pStyle w:val="knowbull"/>
              <w:spacing w:line="360" w:lineRule="auto"/>
              <w:ind w:left="743" w:hanging="567"/>
              <w:rPr>
                <w:b/>
                <w:sz w:val="22"/>
                <w:szCs w:val="22"/>
              </w:rPr>
            </w:pPr>
          </w:p>
          <w:p w:rsidR="007837AE" w:rsidRPr="00852194" w:rsidRDefault="007837AE" w:rsidP="00022F7E">
            <w:pPr>
              <w:numPr>
                <w:ilvl w:val="0"/>
                <w:numId w:val="24"/>
              </w:numPr>
              <w:spacing w:line="360" w:lineRule="auto"/>
              <w:rPr>
                <w:rFonts w:cs="Arial"/>
              </w:rPr>
            </w:pPr>
            <w:r w:rsidRPr="00852194">
              <w:rPr>
                <w:rFonts w:cs="Arial"/>
              </w:rPr>
              <w:t>how to analyse the risks involved in commissioning, procurement and contracting for your area of responsibility</w:t>
            </w:r>
          </w:p>
          <w:p w:rsidR="007837AE" w:rsidRPr="0002155A" w:rsidRDefault="007837AE" w:rsidP="00022F7E">
            <w:pPr>
              <w:pStyle w:val="NOSNumberList"/>
              <w:numPr>
                <w:ilvl w:val="0"/>
                <w:numId w:val="24"/>
              </w:numPr>
              <w:spacing w:line="360" w:lineRule="auto"/>
              <w:rPr>
                <w:rFonts w:cs="Arial"/>
              </w:rPr>
            </w:pPr>
            <w:r w:rsidRPr="0002155A">
              <w:rPr>
                <w:rFonts w:cs="Arial"/>
              </w:rPr>
              <w:t>methods of managing and mitigating the risks involved in commissioning, procurement and contracting for your area of responsibility</w:t>
            </w:r>
          </w:p>
          <w:p w:rsidR="007837AE" w:rsidRPr="00A37315" w:rsidRDefault="007837AE" w:rsidP="00022F7E">
            <w:pPr>
              <w:pStyle w:val="NOSNumberList"/>
              <w:numPr>
                <w:ilvl w:val="0"/>
                <w:numId w:val="24"/>
              </w:numPr>
              <w:spacing w:line="360" w:lineRule="auto"/>
              <w:rPr>
                <w:rFonts w:cs="Arial"/>
              </w:rPr>
            </w:pPr>
            <w:r w:rsidRPr="00A37315">
              <w:rPr>
                <w:rFonts w:cs="Arial"/>
              </w:rPr>
              <w:t>how to develop practice that facilitates positive risk-taking</w:t>
            </w:r>
          </w:p>
          <w:p w:rsidR="007837AE" w:rsidRPr="00A37315" w:rsidRDefault="007837AE" w:rsidP="00022F7E">
            <w:pPr>
              <w:pStyle w:val="NOSNumberList"/>
              <w:numPr>
                <w:ilvl w:val="0"/>
                <w:numId w:val="0"/>
              </w:numPr>
              <w:spacing w:line="360" w:lineRule="auto"/>
              <w:ind w:left="567"/>
              <w:rPr>
                <w:rFonts w:cs="Arial"/>
              </w:rPr>
            </w:pPr>
          </w:p>
          <w:p w:rsidR="007837AE" w:rsidRPr="00A37315" w:rsidRDefault="007837AE" w:rsidP="00022F7E">
            <w:pPr>
              <w:pStyle w:val="NOSNumberList"/>
              <w:numPr>
                <w:ilvl w:val="0"/>
                <w:numId w:val="0"/>
              </w:numPr>
              <w:spacing w:line="360" w:lineRule="auto"/>
              <w:ind w:left="924" w:hanging="567"/>
              <w:rPr>
                <w:rFonts w:cs="Arial"/>
                <w:b/>
              </w:rPr>
            </w:pPr>
            <w:r w:rsidRPr="00A37315">
              <w:rPr>
                <w:rFonts w:cs="Arial"/>
                <w:b/>
              </w:rPr>
              <w:t>Your practice</w:t>
            </w:r>
          </w:p>
          <w:p w:rsidR="007837AE" w:rsidRPr="00A37315" w:rsidRDefault="007837AE" w:rsidP="00022F7E">
            <w:pPr>
              <w:pStyle w:val="NOSNumberList"/>
              <w:numPr>
                <w:ilvl w:val="0"/>
                <w:numId w:val="0"/>
              </w:numPr>
              <w:spacing w:line="360" w:lineRule="auto"/>
              <w:ind w:left="743"/>
              <w:rPr>
                <w:rFonts w:cs="Arial"/>
                <w:b/>
              </w:rPr>
            </w:pPr>
          </w:p>
          <w:p w:rsidR="007837AE" w:rsidRPr="00A15F12" w:rsidRDefault="007837AE" w:rsidP="00022F7E">
            <w:pPr>
              <w:pStyle w:val="NOSNumberList"/>
              <w:numPr>
                <w:ilvl w:val="0"/>
                <w:numId w:val="24"/>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837AE" w:rsidRPr="00A37315" w:rsidRDefault="007837AE" w:rsidP="00022F7E">
            <w:pPr>
              <w:pStyle w:val="NOSNumberList"/>
              <w:numPr>
                <w:ilvl w:val="0"/>
                <w:numId w:val="24"/>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837AE" w:rsidRPr="00A37315" w:rsidRDefault="007837AE" w:rsidP="00022F7E">
            <w:pPr>
              <w:pStyle w:val="NOSNumberList"/>
              <w:numPr>
                <w:ilvl w:val="0"/>
                <w:numId w:val="24"/>
              </w:numPr>
              <w:spacing w:line="360" w:lineRule="auto"/>
              <w:rPr>
                <w:rFonts w:cs="Arial"/>
              </w:rPr>
            </w:pPr>
            <w:r w:rsidRPr="00A37315">
              <w:rPr>
                <w:rFonts w:cs="Arial"/>
              </w:rPr>
              <w:t>how to access accurate interpretations of legal and regulatory requirements</w:t>
            </w:r>
          </w:p>
          <w:p w:rsidR="007837AE" w:rsidRDefault="007837AE" w:rsidP="00022F7E">
            <w:pPr>
              <w:numPr>
                <w:ilvl w:val="0"/>
                <w:numId w:val="24"/>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7837AE" w:rsidRDefault="007837AE" w:rsidP="00022F7E">
            <w:pPr>
              <w:pStyle w:val="NOSNumberList"/>
              <w:numPr>
                <w:ilvl w:val="0"/>
                <w:numId w:val="24"/>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7837AE" w:rsidRPr="00A37315" w:rsidRDefault="007837AE" w:rsidP="00022F7E">
            <w:pPr>
              <w:pStyle w:val="ListParagraph"/>
              <w:numPr>
                <w:ilvl w:val="0"/>
                <w:numId w:val="24"/>
              </w:numPr>
              <w:spacing w:after="0" w:line="360" w:lineRule="auto"/>
              <w:rPr>
                <w:rFonts w:ascii="Arial" w:hAnsi="Arial" w:cs="Arial"/>
              </w:rPr>
            </w:pPr>
            <w:r w:rsidRPr="00A37315">
              <w:rPr>
                <w:rFonts w:ascii="Arial" w:hAnsi="Arial" w:cs="Arial"/>
              </w:rPr>
              <w:t>how to identify priorities and contribute to priority setting</w:t>
            </w:r>
          </w:p>
          <w:p w:rsidR="007837AE" w:rsidRPr="00C00BF9" w:rsidRDefault="007837AE" w:rsidP="00022F7E">
            <w:pPr>
              <w:numPr>
                <w:ilvl w:val="0"/>
                <w:numId w:val="24"/>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7837AE" w:rsidRPr="00C00BF9" w:rsidRDefault="007837AE" w:rsidP="00022F7E">
            <w:pPr>
              <w:numPr>
                <w:ilvl w:val="0"/>
                <w:numId w:val="24"/>
              </w:numPr>
              <w:spacing w:line="360" w:lineRule="auto"/>
              <w:rPr>
                <w:rFonts w:cs="Arial"/>
              </w:rPr>
            </w:pPr>
            <w:r w:rsidRPr="00A37315">
              <w:rPr>
                <w:rFonts w:cs="Arial"/>
              </w:rPr>
              <w:lastRenderedPageBreak/>
              <w:t xml:space="preserve">how to evaluate different methods and approaches of measuring the achievement of outcomes </w:t>
            </w:r>
          </w:p>
          <w:p w:rsidR="007837AE" w:rsidRPr="00A37315" w:rsidRDefault="007837AE" w:rsidP="00022F7E">
            <w:pPr>
              <w:numPr>
                <w:ilvl w:val="0"/>
                <w:numId w:val="24"/>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7837AE" w:rsidRPr="00A37315" w:rsidRDefault="007837AE" w:rsidP="00022F7E">
            <w:pPr>
              <w:pStyle w:val="ListParagraph"/>
              <w:numPr>
                <w:ilvl w:val="0"/>
                <w:numId w:val="24"/>
              </w:numPr>
              <w:spacing w:after="0" w:line="360" w:lineRule="auto"/>
              <w:rPr>
                <w:rFonts w:ascii="Arial" w:hAnsi="Arial" w:cs="Arial"/>
              </w:rPr>
            </w:pPr>
            <w:r>
              <w:rPr>
                <w:rFonts w:ascii="Arial" w:hAnsi="Arial" w:cs="Arial"/>
              </w:rPr>
              <w:t>how to manage agreed transformations for service provision</w:t>
            </w:r>
          </w:p>
          <w:p w:rsidR="007837AE" w:rsidRDefault="007837AE" w:rsidP="00022F7E">
            <w:pPr>
              <w:pStyle w:val="NOSNumberList"/>
              <w:numPr>
                <w:ilvl w:val="0"/>
                <w:numId w:val="24"/>
              </w:numPr>
              <w:spacing w:line="360" w:lineRule="auto"/>
              <w:rPr>
                <w:rFonts w:cs="Arial"/>
              </w:rPr>
            </w:pPr>
            <w:r w:rsidRPr="00A37315">
              <w:rPr>
                <w:rFonts w:cs="Arial"/>
              </w:rPr>
              <w:t xml:space="preserve">techniques for problem solving and innovative thinking </w:t>
            </w:r>
          </w:p>
          <w:p w:rsidR="007837AE" w:rsidRPr="00325967" w:rsidRDefault="007837AE" w:rsidP="00022F7E">
            <w:pPr>
              <w:pStyle w:val="NOSNumberList"/>
              <w:numPr>
                <w:ilvl w:val="0"/>
                <w:numId w:val="24"/>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837AE" w:rsidRPr="00A37315" w:rsidRDefault="007837AE" w:rsidP="00022F7E">
            <w:pPr>
              <w:pStyle w:val="NOSNumberList"/>
              <w:numPr>
                <w:ilvl w:val="0"/>
                <w:numId w:val="24"/>
              </w:numPr>
              <w:spacing w:line="360" w:lineRule="auto"/>
              <w:rPr>
                <w:rFonts w:cs="Arial"/>
              </w:rPr>
            </w:pPr>
            <w:r w:rsidRPr="00A37315">
              <w:rPr>
                <w:rFonts w:cs="Arial"/>
              </w:rPr>
              <w:t xml:space="preserve">how to identify and manage ethical conflicts and dilemmas in your work </w:t>
            </w:r>
          </w:p>
          <w:p w:rsidR="007837AE" w:rsidRPr="00A37315" w:rsidRDefault="007837AE" w:rsidP="00022F7E">
            <w:pPr>
              <w:pStyle w:val="NOSNumberList"/>
              <w:numPr>
                <w:ilvl w:val="0"/>
                <w:numId w:val="24"/>
              </w:numPr>
              <w:spacing w:line="360" w:lineRule="auto"/>
              <w:rPr>
                <w:rFonts w:cs="Arial"/>
              </w:rPr>
            </w:pPr>
            <w:r w:rsidRPr="00A37315">
              <w:rPr>
                <w:rFonts w:cs="Arial"/>
              </w:rPr>
              <w:t xml:space="preserve">your own background, experiences and beliefs that may have an impact on your practice  </w:t>
            </w:r>
          </w:p>
          <w:p w:rsidR="007837AE" w:rsidRPr="00A37315" w:rsidRDefault="007837AE" w:rsidP="00022F7E">
            <w:pPr>
              <w:pStyle w:val="NOSNumberList"/>
              <w:numPr>
                <w:ilvl w:val="0"/>
                <w:numId w:val="24"/>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837AE" w:rsidRPr="00A15F12" w:rsidRDefault="007837AE" w:rsidP="00022F7E">
            <w:pPr>
              <w:pStyle w:val="NOSNumberList"/>
              <w:numPr>
                <w:ilvl w:val="0"/>
                <w:numId w:val="24"/>
              </w:numPr>
              <w:spacing w:line="360" w:lineRule="auto"/>
              <w:rPr>
                <w:rFonts w:cs="Arial"/>
              </w:rPr>
            </w:pPr>
            <w:r w:rsidRPr="00A15F12">
              <w:rPr>
                <w:rFonts w:cs="Arial"/>
              </w:rPr>
              <w:t xml:space="preserve">how to contribute to the development of systems, practices, policies and procedures </w:t>
            </w:r>
          </w:p>
          <w:p w:rsidR="007837AE" w:rsidRPr="00A37315" w:rsidRDefault="007837AE" w:rsidP="00022F7E">
            <w:pPr>
              <w:pStyle w:val="NOSNumberList"/>
              <w:numPr>
                <w:ilvl w:val="0"/>
                <w:numId w:val="0"/>
              </w:numPr>
              <w:spacing w:line="360" w:lineRule="auto"/>
              <w:ind w:left="743"/>
              <w:rPr>
                <w:rFonts w:cs="Arial"/>
                <w:b/>
              </w:rPr>
            </w:pPr>
          </w:p>
          <w:p w:rsidR="007837AE" w:rsidRPr="00A37315" w:rsidRDefault="007837AE" w:rsidP="00022F7E">
            <w:pPr>
              <w:pStyle w:val="NOSNumberList"/>
              <w:numPr>
                <w:ilvl w:val="0"/>
                <w:numId w:val="0"/>
              </w:numPr>
              <w:spacing w:line="360" w:lineRule="auto"/>
              <w:ind w:left="924" w:hanging="567"/>
              <w:rPr>
                <w:rFonts w:cs="Arial"/>
                <w:b/>
              </w:rPr>
            </w:pPr>
            <w:r w:rsidRPr="00A37315">
              <w:rPr>
                <w:rFonts w:cs="Arial"/>
                <w:b/>
              </w:rPr>
              <w:t>Theory for practice</w:t>
            </w:r>
          </w:p>
          <w:p w:rsidR="007837AE" w:rsidRPr="00A37315" w:rsidRDefault="007837AE" w:rsidP="00022F7E">
            <w:pPr>
              <w:pStyle w:val="NOSNumberList"/>
              <w:numPr>
                <w:ilvl w:val="0"/>
                <w:numId w:val="0"/>
              </w:numPr>
              <w:spacing w:line="360" w:lineRule="auto"/>
              <w:ind w:left="743"/>
              <w:rPr>
                <w:rFonts w:cs="Arial"/>
              </w:rPr>
            </w:pPr>
          </w:p>
          <w:p w:rsidR="007837AE" w:rsidRPr="00A37315" w:rsidRDefault="007837AE" w:rsidP="00022F7E">
            <w:pPr>
              <w:numPr>
                <w:ilvl w:val="0"/>
                <w:numId w:val="24"/>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837AE" w:rsidRPr="00C00BF9" w:rsidRDefault="007837AE" w:rsidP="00022F7E">
            <w:pPr>
              <w:numPr>
                <w:ilvl w:val="0"/>
                <w:numId w:val="24"/>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837AE" w:rsidRDefault="007837AE" w:rsidP="00022F7E">
            <w:pPr>
              <w:numPr>
                <w:ilvl w:val="0"/>
                <w:numId w:val="24"/>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7837AE" w:rsidRPr="00D211CB" w:rsidRDefault="007837AE" w:rsidP="00022F7E">
            <w:pPr>
              <w:spacing w:line="360" w:lineRule="auto"/>
              <w:ind w:left="1055"/>
              <w:rPr>
                <w:rFonts w:cs="Arial"/>
              </w:rPr>
            </w:pPr>
          </w:p>
          <w:p w:rsidR="007837AE" w:rsidRPr="00A37315" w:rsidRDefault="007837AE" w:rsidP="00022F7E">
            <w:pPr>
              <w:pStyle w:val="NOSNumberList"/>
              <w:numPr>
                <w:ilvl w:val="0"/>
                <w:numId w:val="0"/>
              </w:numPr>
              <w:spacing w:line="360" w:lineRule="auto"/>
              <w:ind w:left="924" w:hanging="567"/>
              <w:rPr>
                <w:rFonts w:cs="Arial"/>
                <w:b/>
              </w:rPr>
            </w:pPr>
            <w:r w:rsidRPr="00A37315">
              <w:rPr>
                <w:rFonts w:cs="Arial"/>
                <w:b/>
              </w:rPr>
              <w:t>Personal and professional development</w:t>
            </w:r>
          </w:p>
          <w:p w:rsidR="007837AE" w:rsidRPr="00A37315" w:rsidRDefault="007837AE" w:rsidP="00022F7E">
            <w:pPr>
              <w:pStyle w:val="NOSNumberList"/>
              <w:numPr>
                <w:ilvl w:val="0"/>
                <w:numId w:val="0"/>
              </w:numPr>
              <w:spacing w:line="360" w:lineRule="auto"/>
              <w:ind w:left="743"/>
              <w:rPr>
                <w:rFonts w:cs="Arial"/>
                <w:b/>
              </w:rPr>
            </w:pPr>
          </w:p>
          <w:p w:rsidR="007837AE" w:rsidRPr="00A37315" w:rsidRDefault="007837AE" w:rsidP="00022F7E">
            <w:pPr>
              <w:pStyle w:val="NOSNumberList"/>
              <w:numPr>
                <w:ilvl w:val="0"/>
                <w:numId w:val="24"/>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837AE" w:rsidRPr="00A37315" w:rsidRDefault="007837AE" w:rsidP="00022F7E">
            <w:pPr>
              <w:pStyle w:val="NOSNumberList"/>
              <w:numPr>
                <w:ilvl w:val="0"/>
                <w:numId w:val="24"/>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7837AE" w:rsidRPr="00A57829" w:rsidRDefault="007837AE" w:rsidP="00022F7E">
            <w:pPr>
              <w:numPr>
                <w:ilvl w:val="0"/>
                <w:numId w:val="24"/>
              </w:numPr>
              <w:spacing w:line="360" w:lineRule="auto"/>
              <w:rPr>
                <w:rFonts w:cs="Arial"/>
              </w:rPr>
            </w:pPr>
            <w:r>
              <w:rPr>
                <w:rFonts w:cs="Arial"/>
              </w:rPr>
              <w:t>how to manage time</w:t>
            </w:r>
            <w:r w:rsidRPr="00A57829">
              <w:rPr>
                <w:rFonts w:cs="Arial"/>
              </w:rPr>
              <w:t xml:space="preserve"> and workload </w:t>
            </w:r>
          </w:p>
          <w:p w:rsidR="007837AE" w:rsidRDefault="007837AE" w:rsidP="00022F7E">
            <w:pPr>
              <w:pStyle w:val="NOSNumberList"/>
              <w:numPr>
                <w:ilvl w:val="0"/>
                <w:numId w:val="24"/>
              </w:numPr>
              <w:spacing w:line="360" w:lineRule="auto"/>
              <w:rPr>
                <w:rFonts w:cs="Arial"/>
              </w:rPr>
            </w:pPr>
            <w:r w:rsidRPr="00A57829">
              <w:rPr>
                <w:rFonts w:cs="Arial"/>
              </w:rPr>
              <w:t xml:space="preserve">how to provide constructive feedback </w:t>
            </w:r>
          </w:p>
          <w:p w:rsidR="007837AE" w:rsidRDefault="007837AE" w:rsidP="00022F7E">
            <w:pPr>
              <w:pStyle w:val="NOSNumberList"/>
              <w:numPr>
                <w:ilvl w:val="0"/>
                <w:numId w:val="24"/>
              </w:numPr>
              <w:spacing w:line="360" w:lineRule="auto"/>
              <w:rPr>
                <w:rFonts w:cs="Arial"/>
              </w:rPr>
            </w:pPr>
            <w:r w:rsidRPr="00C00BF9">
              <w:rPr>
                <w:rFonts w:cs="Arial"/>
              </w:rPr>
              <w:t xml:space="preserve">how to identify and access opportunities for professional development </w:t>
            </w:r>
          </w:p>
          <w:p w:rsidR="007837AE" w:rsidRPr="00C00BF9" w:rsidRDefault="007837AE" w:rsidP="00022F7E">
            <w:pPr>
              <w:pStyle w:val="NOSNumberList"/>
              <w:numPr>
                <w:ilvl w:val="0"/>
                <w:numId w:val="24"/>
              </w:numPr>
              <w:spacing w:line="360" w:lineRule="auto"/>
              <w:rPr>
                <w:rFonts w:cs="Arial"/>
              </w:rPr>
            </w:pPr>
            <w:r>
              <w:rPr>
                <w:rFonts w:cs="Arial"/>
              </w:rPr>
              <w:t xml:space="preserve">how to develop professional knowledge and practice through </w:t>
            </w:r>
            <w:r>
              <w:rPr>
                <w:rFonts w:cs="Arial"/>
              </w:rPr>
              <w:lastRenderedPageBreak/>
              <w:t>reflective supervision and appraisal</w:t>
            </w:r>
          </w:p>
          <w:p w:rsidR="007837AE" w:rsidRPr="00A37315" w:rsidRDefault="007837AE" w:rsidP="00022F7E">
            <w:pPr>
              <w:pStyle w:val="NOSNumberList"/>
              <w:numPr>
                <w:ilvl w:val="0"/>
                <w:numId w:val="0"/>
              </w:numPr>
              <w:spacing w:line="360" w:lineRule="auto"/>
              <w:ind w:left="743"/>
              <w:rPr>
                <w:rFonts w:cs="Arial"/>
              </w:rPr>
            </w:pPr>
          </w:p>
          <w:p w:rsidR="007837AE" w:rsidRPr="00A37315" w:rsidRDefault="007837AE" w:rsidP="00022F7E">
            <w:pPr>
              <w:pStyle w:val="NOSNumberList"/>
              <w:numPr>
                <w:ilvl w:val="0"/>
                <w:numId w:val="0"/>
              </w:numPr>
              <w:spacing w:line="360" w:lineRule="auto"/>
              <w:ind w:left="924" w:hanging="567"/>
              <w:rPr>
                <w:rFonts w:cs="Arial"/>
                <w:b/>
              </w:rPr>
            </w:pPr>
            <w:r w:rsidRPr="00A37315">
              <w:rPr>
                <w:rFonts w:cs="Arial"/>
                <w:b/>
              </w:rPr>
              <w:t>Communication</w:t>
            </w:r>
          </w:p>
          <w:p w:rsidR="007837AE" w:rsidRPr="00A37315" w:rsidRDefault="007837AE" w:rsidP="00022F7E">
            <w:pPr>
              <w:pStyle w:val="NOSNumberList"/>
              <w:numPr>
                <w:ilvl w:val="0"/>
                <w:numId w:val="0"/>
              </w:numPr>
              <w:spacing w:line="360" w:lineRule="auto"/>
              <w:ind w:left="743"/>
              <w:rPr>
                <w:rFonts w:cs="Arial"/>
                <w:b/>
              </w:rPr>
            </w:pPr>
          </w:p>
          <w:p w:rsidR="007837AE" w:rsidRDefault="007837AE" w:rsidP="00022F7E">
            <w:pPr>
              <w:numPr>
                <w:ilvl w:val="0"/>
                <w:numId w:val="24"/>
              </w:numPr>
              <w:spacing w:line="360" w:lineRule="auto"/>
              <w:rPr>
                <w:rFonts w:cs="Arial"/>
              </w:rPr>
            </w:pPr>
            <w:r>
              <w:rPr>
                <w:rFonts w:cs="Arial"/>
              </w:rPr>
              <w:t>how to use communication as a foundation for co-productive commissioning</w:t>
            </w:r>
          </w:p>
          <w:p w:rsidR="007837AE" w:rsidRPr="00A37315" w:rsidRDefault="007837AE" w:rsidP="00022F7E">
            <w:pPr>
              <w:numPr>
                <w:ilvl w:val="0"/>
                <w:numId w:val="24"/>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837AE" w:rsidRPr="00A37315" w:rsidRDefault="007837AE" w:rsidP="00022F7E">
            <w:pPr>
              <w:pStyle w:val="NOSNumberList"/>
              <w:numPr>
                <w:ilvl w:val="0"/>
                <w:numId w:val="0"/>
              </w:numPr>
              <w:spacing w:line="360" w:lineRule="auto"/>
              <w:ind w:left="743"/>
              <w:rPr>
                <w:rFonts w:cs="Arial"/>
                <w:b/>
                <w:bCs/>
              </w:rPr>
            </w:pPr>
          </w:p>
          <w:p w:rsidR="007837AE" w:rsidRPr="00A37315" w:rsidRDefault="007837AE" w:rsidP="00022F7E">
            <w:pPr>
              <w:pStyle w:val="NOSNumberList"/>
              <w:numPr>
                <w:ilvl w:val="0"/>
                <w:numId w:val="0"/>
              </w:numPr>
              <w:spacing w:line="360" w:lineRule="auto"/>
              <w:ind w:left="924" w:hanging="567"/>
              <w:rPr>
                <w:rFonts w:cs="Arial"/>
                <w:b/>
                <w:bCs/>
              </w:rPr>
            </w:pPr>
            <w:r w:rsidRPr="00A37315">
              <w:rPr>
                <w:rFonts w:cs="Arial"/>
                <w:b/>
                <w:bCs/>
              </w:rPr>
              <w:t>Handling information</w:t>
            </w:r>
          </w:p>
          <w:p w:rsidR="007837AE" w:rsidRPr="00A37315" w:rsidRDefault="007837AE" w:rsidP="00022F7E">
            <w:pPr>
              <w:pStyle w:val="NOSNumberList"/>
              <w:numPr>
                <w:ilvl w:val="0"/>
                <w:numId w:val="0"/>
              </w:numPr>
              <w:spacing w:line="360" w:lineRule="auto"/>
              <w:ind w:left="743"/>
              <w:rPr>
                <w:rFonts w:cs="Arial"/>
                <w:b/>
                <w:bCs/>
              </w:rPr>
            </w:pPr>
          </w:p>
          <w:p w:rsidR="007837AE" w:rsidRPr="00A37315" w:rsidRDefault="007837AE" w:rsidP="00022F7E">
            <w:pPr>
              <w:numPr>
                <w:ilvl w:val="0"/>
                <w:numId w:val="24"/>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837AE" w:rsidRPr="00A37315" w:rsidRDefault="007837AE" w:rsidP="00022F7E">
            <w:pPr>
              <w:pStyle w:val="NOSNumberList"/>
              <w:numPr>
                <w:ilvl w:val="0"/>
                <w:numId w:val="24"/>
              </w:numPr>
              <w:spacing w:line="360" w:lineRule="auto"/>
              <w:rPr>
                <w:rFonts w:cs="Arial"/>
              </w:rPr>
            </w:pPr>
            <w:r w:rsidRPr="00A37315">
              <w:rPr>
                <w:rFonts w:cs="Arial"/>
              </w:rPr>
              <w:t>legal and work setting requirements for recording information and producing reports within timescales</w:t>
            </w:r>
          </w:p>
          <w:p w:rsidR="007837AE" w:rsidRPr="00A37315" w:rsidRDefault="007837AE" w:rsidP="00022F7E">
            <w:pPr>
              <w:pStyle w:val="ListParagraph"/>
              <w:numPr>
                <w:ilvl w:val="0"/>
                <w:numId w:val="24"/>
              </w:numPr>
              <w:spacing w:after="0" w:line="360" w:lineRule="auto"/>
              <w:rPr>
                <w:rFonts w:ascii="Arial" w:hAnsi="Arial" w:cs="Arial"/>
              </w:rPr>
            </w:pPr>
            <w:r w:rsidRPr="00A37315">
              <w:rPr>
                <w:rFonts w:ascii="Arial" w:hAnsi="Arial" w:cs="Arial"/>
              </w:rPr>
              <w:t xml:space="preserve">how to identify, collect, analyse, measure and assess data </w:t>
            </w:r>
          </w:p>
          <w:p w:rsidR="007837AE" w:rsidRPr="00A37315" w:rsidRDefault="007837AE" w:rsidP="00022F7E">
            <w:pPr>
              <w:numPr>
                <w:ilvl w:val="0"/>
                <w:numId w:val="24"/>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837AE" w:rsidRPr="00A57829" w:rsidRDefault="007837AE" w:rsidP="00022F7E">
            <w:pPr>
              <w:numPr>
                <w:ilvl w:val="0"/>
                <w:numId w:val="24"/>
              </w:numPr>
              <w:spacing w:line="360" w:lineRule="auto"/>
              <w:rPr>
                <w:rFonts w:cs="Arial"/>
                <w:b/>
              </w:rPr>
            </w:pPr>
            <w:r w:rsidRPr="00A57829">
              <w:rPr>
                <w:rFonts w:cs="Arial"/>
              </w:rPr>
              <w:t xml:space="preserve">how and where electronic communications can and should be used </w:t>
            </w:r>
          </w:p>
          <w:p w:rsidR="007837AE" w:rsidRPr="00A57829" w:rsidRDefault="007837AE" w:rsidP="00022F7E">
            <w:pPr>
              <w:spacing w:line="360" w:lineRule="auto"/>
              <w:ind w:left="601"/>
              <w:rPr>
                <w:rFonts w:cs="Arial"/>
                <w:b/>
              </w:rPr>
            </w:pPr>
          </w:p>
          <w:p w:rsidR="007837AE" w:rsidRPr="00F6423A" w:rsidRDefault="007837AE" w:rsidP="00022F7E">
            <w:pPr>
              <w:spacing w:line="360" w:lineRule="auto"/>
              <w:ind w:left="924" w:hanging="567"/>
              <w:rPr>
                <w:rFonts w:cs="Arial"/>
                <w:b/>
              </w:rPr>
            </w:pPr>
            <w:r w:rsidRPr="00F6423A">
              <w:rPr>
                <w:rFonts w:cs="Arial"/>
                <w:b/>
              </w:rPr>
              <w:t>Health and Safety</w:t>
            </w:r>
          </w:p>
          <w:p w:rsidR="007837AE" w:rsidRPr="00F6423A" w:rsidRDefault="007837AE" w:rsidP="00022F7E">
            <w:pPr>
              <w:spacing w:line="360" w:lineRule="auto"/>
              <w:ind w:left="601" w:hanging="567"/>
              <w:rPr>
                <w:rFonts w:cs="Arial"/>
                <w:b/>
              </w:rPr>
            </w:pPr>
          </w:p>
          <w:p w:rsidR="007837AE" w:rsidRPr="00D429AC" w:rsidRDefault="007837AE" w:rsidP="00022F7E">
            <w:pPr>
              <w:numPr>
                <w:ilvl w:val="0"/>
                <w:numId w:val="24"/>
              </w:numPr>
              <w:spacing w:line="360" w:lineRule="auto"/>
              <w:contextualSpacing/>
              <w:rPr>
                <w:rFonts w:cs="Arial"/>
              </w:rPr>
            </w:pPr>
            <w:r w:rsidRPr="00F6423A">
              <w:rPr>
                <w:rFonts w:cs="Arial"/>
              </w:rPr>
              <w:t>legal and work setting requirements for health, safety and security in the work environment</w:t>
            </w:r>
          </w:p>
          <w:p w:rsidR="005274FF" w:rsidRPr="00702C16" w:rsidRDefault="005274FF" w:rsidP="00022F7E">
            <w:pPr>
              <w:spacing w:line="360" w:lineRule="auto"/>
              <w:contextualSpacing/>
            </w:pPr>
          </w:p>
        </w:tc>
      </w:tr>
      <w:tr w:rsidR="00B8193D" w:rsidTr="00196CE5">
        <w:trPr>
          <w:gridAfter w:val="1"/>
          <w:wAfter w:w="141" w:type="dxa"/>
        </w:trPr>
        <w:tc>
          <w:tcPr>
            <w:tcW w:w="2269" w:type="dxa"/>
          </w:tcPr>
          <w:p w:rsidR="00B8193D" w:rsidRDefault="00B8193D" w:rsidP="00ED2D5D">
            <w:pPr>
              <w:spacing w:line="360" w:lineRule="auto"/>
            </w:pPr>
          </w:p>
          <w:p w:rsidR="00350521" w:rsidRDefault="00350521" w:rsidP="00ED2D5D">
            <w:pPr>
              <w:spacing w:line="360" w:lineRule="auto"/>
            </w:pPr>
          </w:p>
          <w:p w:rsidR="00022F7E" w:rsidRPr="00022F7E" w:rsidRDefault="00022F7E" w:rsidP="00022F7E"/>
        </w:tc>
        <w:tc>
          <w:tcPr>
            <w:tcW w:w="8080" w:type="dxa"/>
          </w:tcPr>
          <w:p w:rsidR="00B8193D" w:rsidRPr="00B8193D" w:rsidRDefault="00B8193D" w:rsidP="00ED2D5D">
            <w:pPr>
              <w:pStyle w:val="NOSNumberList"/>
              <w:numPr>
                <w:ilvl w:val="0"/>
                <w:numId w:val="0"/>
              </w:numPr>
              <w:spacing w:line="360" w:lineRule="auto"/>
              <w:ind w:left="1610" w:hanging="360"/>
              <w:rPr>
                <w:b/>
              </w:rPr>
            </w:pPr>
          </w:p>
        </w:tc>
      </w:tr>
      <w:tr w:rsidR="00B8193D" w:rsidRPr="002D59F8" w:rsidTr="00196CE5">
        <w:tc>
          <w:tcPr>
            <w:tcW w:w="10490" w:type="dxa"/>
            <w:gridSpan w:val="3"/>
          </w:tcPr>
          <w:p w:rsidR="00B8193D" w:rsidRPr="00B8193D" w:rsidRDefault="00B8193D" w:rsidP="00ED2D5D">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ED2D5D">
            <w:pPr>
              <w:pStyle w:val="Heading1"/>
              <w:spacing w:before="0" w:line="360" w:lineRule="auto"/>
              <w:outlineLvl w:val="0"/>
              <w:rPr>
                <w:b w:val="0"/>
                <w:sz w:val="22"/>
                <w:szCs w:val="22"/>
              </w:rPr>
            </w:pPr>
          </w:p>
        </w:tc>
      </w:tr>
      <w:tr w:rsidR="00B8193D" w:rsidRPr="00B8193D" w:rsidTr="00196CE5">
        <w:tc>
          <w:tcPr>
            <w:tcW w:w="2269" w:type="dxa"/>
          </w:tcPr>
          <w:p w:rsidR="00201BF6" w:rsidRPr="00283FF7" w:rsidRDefault="00201BF6" w:rsidP="00ED2D5D">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D2D5D">
            <w:pPr>
              <w:spacing w:line="360" w:lineRule="auto"/>
            </w:pPr>
          </w:p>
        </w:tc>
        <w:tc>
          <w:tcPr>
            <w:tcW w:w="8221" w:type="dxa"/>
            <w:gridSpan w:val="2"/>
          </w:tcPr>
          <w:p w:rsidR="00A4375E" w:rsidRPr="00E83A51" w:rsidRDefault="00A4375E" w:rsidP="00ED2D5D">
            <w:pPr>
              <w:spacing w:line="360" w:lineRule="auto"/>
            </w:pPr>
            <w:r w:rsidRPr="00E83A51">
              <w:t>The details in this field are explanatory statements of scope and/or examples of possible contexts in which the NOS may apply; they are not to be regarded as range statements required for achievement of the NOS.</w:t>
            </w:r>
          </w:p>
          <w:p w:rsidR="00A4375E" w:rsidRPr="00E83A51" w:rsidRDefault="00A4375E" w:rsidP="00ED2D5D">
            <w:pPr>
              <w:spacing w:line="360" w:lineRule="auto"/>
            </w:pPr>
          </w:p>
          <w:p w:rsidR="00A4375E" w:rsidRPr="00E83A51" w:rsidRDefault="00A4375E" w:rsidP="00ED2D5D">
            <w:pPr>
              <w:spacing w:line="360" w:lineRule="auto"/>
              <w:rPr>
                <w:lang w:eastAsia="en-GB"/>
              </w:rPr>
            </w:pPr>
            <w:r w:rsidRPr="00E83A5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4375E" w:rsidRPr="00E83A51" w:rsidRDefault="00A4375E" w:rsidP="00ED2D5D">
            <w:pPr>
              <w:spacing w:line="360" w:lineRule="auto"/>
              <w:rPr>
                <w:lang w:eastAsia="en-GB"/>
              </w:rPr>
            </w:pPr>
          </w:p>
          <w:p w:rsidR="00A4375E" w:rsidRPr="00E83A51" w:rsidRDefault="00A4375E" w:rsidP="00ED2D5D">
            <w:pPr>
              <w:spacing w:line="360" w:lineRule="auto"/>
              <w:rPr>
                <w:lang w:eastAsia="en-GB"/>
              </w:rPr>
            </w:pPr>
            <w:r w:rsidRPr="00E83A51">
              <w:rPr>
                <w:lang w:eastAsia="en-GB"/>
              </w:rPr>
              <w:t>Where there are language differences within the work setting, achievement of this standard may require the involvement of interpreters or translation services</w:t>
            </w:r>
            <w:r>
              <w:rPr>
                <w:lang w:eastAsia="en-GB"/>
              </w:rPr>
              <w:t>.</w:t>
            </w:r>
          </w:p>
          <w:p w:rsidR="00A4375E" w:rsidRPr="001B450E" w:rsidRDefault="00A4375E" w:rsidP="00ED2D5D">
            <w:pPr>
              <w:spacing w:line="360" w:lineRule="auto"/>
              <w:rPr>
                <w:rFonts w:cs="Arial"/>
              </w:rPr>
            </w:pPr>
          </w:p>
          <w:p w:rsidR="00A4375E" w:rsidRPr="001B450E" w:rsidRDefault="00A4375E" w:rsidP="00ED2D5D">
            <w:pPr>
              <w:autoSpaceDE w:val="0"/>
              <w:autoSpaceDN w:val="0"/>
              <w:adjustRightInd w:val="0"/>
              <w:spacing w:line="360" w:lineRule="auto"/>
              <w:rPr>
                <w:rFonts w:cs="Arial"/>
                <w:color w:val="000000"/>
                <w:lang w:val="en-US" w:eastAsia="en-GB"/>
              </w:rPr>
            </w:pPr>
            <w:bookmarkStart w:id="0" w:name="EndScopePC"/>
            <w:bookmarkEnd w:id="0"/>
            <w:r w:rsidRPr="001B450E">
              <w:rPr>
                <w:rFonts w:cs="Arial"/>
                <w:b/>
                <w:bCs/>
                <w:color w:val="000000"/>
                <w:lang w:val="en-US" w:eastAsia="en-GB"/>
              </w:rPr>
              <w:t xml:space="preserve">Information </w:t>
            </w:r>
            <w:r w:rsidRPr="001B450E">
              <w:rPr>
                <w:rFonts w:cs="Arial"/>
                <w:bCs/>
                <w:color w:val="000000"/>
                <w:lang w:val="en-US" w:eastAsia="en-GB"/>
              </w:rPr>
              <w:t xml:space="preserve">may be any form of communication from and about individuals, key people, communities and other stakeholders, people and </w:t>
            </w:r>
            <w:proofErr w:type="spellStart"/>
            <w:r w:rsidRPr="001B450E">
              <w:rPr>
                <w:rFonts w:cs="Arial"/>
                <w:bCs/>
                <w:color w:val="000000"/>
                <w:lang w:val="en-US" w:eastAsia="en-GB"/>
              </w:rPr>
              <w:t>organisations</w:t>
            </w:r>
            <w:proofErr w:type="spellEnd"/>
            <w:r w:rsidRPr="001B450E">
              <w:rPr>
                <w:rFonts w:cs="Arial"/>
                <w:bCs/>
                <w:color w:val="000000"/>
                <w:lang w:val="en-US" w:eastAsia="en-GB"/>
              </w:rPr>
              <w:t xml:space="preserve">.  Information might be about legislation or working practices which should be passed on and for which your </w:t>
            </w:r>
            <w:proofErr w:type="spellStart"/>
            <w:r w:rsidRPr="001B450E">
              <w:rPr>
                <w:rFonts w:cs="Arial"/>
                <w:bCs/>
                <w:color w:val="000000"/>
                <w:lang w:val="en-US" w:eastAsia="en-GB"/>
              </w:rPr>
              <w:t>organisation</w:t>
            </w:r>
            <w:proofErr w:type="spellEnd"/>
            <w:r w:rsidRPr="001B450E">
              <w:rPr>
                <w:rFonts w:cs="Arial"/>
                <w:bCs/>
                <w:color w:val="000000"/>
                <w:lang w:val="en-US" w:eastAsia="en-GB"/>
              </w:rPr>
              <w:t xml:space="preserve"> may have procedures set in place.  It includes </w:t>
            </w:r>
            <w:r w:rsidRPr="001B450E">
              <w:rPr>
                <w:rFonts w:cs="Arial"/>
                <w:color w:val="000000"/>
                <w:lang w:val="en-US" w:eastAsia="en-GB"/>
              </w:rPr>
              <w:t>performance information, previous contractual information, confidential and public information.</w:t>
            </w:r>
          </w:p>
          <w:p w:rsidR="00A4375E" w:rsidRPr="001B450E" w:rsidRDefault="00A4375E" w:rsidP="00ED2D5D">
            <w:pPr>
              <w:spacing w:line="360" w:lineRule="auto"/>
              <w:rPr>
                <w:rFonts w:cs="Arial"/>
                <w:b/>
                <w:lang w:val="en-US"/>
              </w:rPr>
            </w:pPr>
          </w:p>
          <w:p w:rsidR="00A4375E" w:rsidRPr="001B450E" w:rsidRDefault="00A4375E" w:rsidP="00ED2D5D">
            <w:pPr>
              <w:spacing w:line="360" w:lineRule="auto"/>
              <w:rPr>
                <w:rFonts w:eastAsia="Times New Roman" w:cs="Arial"/>
                <w:lang w:eastAsia="en-GB"/>
              </w:rPr>
            </w:pPr>
            <w:r w:rsidRPr="001B450E">
              <w:rPr>
                <w:rFonts w:eastAsia="Times New Roman" w:cs="Arial"/>
                <w:b/>
                <w:lang w:eastAsia="en-GB"/>
              </w:rPr>
              <w:t>Outcomes</w:t>
            </w:r>
            <w:r w:rsidRPr="001B450E">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A4375E" w:rsidRPr="001B450E" w:rsidRDefault="00A4375E" w:rsidP="00ED2D5D">
            <w:pPr>
              <w:spacing w:line="360" w:lineRule="auto"/>
              <w:rPr>
                <w:rFonts w:cs="Arial"/>
                <w:b/>
              </w:rPr>
            </w:pPr>
          </w:p>
          <w:p w:rsidR="00A4375E" w:rsidRPr="001B450E" w:rsidRDefault="00A4375E" w:rsidP="00ED2D5D">
            <w:pPr>
              <w:spacing w:line="360" w:lineRule="auto"/>
              <w:rPr>
                <w:rFonts w:cs="Arial"/>
                <w:lang w:eastAsia="en-GB"/>
              </w:rPr>
            </w:pPr>
            <w:r w:rsidRPr="001B450E">
              <w:rPr>
                <w:rFonts w:cs="Arial"/>
                <w:b/>
                <w:lang w:eastAsia="en-GB"/>
              </w:rPr>
              <w:t>Commissioning partners</w:t>
            </w:r>
            <w:r w:rsidRPr="001B450E">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A4375E" w:rsidRPr="001B450E" w:rsidRDefault="00A4375E" w:rsidP="00ED2D5D">
            <w:pPr>
              <w:autoSpaceDE w:val="0"/>
              <w:autoSpaceDN w:val="0"/>
              <w:adjustRightInd w:val="0"/>
              <w:spacing w:line="360" w:lineRule="auto"/>
              <w:rPr>
                <w:rFonts w:cs="Arial"/>
                <w:b/>
              </w:rPr>
            </w:pPr>
          </w:p>
          <w:p w:rsidR="00A4375E" w:rsidRDefault="00A4375E" w:rsidP="00ED2D5D">
            <w:pPr>
              <w:autoSpaceDE w:val="0"/>
              <w:autoSpaceDN w:val="0"/>
              <w:adjustRightInd w:val="0"/>
              <w:spacing w:line="360" w:lineRule="auto"/>
              <w:rPr>
                <w:rFonts w:cs="Arial"/>
                <w:lang w:eastAsia="en-GB"/>
              </w:rPr>
            </w:pPr>
            <w:r w:rsidRPr="00F70AF7">
              <w:rPr>
                <w:rFonts w:cs="Arial"/>
                <w:lang w:eastAsia="en-GB"/>
              </w:rPr>
              <w:t xml:space="preserve">The </w:t>
            </w:r>
            <w:r w:rsidRPr="00F70AF7">
              <w:rPr>
                <w:rFonts w:cs="Arial"/>
                <w:b/>
                <w:lang w:eastAsia="en-GB"/>
              </w:rPr>
              <w:t>individual</w:t>
            </w:r>
            <w:r w:rsidRPr="00F70AF7">
              <w:rPr>
                <w:rFonts w:cs="Arial"/>
                <w:lang w:eastAsia="en-GB"/>
              </w:rPr>
              <w:t xml:space="preserve"> is the adult, child or young person receiving a service.</w:t>
            </w:r>
          </w:p>
          <w:p w:rsidR="00A4375E" w:rsidRDefault="00A4375E" w:rsidP="00ED2D5D">
            <w:pPr>
              <w:autoSpaceDE w:val="0"/>
              <w:autoSpaceDN w:val="0"/>
              <w:adjustRightInd w:val="0"/>
              <w:spacing w:line="360" w:lineRule="auto"/>
              <w:rPr>
                <w:rFonts w:cs="Arial"/>
                <w:lang w:eastAsia="en-GB"/>
              </w:rPr>
            </w:pPr>
          </w:p>
          <w:p w:rsidR="00A4375E" w:rsidRPr="00786BFE" w:rsidRDefault="00A4375E" w:rsidP="00ED2D5D">
            <w:pPr>
              <w:autoSpaceDE w:val="0"/>
              <w:autoSpaceDN w:val="0"/>
              <w:adjustRightInd w:val="0"/>
              <w:spacing w:line="360" w:lineRule="auto"/>
              <w:rPr>
                <w:rFonts w:cs="Arial"/>
                <w:lang w:eastAsia="en-GB"/>
              </w:rPr>
            </w:pPr>
            <w:r w:rsidRPr="00786BFE">
              <w:rPr>
                <w:rFonts w:cs="Arial"/>
                <w:b/>
                <w:lang w:eastAsia="en-GB"/>
              </w:rPr>
              <w:t>Key people</w:t>
            </w:r>
            <w:r w:rsidRPr="00786BF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A4375E" w:rsidRPr="00786BFE" w:rsidRDefault="00A4375E" w:rsidP="00ED2D5D">
            <w:pPr>
              <w:spacing w:line="360" w:lineRule="auto"/>
              <w:rPr>
                <w:rFonts w:cs="Arial"/>
              </w:rPr>
            </w:pPr>
          </w:p>
          <w:p w:rsidR="00A4375E" w:rsidRPr="009964BB" w:rsidRDefault="00A4375E" w:rsidP="00ED2D5D">
            <w:pPr>
              <w:spacing w:line="360" w:lineRule="auto"/>
              <w:rPr>
                <w:rFonts w:cs="Arial"/>
              </w:rPr>
            </w:pPr>
            <w:r w:rsidRPr="009964BB">
              <w:rPr>
                <w:rFonts w:cs="Arial"/>
                <w:b/>
              </w:rPr>
              <w:t>Stakeholders</w:t>
            </w:r>
            <w:r w:rsidRPr="009964BB">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A4375E" w:rsidRPr="009964BB" w:rsidRDefault="00A4375E" w:rsidP="00ED2D5D">
            <w:pPr>
              <w:spacing w:line="360" w:lineRule="auto"/>
              <w:rPr>
                <w:rFonts w:cs="Arial"/>
                <w:b/>
                <w:lang w:eastAsia="en-GB"/>
              </w:rPr>
            </w:pPr>
          </w:p>
          <w:p w:rsidR="00A4375E" w:rsidRDefault="00A4375E" w:rsidP="00ED2D5D">
            <w:pPr>
              <w:spacing w:line="360" w:lineRule="auto"/>
              <w:rPr>
                <w:rFonts w:eastAsia="Times New Roman" w:cs="Arial"/>
                <w:lang w:eastAsia="en-GB"/>
              </w:rPr>
            </w:pPr>
            <w:r w:rsidRPr="009964BB">
              <w:rPr>
                <w:rFonts w:eastAsia="Times New Roman" w:cs="Arial"/>
                <w:bCs/>
                <w:lang w:eastAsia="en-GB"/>
              </w:rPr>
              <w:t xml:space="preserve">For services to be </w:t>
            </w:r>
            <w:r w:rsidRPr="009964BB">
              <w:rPr>
                <w:rFonts w:eastAsia="Times New Roman" w:cs="Arial"/>
                <w:b/>
                <w:bCs/>
                <w:lang w:eastAsia="en-GB"/>
              </w:rPr>
              <w:t>sustainable</w:t>
            </w:r>
            <w:r w:rsidRPr="009964BB">
              <w:rPr>
                <w:rFonts w:eastAsia="Times New Roman" w:cs="Arial"/>
                <w:lang w:eastAsia="en-GB"/>
              </w:rPr>
              <w:t>, they must deliver the</w:t>
            </w:r>
            <w:r w:rsidRPr="00F70AF7">
              <w:rPr>
                <w:rFonts w:eastAsia="Times New Roman" w:cs="Arial"/>
                <w:lang w:eastAsia="en-GB"/>
              </w:rPr>
              <w:t xml:space="preserve"> current specified outcomes and be able to meet longer term desired social outcomes.  This means taking account of any factors that might limit the outcomes </w:t>
            </w:r>
            <w:proofErr w:type="gramStart"/>
            <w:r w:rsidRPr="00F70AF7">
              <w:rPr>
                <w:rFonts w:eastAsia="Times New Roman" w:cs="Arial"/>
                <w:lang w:eastAsia="en-GB"/>
              </w:rPr>
              <w:t>that services</w:t>
            </w:r>
            <w:proofErr w:type="gramEnd"/>
            <w:r>
              <w:rPr>
                <w:rFonts w:eastAsia="Times New Roman" w:cs="Arial"/>
                <w:lang w:eastAsia="en-GB"/>
              </w:rPr>
              <w:t xml:space="preserve"> </w:t>
            </w:r>
            <w:r w:rsidRPr="00F70AF7">
              <w:rPr>
                <w:rFonts w:eastAsia="Times New Roman" w:cs="Arial"/>
                <w:lang w:eastAsia="en-GB"/>
              </w:rPr>
              <w:t xml:space="preserve">can deliver in the future, in particular financial, social or environmental factors.  </w:t>
            </w:r>
          </w:p>
          <w:p w:rsidR="00A4375E" w:rsidRDefault="00A4375E" w:rsidP="00ED2D5D">
            <w:pPr>
              <w:spacing w:line="360" w:lineRule="auto"/>
              <w:rPr>
                <w:rFonts w:eastAsia="Times New Roman" w:cs="Arial"/>
                <w:lang w:eastAsia="en-GB"/>
              </w:rPr>
            </w:pPr>
          </w:p>
          <w:p w:rsidR="00A4375E" w:rsidRPr="00F70AF7" w:rsidRDefault="00A4375E" w:rsidP="00ED2D5D">
            <w:pPr>
              <w:spacing w:line="360" w:lineRule="auto"/>
              <w:rPr>
                <w:rFonts w:eastAsia="Times New Roman" w:cs="Arial"/>
                <w:lang w:eastAsia="en-GB"/>
              </w:rPr>
            </w:pPr>
            <w:r w:rsidRPr="00F70AF7">
              <w:rPr>
                <w:rFonts w:eastAsia="Times New Roman" w:cs="Arial"/>
                <w:lang w:eastAsia="en-GB"/>
              </w:rPr>
              <w:t>It is particularly important in a climate where social care needs are forecast to increase more than available funding.</w:t>
            </w:r>
          </w:p>
          <w:p w:rsidR="00A4375E" w:rsidRDefault="00A4375E" w:rsidP="00ED2D5D">
            <w:pPr>
              <w:spacing w:line="360" w:lineRule="auto"/>
              <w:rPr>
                <w:b/>
              </w:rPr>
            </w:pPr>
          </w:p>
          <w:p w:rsidR="00A4375E" w:rsidRPr="00E83A51" w:rsidRDefault="00A4375E" w:rsidP="00ED2D5D">
            <w:pPr>
              <w:spacing w:line="360" w:lineRule="auto"/>
            </w:pPr>
            <w:r w:rsidRPr="00E83A51">
              <w:rPr>
                <w:b/>
              </w:rPr>
              <w:t>Capacity</w:t>
            </w:r>
            <w:r w:rsidRPr="00E83A51">
              <w:t xml:space="preserve"> refers here to the amount that services can deliver and will depend on several factors such as the number of providers and their staffing levels, staff expertise, management ability, service support or physical capacity</w:t>
            </w:r>
            <w:r>
              <w:t>.</w:t>
            </w:r>
          </w:p>
          <w:p w:rsidR="00A4375E" w:rsidRPr="00E83A51" w:rsidRDefault="00A4375E" w:rsidP="00ED2D5D">
            <w:pPr>
              <w:spacing w:line="360" w:lineRule="auto"/>
            </w:pPr>
          </w:p>
          <w:p w:rsidR="00A4375E" w:rsidRPr="00E83A51" w:rsidRDefault="00A4375E" w:rsidP="00ED2D5D">
            <w:pPr>
              <w:spacing w:line="360" w:lineRule="auto"/>
            </w:pPr>
            <w:proofErr w:type="gramStart"/>
            <w:r w:rsidRPr="00E83A51">
              <w:rPr>
                <w:b/>
              </w:rPr>
              <w:t xml:space="preserve">Capability </w:t>
            </w:r>
            <w:r w:rsidRPr="00E83A51">
              <w:t>in this context is how well outcomes can or are</w:t>
            </w:r>
            <w:proofErr w:type="gramEnd"/>
            <w:r w:rsidRPr="00E83A51">
              <w:t xml:space="preserve"> being met</w:t>
            </w:r>
            <w:r>
              <w:t>.</w:t>
            </w:r>
          </w:p>
          <w:p w:rsidR="00A4375E" w:rsidRPr="00E83A51" w:rsidRDefault="00A4375E" w:rsidP="00ED2D5D">
            <w:pPr>
              <w:spacing w:line="360" w:lineRule="auto"/>
            </w:pPr>
          </w:p>
          <w:p w:rsidR="00A4375E" w:rsidRPr="00F70AF7" w:rsidRDefault="00A4375E" w:rsidP="00ED2D5D">
            <w:pPr>
              <w:spacing w:line="360" w:lineRule="auto"/>
              <w:rPr>
                <w:rFonts w:cs="Arial"/>
              </w:rPr>
            </w:pPr>
            <w:r w:rsidRPr="00F70AF7">
              <w:rPr>
                <w:rFonts w:cs="Arial"/>
              </w:rPr>
              <w:t xml:space="preserve">A </w:t>
            </w:r>
            <w:r w:rsidRPr="00F70AF7">
              <w:rPr>
                <w:rFonts w:cs="Arial"/>
                <w:b/>
              </w:rPr>
              <w:t>market position statement</w:t>
            </w:r>
            <w:r w:rsidRPr="00F70AF7">
              <w:rPr>
                <w:rFonts w:cs="Arial"/>
              </w:rPr>
              <w:t xml:space="preserve"> provides information to service providers </w:t>
            </w:r>
            <w:r>
              <w:rPr>
                <w:rFonts w:cs="Arial"/>
              </w:rPr>
              <w:t xml:space="preserve">and others </w:t>
            </w:r>
            <w:r w:rsidRPr="00F70AF7">
              <w:rPr>
                <w:rFonts w:cs="Arial"/>
              </w:rPr>
              <w:t>about</w:t>
            </w:r>
            <w:r>
              <w:rPr>
                <w:rFonts w:cs="Arial"/>
              </w:rPr>
              <w:t xml:space="preserve"> the current demand for and supply of services, together with a forecast of future trends.  It also includes the</w:t>
            </w:r>
            <w:r w:rsidRPr="00F70AF7">
              <w:rPr>
                <w:rFonts w:cs="Arial"/>
              </w:rPr>
              <w:t xml:space="preserve"> </w:t>
            </w:r>
            <w:r>
              <w:rPr>
                <w:rFonts w:cs="Arial"/>
              </w:rPr>
              <w:t xml:space="preserve">priorities and </w:t>
            </w:r>
            <w:r w:rsidRPr="00F70AF7">
              <w:rPr>
                <w:rFonts w:cs="Arial"/>
              </w:rPr>
              <w:t xml:space="preserve">direction </w:t>
            </w:r>
            <w:r>
              <w:rPr>
                <w:rFonts w:cs="Arial"/>
              </w:rPr>
              <w:t>of</w:t>
            </w:r>
            <w:r w:rsidRPr="00F70AF7">
              <w:rPr>
                <w:rFonts w:cs="Arial"/>
              </w:rPr>
              <w:t xml:space="preserve"> the commissioning organisation and the support that they can offer to the market</w:t>
            </w:r>
            <w:r>
              <w:rPr>
                <w:rFonts w:cs="Arial"/>
              </w:rPr>
              <w:t xml:space="preserve"> to achieve the outcomes required by </w:t>
            </w:r>
            <w:r w:rsidRPr="001B450E">
              <w:rPr>
                <w:rFonts w:cs="Arial"/>
              </w:rPr>
              <w:t>individual</w:t>
            </w:r>
            <w:r>
              <w:rPr>
                <w:rFonts w:cs="Arial"/>
              </w:rPr>
              <w:t>s using services.</w:t>
            </w:r>
          </w:p>
          <w:p w:rsidR="00A4375E" w:rsidRDefault="00A4375E" w:rsidP="00ED2D5D">
            <w:pPr>
              <w:autoSpaceDE w:val="0"/>
              <w:autoSpaceDN w:val="0"/>
              <w:adjustRightInd w:val="0"/>
              <w:spacing w:line="360" w:lineRule="auto"/>
              <w:rPr>
                <w:rFonts w:cs="Arial"/>
                <w:lang w:eastAsia="en-GB"/>
              </w:rPr>
            </w:pPr>
          </w:p>
          <w:p w:rsidR="00B8193D" w:rsidRPr="00B8193D" w:rsidRDefault="00A4375E" w:rsidP="00ED2D5D">
            <w:pPr>
              <w:autoSpaceDE w:val="0"/>
              <w:autoSpaceDN w:val="0"/>
              <w:adjustRightInd w:val="0"/>
              <w:spacing w:line="360" w:lineRule="auto"/>
            </w:pPr>
            <w:r w:rsidRPr="00F70AF7">
              <w:rPr>
                <w:rFonts w:cs="Arial"/>
                <w:bCs/>
                <w:color w:val="000000"/>
                <w:lang w:eastAsia="en-GB"/>
              </w:rPr>
              <w:t xml:space="preserve">For something to be </w:t>
            </w:r>
            <w:r w:rsidRPr="00F70AF7">
              <w:rPr>
                <w:rFonts w:cs="Arial"/>
                <w:b/>
                <w:bCs/>
                <w:color w:val="000000"/>
                <w:lang w:eastAsia="en-GB"/>
              </w:rPr>
              <w:t>accessible</w:t>
            </w:r>
            <w:r w:rsidRPr="00F70AF7">
              <w:rPr>
                <w:rFonts w:cs="Arial"/>
                <w:bCs/>
                <w:color w:val="000000"/>
                <w:lang w:eastAsia="en-GB"/>
              </w:rPr>
              <w:t xml:space="preserve">, it should be able to be used by all people whatever their levels and types of ability, for example something that people can </w:t>
            </w:r>
            <w:r w:rsidRPr="00F70AF7">
              <w:rPr>
                <w:rFonts w:cs="Arial"/>
                <w:bCs/>
                <w:color w:val="000000"/>
                <w:lang w:eastAsia="en-GB"/>
              </w:rPr>
              <w:lastRenderedPageBreak/>
              <w:t>understand regardless of the level or way in which they communicate</w:t>
            </w:r>
          </w:p>
        </w:tc>
      </w:tr>
      <w:tr w:rsidR="00B8193D" w:rsidRPr="00B8193D" w:rsidTr="00196CE5">
        <w:tc>
          <w:tcPr>
            <w:tcW w:w="2269" w:type="dxa"/>
          </w:tcPr>
          <w:p w:rsidR="00B8193D" w:rsidRPr="00E01B4C" w:rsidRDefault="00B8193D" w:rsidP="00201BF6">
            <w:pPr>
              <w:pStyle w:val="Heading1"/>
              <w:spacing w:before="0"/>
              <w:outlineLvl w:val="0"/>
              <w:rPr>
                <w:b w:val="0"/>
              </w:rPr>
            </w:pPr>
          </w:p>
        </w:tc>
        <w:tc>
          <w:tcPr>
            <w:tcW w:w="8221" w:type="dxa"/>
            <w:gridSpan w:val="2"/>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ED2D5D">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ED2D5D">
            <w:pPr>
              <w:spacing w:line="360" w:lineRule="auto"/>
              <w:rPr>
                <w:b/>
              </w:rPr>
            </w:pPr>
          </w:p>
          <w:p w:rsidR="00A726B7" w:rsidRDefault="00A726B7" w:rsidP="00ED2D5D">
            <w:pPr>
              <w:spacing w:line="360" w:lineRule="auto"/>
              <w:rPr>
                <w:b/>
              </w:rPr>
            </w:pPr>
          </w:p>
          <w:p w:rsidR="00A726B7" w:rsidRDefault="00A726B7" w:rsidP="00ED2D5D">
            <w:pPr>
              <w:spacing w:line="360" w:lineRule="auto"/>
              <w:rPr>
                <w:b/>
              </w:rPr>
            </w:pPr>
          </w:p>
          <w:p w:rsidR="00A726B7" w:rsidRDefault="00A726B7"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ED2D5D" w:rsidRDefault="00ED2D5D" w:rsidP="00ED2D5D">
            <w:pPr>
              <w:spacing w:line="360" w:lineRule="auto"/>
              <w:rPr>
                <w:b/>
              </w:rPr>
            </w:pPr>
          </w:p>
          <w:p w:rsidR="00A726B7" w:rsidRDefault="00A726B7" w:rsidP="00ED2D5D">
            <w:pPr>
              <w:spacing w:line="360" w:lineRule="auto"/>
              <w:rPr>
                <w:b/>
              </w:rPr>
            </w:pPr>
          </w:p>
          <w:p w:rsidR="00A726B7" w:rsidRDefault="00A726B7" w:rsidP="00ED2D5D">
            <w:pPr>
              <w:spacing w:line="360" w:lineRule="auto"/>
              <w:rPr>
                <w:b/>
              </w:rPr>
            </w:pPr>
          </w:p>
          <w:p w:rsidR="00201BF6" w:rsidRPr="00E01B4C" w:rsidRDefault="00201BF6" w:rsidP="00ED2D5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ED2D5D">
            <w:pPr>
              <w:spacing w:line="360" w:lineRule="auto"/>
              <w:rPr>
                <w:b/>
              </w:rPr>
            </w:pPr>
          </w:p>
          <w:p w:rsidR="00201BF6" w:rsidRDefault="00201BF6" w:rsidP="00ED2D5D">
            <w:pPr>
              <w:spacing w:line="360" w:lineRule="auto"/>
              <w:rPr>
                <w:b/>
              </w:rPr>
            </w:pPr>
          </w:p>
          <w:p w:rsidR="00201BF6" w:rsidRDefault="00201BF6" w:rsidP="00ED2D5D">
            <w:pPr>
              <w:spacing w:line="360" w:lineRule="auto"/>
              <w:rPr>
                <w:b/>
              </w:rPr>
            </w:pPr>
          </w:p>
          <w:p w:rsidR="00201BF6" w:rsidRDefault="00201BF6" w:rsidP="00ED2D5D">
            <w:pPr>
              <w:spacing w:line="360" w:lineRule="auto"/>
              <w:rPr>
                <w:b/>
              </w:rPr>
            </w:pPr>
          </w:p>
          <w:p w:rsidR="00201BF6" w:rsidRDefault="00201BF6" w:rsidP="00ED2D5D">
            <w:pPr>
              <w:spacing w:line="360" w:lineRule="auto"/>
              <w:rPr>
                <w:b/>
              </w:rPr>
            </w:pPr>
          </w:p>
          <w:p w:rsidR="00201BF6" w:rsidRDefault="00201BF6" w:rsidP="00ED2D5D">
            <w:pPr>
              <w:spacing w:line="360" w:lineRule="auto"/>
              <w:rPr>
                <w:b/>
              </w:rPr>
            </w:pPr>
          </w:p>
          <w:p w:rsidR="00201BF6" w:rsidRDefault="00201BF6" w:rsidP="00ED2D5D">
            <w:pPr>
              <w:spacing w:line="360" w:lineRule="auto"/>
              <w:rPr>
                <w:b/>
              </w:rPr>
            </w:pPr>
          </w:p>
          <w:p w:rsidR="00201BF6" w:rsidRDefault="00201BF6" w:rsidP="00ED2D5D">
            <w:pPr>
              <w:spacing w:line="360" w:lineRule="auto"/>
              <w:rPr>
                <w:b/>
              </w:rPr>
            </w:pPr>
          </w:p>
          <w:p w:rsidR="00201BF6" w:rsidRDefault="00201BF6" w:rsidP="00ED2D5D">
            <w:pPr>
              <w:spacing w:line="360" w:lineRule="auto"/>
              <w:rPr>
                <w:b/>
              </w:rPr>
            </w:pPr>
          </w:p>
          <w:p w:rsidR="00201BF6" w:rsidRDefault="00201BF6" w:rsidP="00ED2D5D">
            <w:pPr>
              <w:spacing w:line="360" w:lineRule="auto"/>
              <w:rPr>
                <w:b/>
              </w:rPr>
            </w:pPr>
          </w:p>
          <w:p w:rsidR="00201BF6" w:rsidRPr="00E01B4C" w:rsidRDefault="00201BF6" w:rsidP="00ED2D5D">
            <w:pPr>
              <w:spacing w:line="360" w:lineRule="auto"/>
              <w:rPr>
                <w:b/>
              </w:rPr>
            </w:pPr>
          </w:p>
        </w:tc>
        <w:tc>
          <w:tcPr>
            <w:tcW w:w="7938" w:type="dxa"/>
          </w:tcPr>
          <w:p w:rsidR="00ED2D5D" w:rsidRPr="00A37315" w:rsidRDefault="00ED2D5D" w:rsidP="00ED2D5D">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ED2D5D" w:rsidRPr="00A37315" w:rsidRDefault="00ED2D5D" w:rsidP="00ED2D5D">
            <w:pPr>
              <w:spacing w:line="360" w:lineRule="auto"/>
            </w:pPr>
          </w:p>
          <w:p w:rsidR="00ED2D5D" w:rsidRPr="00A37315" w:rsidRDefault="00ED2D5D" w:rsidP="00ED2D5D">
            <w:pPr>
              <w:spacing w:line="360" w:lineRule="auto"/>
              <w:rPr>
                <w:b/>
              </w:rPr>
            </w:pPr>
            <w:r w:rsidRPr="00A37315">
              <w:rPr>
                <w:b/>
              </w:rPr>
              <w:t>All knowledge statements must be applied in the context of this standard.</w:t>
            </w:r>
          </w:p>
          <w:p w:rsidR="00ED2D5D" w:rsidRPr="00A37315" w:rsidRDefault="00ED2D5D" w:rsidP="00ED2D5D">
            <w:pPr>
              <w:spacing w:line="360" w:lineRule="auto"/>
              <w:rPr>
                <w:b/>
              </w:rPr>
            </w:pPr>
          </w:p>
          <w:p w:rsidR="00ED2D5D" w:rsidRPr="0046163D" w:rsidRDefault="00ED2D5D" w:rsidP="00ED2D5D">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ED2D5D" w:rsidRPr="002825B1" w:rsidRDefault="00ED2D5D" w:rsidP="00ED2D5D">
            <w:pPr>
              <w:spacing w:line="360" w:lineRule="auto"/>
            </w:pPr>
          </w:p>
          <w:p w:rsidR="00ED2D5D" w:rsidRDefault="00ED2D5D" w:rsidP="00ED2D5D">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ED2D5D" w:rsidRPr="007F37FC" w:rsidRDefault="00ED2D5D" w:rsidP="00ED2D5D">
            <w:pPr>
              <w:autoSpaceDE w:val="0"/>
              <w:autoSpaceDN w:val="0"/>
              <w:adjustRightInd w:val="0"/>
              <w:spacing w:line="360" w:lineRule="auto"/>
              <w:rPr>
                <w:rFonts w:cs="Arial"/>
              </w:rPr>
            </w:pPr>
          </w:p>
          <w:p w:rsidR="00ED2D5D" w:rsidRPr="00913605" w:rsidRDefault="00ED2D5D" w:rsidP="00ED2D5D">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ED2D5D" w:rsidRPr="0002155A" w:rsidRDefault="00ED2D5D" w:rsidP="00ED2D5D">
            <w:pPr>
              <w:spacing w:line="360" w:lineRule="auto"/>
              <w:ind w:left="97"/>
              <w:rPr>
                <w:rFonts w:cs="Arial"/>
                <w:color w:val="FF0000"/>
              </w:rPr>
            </w:pPr>
          </w:p>
          <w:p w:rsidR="00ED2D5D" w:rsidRPr="00110446" w:rsidRDefault="00ED2D5D" w:rsidP="00ED2D5D">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ED2D5D" w:rsidRPr="0002155A" w:rsidRDefault="00ED2D5D" w:rsidP="00ED2D5D">
            <w:pPr>
              <w:spacing w:line="360" w:lineRule="auto"/>
              <w:ind w:left="97"/>
              <w:rPr>
                <w:rFonts w:cs="Arial"/>
              </w:rPr>
            </w:pPr>
          </w:p>
          <w:p w:rsidR="00ED2D5D" w:rsidRPr="00E476AF" w:rsidRDefault="00ED2D5D" w:rsidP="00ED2D5D">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ED2D5D" w:rsidRDefault="00ED2D5D" w:rsidP="00ED2D5D">
            <w:pPr>
              <w:spacing w:line="360" w:lineRule="auto"/>
              <w:ind w:left="601" w:hanging="567"/>
              <w:rPr>
                <w:rFonts w:cs="Arial"/>
                <w:b/>
              </w:rPr>
            </w:pPr>
          </w:p>
          <w:p w:rsidR="00ED2D5D" w:rsidRPr="00E476AF" w:rsidRDefault="00ED2D5D" w:rsidP="00ED2D5D">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ED2D5D" w:rsidRDefault="00ED2D5D" w:rsidP="00ED2D5D">
            <w:pPr>
              <w:spacing w:line="360" w:lineRule="auto"/>
              <w:ind w:left="97"/>
              <w:rPr>
                <w:rFonts w:cs="Arial"/>
                <w:b/>
              </w:rPr>
            </w:pPr>
          </w:p>
          <w:p w:rsidR="00ED2D5D" w:rsidRPr="0002155A" w:rsidRDefault="00ED2D5D" w:rsidP="00ED2D5D">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ED2D5D" w:rsidRDefault="00ED2D5D" w:rsidP="00ED2D5D">
            <w:pPr>
              <w:spacing w:line="360" w:lineRule="auto"/>
              <w:rPr>
                <w:rFonts w:cs="Arial"/>
                <w:b/>
              </w:rPr>
            </w:pPr>
          </w:p>
          <w:p w:rsidR="00ED2D5D" w:rsidRPr="00913605" w:rsidRDefault="00ED2D5D" w:rsidP="00ED2D5D">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ED2D5D" w:rsidRDefault="00ED2D5D" w:rsidP="00ED2D5D">
            <w:pPr>
              <w:spacing w:line="360" w:lineRule="auto"/>
              <w:ind w:left="97" w:hanging="45"/>
              <w:rPr>
                <w:rFonts w:cs="Arial"/>
                <w:b/>
              </w:rPr>
            </w:pPr>
          </w:p>
          <w:p w:rsidR="00ED2D5D" w:rsidRPr="0002155A" w:rsidRDefault="00ED2D5D" w:rsidP="00ED2D5D">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ED2D5D" w:rsidRPr="0002155A" w:rsidRDefault="00ED2D5D" w:rsidP="00ED2D5D">
            <w:pPr>
              <w:spacing w:line="360" w:lineRule="auto"/>
              <w:ind w:left="97" w:hanging="45"/>
              <w:rPr>
                <w:rFonts w:cs="Arial"/>
                <w:b/>
              </w:rPr>
            </w:pPr>
          </w:p>
          <w:p w:rsidR="00ED2D5D" w:rsidRDefault="00ED2D5D" w:rsidP="00ED2D5D">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ED2D5D" w:rsidRDefault="00ED2D5D" w:rsidP="00ED2D5D">
            <w:pPr>
              <w:spacing w:line="360" w:lineRule="auto"/>
              <w:rPr>
                <w:rFonts w:cs="Arial"/>
              </w:rPr>
            </w:pPr>
          </w:p>
          <w:p w:rsidR="00ED2D5D" w:rsidRPr="00514D80" w:rsidRDefault="00ED2D5D" w:rsidP="00ED2D5D">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ED2D5D" w:rsidRPr="008C0C52" w:rsidRDefault="00ED2D5D" w:rsidP="00ED2D5D">
            <w:pPr>
              <w:spacing w:line="360" w:lineRule="auto"/>
              <w:contextualSpacing/>
              <w:rPr>
                <w:rFonts w:cs="Arial"/>
                <w:b/>
              </w:rPr>
            </w:pPr>
          </w:p>
          <w:p w:rsidR="00ED2D5D" w:rsidRPr="007F7FDB" w:rsidRDefault="00ED2D5D" w:rsidP="00ED2D5D">
            <w:pPr>
              <w:spacing w:line="360" w:lineRule="auto"/>
              <w:rPr>
                <w:rFonts w:cs="Arial"/>
              </w:rPr>
            </w:pPr>
            <w:r w:rsidRPr="007F7FDB">
              <w:rPr>
                <w:rFonts w:cs="Arial"/>
                <w:b/>
              </w:rPr>
              <w:t>Agreeing budgets</w:t>
            </w:r>
            <w:r w:rsidRPr="007F7FDB">
              <w:rPr>
                <w:rFonts w:cs="Arial"/>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ED2D5D" w:rsidRDefault="00ED2D5D" w:rsidP="00ED2D5D">
            <w:pPr>
              <w:spacing w:line="360" w:lineRule="auto"/>
              <w:rPr>
                <w:rFonts w:cs="Arial"/>
                <w:b/>
              </w:rPr>
            </w:pPr>
          </w:p>
          <w:p w:rsidR="00ED2D5D" w:rsidRDefault="00ED2D5D" w:rsidP="00ED2D5D">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ED2D5D" w:rsidRPr="0002155A" w:rsidRDefault="00ED2D5D" w:rsidP="00ED2D5D">
            <w:pPr>
              <w:spacing w:line="360" w:lineRule="auto"/>
              <w:rPr>
                <w:rFonts w:cs="Arial"/>
              </w:rPr>
            </w:pPr>
          </w:p>
          <w:p w:rsidR="00ED2D5D" w:rsidRDefault="00ED2D5D" w:rsidP="00ED2D5D">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ED2D5D" w:rsidRPr="001E07A2" w:rsidRDefault="00ED2D5D" w:rsidP="00ED2D5D">
            <w:pPr>
              <w:spacing w:line="360" w:lineRule="auto"/>
              <w:rPr>
                <w:rFonts w:cs="Arial"/>
              </w:rPr>
            </w:pPr>
          </w:p>
          <w:p w:rsidR="00ED2D5D" w:rsidRDefault="00ED2D5D" w:rsidP="00ED2D5D">
            <w:pPr>
              <w:spacing w:line="360" w:lineRule="auto"/>
              <w:rPr>
                <w:rFonts w:cs="Arial"/>
                <w:b/>
                <w:lang w:eastAsia="en-GB"/>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p>
          <w:p w:rsidR="00201BF6" w:rsidRDefault="00201BF6"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Default="00ED2D5D" w:rsidP="00ED2D5D">
            <w:pPr>
              <w:spacing w:line="360" w:lineRule="auto"/>
              <w:rPr>
                <w:rFonts w:cs="Arial"/>
              </w:rPr>
            </w:pPr>
          </w:p>
          <w:p w:rsidR="00ED2D5D" w:rsidRPr="002825B1" w:rsidRDefault="00ED2D5D" w:rsidP="00ED2D5D">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ED2D5D" w:rsidRPr="002825B1" w:rsidRDefault="00ED2D5D" w:rsidP="00ED2D5D">
            <w:pPr>
              <w:spacing w:line="360" w:lineRule="auto"/>
            </w:pPr>
            <w:r w:rsidRPr="002825B1">
              <w:t>To be treated as an individual</w:t>
            </w:r>
          </w:p>
          <w:p w:rsidR="00ED2D5D" w:rsidRPr="002825B1" w:rsidRDefault="00ED2D5D" w:rsidP="00ED2D5D">
            <w:pPr>
              <w:spacing w:line="360" w:lineRule="auto"/>
            </w:pPr>
            <w:r w:rsidRPr="002825B1">
              <w:t>To be treated equally and not be discriminated against</w:t>
            </w:r>
          </w:p>
          <w:p w:rsidR="00ED2D5D" w:rsidRPr="002825B1" w:rsidRDefault="00ED2D5D" w:rsidP="00ED2D5D">
            <w:pPr>
              <w:spacing w:line="360" w:lineRule="auto"/>
            </w:pPr>
            <w:r w:rsidRPr="002825B1">
              <w:t>To be respected</w:t>
            </w:r>
          </w:p>
          <w:p w:rsidR="00ED2D5D" w:rsidRPr="002825B1" w:rsidRDefault="00ED2D5D" w:rsidP="00ED2D5D">
            <w:pPr>
              <w:spacing w:line="360" w:lineRule="auto"/>
            </w:pPr>
            <w:r w:rsidRPr="002825B1">
              <w:t>To have privacy</w:t>
            </w:r>
          </w:p>
          <w:p w:rsidR="00ED2D5D" w:rsidRPr="002825B1" w:rsidRDefault="00ED2D5D" w:rsidP="00ED2D5D">
            <w:pPr>
              <w:spacing w:line="360" w:lineRule="auto"/>
            </w:pPr>
            <w:r w:rsidRPr="002825B1">
              <w:t>To be treated in a dignified way</w:t>
            </w:r>
          </w:p>
          <w:p w:rsidR="00ED2D5D" w:rsidRPr="002825B1" w:rsidRDefault="00ED2D5D" w:rsidP="00ED2D5D">
            <w:pPr>
              <w:spacing w:line="360" w:lineRule="auto"/>
            </w:pPr>
            <w:r w:rsidRPr="002825B1">
              <w:t>To be protected from danger and harm</w:t>
            </w:r>
          </w:p>
          <w:p w:rsidR="00ED2D5D" w:rsidRPr="002825B1" w:rsidRDefault="00ED2D5D" w:rsidP="00ED2D5D">
            <w:pPr>
              <w:spacing w:line="360" w:lineRule="auto"/>
            </w:pPr>
            <w:r w:rsidRPr="002825B1">
              <w:t>To be supported and cared for in a way that meets their needs, takes account of their choices and also protects them</w:t>
            </w:r>
          </w:p>
          <w:p w:rsidR="00ED2D5D" w:rsidRPr="002825B1" w:rsidRDefault="00ED2D5D" w:rsidP="00ED2D5D">
            <w:pPr>
              <w:spacing w:line="360" w:lineRule="auto"/>
            </w:pPr>
            <w:r w:rsidRPr="002825B1">
              <w:t>To communicate using their preferred methods of communication and language</w:t>
            </w:r>
          </w:p>
          <w:p w:rsidR="00ED2D5D" w:rsidRDefault="00ED2D5D" w:rsidP="00ED2D5D">
            <w:pPr>
              <w:spacing w:line="360" w:lineRule="auto"/>
            </w:pPr>
            <w:r w:rsidRPr="002825B1">
              <w:t>To access information about themselves</w:t>
            </w:r>
          </w:p>
          <w:p w:rsidR="00ED2D5D" w:rsidRDefault="00ED2D5D" w:rsidP="00ED2D5D">
            <w:pPr>
              <w:spacing w:line="360" w:lineRule="auto"/>
            </w:pPr>
          </w:p>
          <w:p w:rsidR="00ED2D5D" w:rsidRDefault="00ED2D5D" w:rsidP="00ED2D5D">
            <w:pPr>
              <w:spacing w:line="360" w:lineRule="auto"/>
            </w:pPr>
            <w:r>
              <w:t>All aspects of commissioning, procurement and contracting  should seek to build on these underpinning values and should:</w:t>
            </w:r>
          </w:p>
          <w:p w:rsidR="00ED2D5D" w:rsidRDefault="00ED2D5D" w:rsidP="00ED2D5D">
            <w:pPr>
              <w:spacing w:line="360" w:lineRule="auto"/>
            </w:pPr>
          </w:p>
          <w:p w:rsidR="00ED2D5D" w:rsidRDefault="00ED2D5D" w:rsidP="00ED2D5D">
            <w:pPr>
              <w:spacing w:line="360" w:lineRule="auto"/>
            </w:pPr>
            <w:r>
              <w:t>Respect the inherent worth and dignity of all people</w:t>
            </w:r>
          </w:p>
          <w:p w:rsidR="00ED2D5D" w:rsidRDefault="00ED2D5D" w:rsidP="00ED2D5D">
            <w:pPr>
              <w:spacing w:line="360" w:lineRule="auto"/>
            </w:pPr>
            <w:r>
              <w:t>Respect the human rights of children, young people and adults</w:t>
            </w:r>
          </w:p>
          <w:p w:rsidR="00ED2D5D" w:rsidRPr="0090028B" w:rsidRDefault="00ED2D5D" w:rsidP="00ED2D5D">
            <w:pPr>
              <w:spacing w:line="360" w:lineRule="auto"/>
              <w:rPr>
                <w:rFonts w:eastAsia="Times New Roman"/>
              </w:rPr>
            </w:pPr>
            <w:r w:rsidRPr="0090028B">
              <w:rPr>
                <w:rFonts w:eastAsia="Times New Roman"/>
              </w:rPr>
              <w:t>Respect people’s right to take positive risks</w:t>
            </w:r>
          </w:p>
          <w:p w:rsidR="00ED2D5D" w:rsidRDefault="00ED2D5D" w:rsidP="00ED2D5D">
            <w:pPr>
              <w:spacing w:line="360" w:lineRule="auto"/>
            </w:pPr>
            <w:r>
              <w:t>Be transparent</w:t>
            </w:r>
          </w:p>
          <w:p w:rsidR="00ED2D5D" w:rsidRDefault="00ED2D5D" w:rsidP="00ED2D5D">
            <w:pPr>
              <w:spacing w:line="360" w:lineRule="auto"/>
            </w:pPr>
            <w:r>
              <w:t>Be accountable</w:t>
            </w:r>
          </w:p>
          <w:p w:rsidR="00ED2D5D" w:rsidRDefault="00ED2D5D" w:rsidP="00ED2D5D">
            <w:pPr>
              <w:spacing w:line="360" w:lineRule="auto"/>
            </w:pPr>
            <w:r>
              <w:t>Be proportional</w:t>
            </w:r>
          </w:p>
          <w:p w:rsidR="00ED2D5D" w:rsidRDefault="00ED2D5D" w:rsidP="00ED2D5D">
            <w:pPr>
              <w:spacing w:line="360" w:lineRule="auto"/>
            </w:pPr>
            <w:r>
              <w:t>Be consistent</w:t>
            </w:r>
          </w:p>
          <w:p w:rsidR="00ED2D5D" w:rsidRDefault="00ED2D5D" w:rsidP="00ED2D5D">
            <w:pPr>
              <w:spacing w:line="360" w:lineRule="auto"/>
            </w:pPr>
            <w:r>
              <w:t>Be targeted</w:t>
            </w:r>
          </w:p>
          <w:p w:rsidR="00ED2D5D" w:rsidRDefault="00ED2D5D" w:rsidP="00ED2D5D">
            <w:pPr>
              <w:spacing w:line="360" w:lineRule="auto"/>
            </w:pPr>
            <w:r>
              <w:t>Be impartial</w:t>
            </w:r>
          </w:p>
          <w:p w:rsidR="00ED2D5D" w:rsidRDefault="00ED2D5D" w:rsidP="00ED2D5D">
            <w:pPr>
              <w:spacing w:line="360" w:lineRule="auto"/>
            </w:pPr>
            <w:r>
              <w:t>Enable providers</w:t>
            </w:r>
          </w:p>
          <w:p w:rsidR="00ED2D5D" w:rsidRPr="00887E09" w:rsidRDefault="00ED2D5D" w:rsidP="00ED2D5D">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137C7E" w:rsidP="00ED2D5D">
            <w:pPr>
              <w:pStyle w:val="NOSBodyText"/>
              <w:spacing w:line="276" w:lineRule="auto"/>
              <w:rPr>
                <w:rFonts w:cs="Arial"/>
              </w:rPr>
            </w:pPr>
            <w:bookmarkStart w:id="3" w:name="StartVersion"/>
            <w:bookmarkEnd w:id="3"/>
            <w:r>
              <w:rPr>
                <w:rFonts w:cs="Arial"/>
              </w:rPr>
              <w:t>2</w:t>
            </w:r>
          </w:p>
          <w:p w:rsidR="009E6E05" w:rsidRPr="00ED2D5D" w:rsidRDefault="009E6E05" w:rsidP="00ED2D5D">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ED2D5D">
            <w:pPr>
              <w:pStyle w:val="NOSBodyText"/>
              <w:spacing w:line="276" w:lineRule="auto"/>
              <w:rPr>
                <w:rFonts w:cs="Arial"/>
              </w:rPr>
            </w:pPr>
            <w:bookmarkStart w:id="5" w:name="StartApproved"/>
            <w:bookmarkEnd w:id="5"/>
            <w:r w:rsidRPr="00ED2D5D">
              <w:rPr>
                <w:rFonts w:cs="Arial"/>
              </w:rPr>
              <w:t>February 2014</w:t>
            </w:r>
          </w:p>
          <w:p w:rsidR="00ED2D5D" w:rsidRPr="00ED2D5D" w:rsidRDefault="00ED2D5D" w:rsidP="00ED2D5D">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ED2D5D">
            <w:pPr>
              <w:pStyle w:val="NOSBodyText"/>
              <w:spacing w:line="276" w:lineRule="auto"/>
              <w:rPr>
                <w:rFonts w:cs="Arial"/>
              </w:rPr>
            </w:pPr>
            <w:bookmarkStart w:id="7" w:name="StartReview"/>
            <w:bookmarkEnd w:id="7"/>
            <w:r w:rsidRPr="00ED2D5D">
              <w:rPr>
                <w:rFonts w:cs="Arial"/>
              </w:rPr>
              <w:t>February 2019</w:t>
            </w:r>
          </w:p>
          <w:p w:rsidR="00ED2D5D" w:rsidRPr="00ED2D5D" w:rsidRDefault="00ED2D5D" w:rsidP="00ED2D5D">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ED2D5D">
            <w:pPr>
              <w:pStyle w:val="NOSBodyText"/>
              <w:spacing w:line="276" w:lineRule="auto"/>
              <w:rPr>
                <w:rFonts w:cs="Arial"/>
              </w:rPr>
            </w:pPr>
            <w:bookmarkStart w:id="9" w:name="StartValidity"/>
            <w:bookmarkEnd w:id="9"/>
            <w:r w:rsidRPr="00ED2D5D">
              <w:rPr>
                <w:rFonts w:cs="Arial"/>
              </w:rPr>
              <w:t>Current</w:t>
            </w:r>
          </w:p>
          <w:p w:rsidR="00ED2D5D" w:rsidRPr="00ED2D5D" w:rsidRDefault="00ED2D5D" w:rsidP="00ED2D5D">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ED2D5D">
            <w:pPr>
              <w:pStyle w:val="NOSBodyText"/>
              <w:spacing w:line="276" w:lineRule="auto"/>
              <w:rPr>
                <w:rFonts w:cs="Arial"/>
              </w:rPr>
            </w:pPr>
            <w:bookmarkStart w:id="11" w:name="StartStatus"/>
            <w:bookmarkEnd w:id="11"/>
            <w:r w:rsidRPr="00ED2D5D">
              <w:rPr>
                <w:rFonts w:cs="Arial"/>
              </w:rPr>
              <w:t>Original</w:t>
            </w:r>
          </w:p>
          <w:p w:rsidR="00ED2D5D" w:rsidRPr="00ED2D5D" w:rsidRDefault="00ED2D5D" w:rsidP="00ED2D5D">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ED2D5D">
            <w:pPr>
              <w:pStyle w:val="NOSBodyText"/>
              <w:spacing w:line="276" w:lineRule="auto"/>
              <w:rPr>
                <w:rFonts w:cs="Arial"/>
              </w:rPr>
            </w:pPr>
            <w:bookmarkStart w:id="13" w:name="StartOrigin"/>
            <w:bookmarkEnd w:id="13"/>
            <w:r>
              <w:rPr>
                <w:rFonts w:cs="Arial"/>
              </w:rPr>
              <w:t>Skills for Care and Development</w:t>
            </w:r>
          </w:p>
          <w:p w:rsidR="00ED2D5D" w:rsidRPr="00870E66" w:rsidRDefault="00ED2D5D" w:rsidP="00ED2D5D">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196CE5" w:rsidP="00ED2D5D">
            <w:pPr>
              <w:pStyle w:val="NOSBodyText"/>
              <w:spacing w:line="276" w:lineRule="auto"/>
              <w:rPr>
                <w:rFonts w:cs="Arial"/>
              </w:rPr>
            </w:pPr>
            <w:bookmarkStart w:id="15" w:name="StartOriginURN"/>
            <w:bookmarkEnd w:id="15"/>
            <w:r>
              <w:rPr>
                <w:rFonts w:cs="Arial"/>
              </w:rPr>
              <w:t>CPC4</w:t>
            </w:r>
            <w:r w:rsidR="00A4375E">
              <w:rPr>
                <w:rFonts w:cs="Arial"/>
              </w:rPr>
              <w:t>16</w:t>
            </w:r>
          </w:p>
          <w:p w:rsidR="00ED2D5D" w:rsidRPr="00ED2D5D" w:rsidRDefault="00ED2D5D" w:rsidP="00ED2D5D">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ED2D5D" w:rsidRDefault="00453A43" w:rsidP="00ED2D5D">
            <w:pPr>
              <w:pStyle w:val="NOSBodyText"/>
              <w:spacing w:line="276" w:lineRule="auto"/>
              <w:rPr>
                <w:rFonts w:cs="Arial"/>
              </w:rPr>
            </w:pPr>
            <w:bookmarkStart w:id="17" w:name="StartOccupations"/>
            <w:bookmarkEnd w:id="17"/>
            <w:r w:rsidRPr="00ED2D5D">
              <w:rPr>
                <w:rFonts w:cs="Arial"/>
              </w:rPr>
              <w:t>Contract Manager; Managers and leaders with responsibility for interagency working; Childcare and Related Personal Services; Health and Social Care; Planning Officer; Strategy Officer</w:t>
            </w:r>
          </w:p>
          <w:p w:rsidR="00572ED7" w:rsidRPr="00ED2D5D" w:rsidRDefault="00572ED7" w:rsidP="00ED2D5D">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ED2D5D">
            <w:pPr>
              <w:pStyle w:val="NOSBodyText"/>
              <w:spacing w:line="276" w:lineRule="auto"/>
              <w:rPr>
                <w:rFonts w:cs="Arial"/>
              </w:rPr>
            </w:pPr>
            <w:bookmarkStart w:id="19" w:name="StartSuite"/>
            <w:bookmarkEnd w:id="19"/>
            <w:r w:rsidRPr="00ED2D5D">
              <w:rPr>
                <w:rFonts w:cs="Arial"/>
              </w:rPr>
              <w:t>Commissioning, Procurement and Contracting for Care Services</w:t>
            </w:r>
          </w:p>
          <w:p w:rsidR="00ED2D5D" w:rsidRPr="00ED2D5D" w:rsidRDefault="00ED2D5D" w:rsidP="00ED2D5D">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196CE5" w:rsidRPr="00ED2D5D" w:rsidRDefault="0088183A" w:rsidP="00ED2D5D">
            <w:pPr>
              <w:pStyle w:val="NOSBodyText"/>
              <w:spacing w:line="276" w:lineRule="auto"/>
              <w:rPr>
                <w:rFonts w:cs="Arial"/>
              </w:rPr>
            </w:pPr>
            <w:bookmarkStart w:id="21" w:name="StartKeywords"/>
            <w:bookmarkEnd w:id="21"/>
            <w:r>
              <w:rPr>
                <w:rFonts w:cs="Arial"/>
              </w:rPr>
              <w:t>Market position; statement; area</w:t>
            </w:r>
            <w:r w:rsidR="00196CE5" w:rsidRPr="00ED2D5D">
              <w:rPr>
                <w:rFonts w:cs="Arial"/>
              </w:rPr>
              <w:t xml:space="preserve"> </w:t>
            </w:r>
          </w:p>
          <w:p w:rsidR="00E01B4C" w:rsidRPr="00ED2D5D" w:rsidRDefault="00E01B4C" w:rsidP="00ED2D5D">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63" w:rsidRDefault="000C3063" w:rsidP="00521BFC">
      <w:r>
        <w:separator/>
      </w:r>
    </w:p>
  </w:endnote>
  <w:endnote w:type="continuationSeparator" w:id="0">
    <w:p w:rsidR="000C3063" w:rsidRDefault="000C3063" w:rsidP="00521BFC">
      <w:r>
        <w:continuationSeparator/>
      </w:r>
    </w:p>
  </w:endnote>
  <w:endnote w:type="continuationNotice" w:id="1">
    <w:p w:rsidR="000C3063" w:rsidRDefault="000C3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196CE5" w:rsidP="00C84AE6">
          <w:pPr>
            <w:spacing w:line="276" w:lineRule="auto"/>
            <w:rPr>
              <w:rFonts w:cs="Arial"/>
              <w:sz w:val="32"/>
              <w:szCs w:val="32"/>
            </w:rPr>
          </w:pPr>
          <w:r>
            <w:rPr>
              <w:rFonts w:asciiTheme="minorHAnsi" w:hAnsiTheme="minorHAnsi"/>
              <w:sz w:val="20"/>
              <w:szCs w:val="20"/>
            </w:rPr>
            <w:t>SCDCPC4</w:t>
          </w:r>
          <w:r w:rsidR="00A4375E">
            <w:rPr>
              <w:rFonts w:asciiTheme="minorHAnsi" w:hAnsiTheme="minorHAnsi"/>
              <w:sz w:val="20"/>
              <w:szCs w:val="20"/>
            </w:rPr>
            <w:t>16</w:t>
          </w:r>
          <w:r w:rsidR="007837AE">
            <w:rPr>
              <w:rFonts w:asciiTheme="minorHAnsi" w:hAnsiTheme="minorHAnsi"/>
              <w:sz w:val="20"/>
              <w:szCs w:val="20"/>
            </w:rPr>
            <w:t xml:space="preserve"> </w:t>
          </w:r>
          <w:r w:rsidR="00A4375E" w:rsidRPr="00A4375E">
            <w:rPr>
              <w:rFonts w:asciiTheme="minorHAnsi" w:hAnsiTheme="minorHAnsi"/>
              <w:sz w:val="20"/>
              <w:szCs w:val="20"/>
            </w:rPr>
            <w:t>Develop a market position statement for your area of responsibility</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9E6E05">
            <w:rPr>
              <w:rFonts w:asciiTheme="minorHAnsi" w:hAnsiTheme="minorHAnsi"/>
              <w:noProof/>
              <w:sz w:val="20"/>
              <w:szCs w:val="20"/>
            </w:rPr>
            <w:t>16</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63" w:rsidRDefault="000C3063" w:rsidP="00521BFC">
      <w:r>
        <w:separator/>
      </w:r>
    </w:p>
  </w:footnote>
  <w:footnote w:type="continuationSeparator" w:id="0">
    <w:p w:rsidR="000C3063" w:rsidRDefault="000C3063" w:rsidP="00521BFC">
      <w:r>
        <w:continuationSeparator/>
      </w:r>
    </w:p>
  </w:footnote>
  <w:footnote w:type="continuationNotice" w:id="1">
    <w:p w:rsidR="000C3063" w:rsidRDefault="000C30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196CE5" w:rsidP="00887E09">
          <w:pPr>
            <w:pStyle w:val="Header"/>
            <w:rPr>
              <w:rFonts w:asciiTheme="minorHAnsi" w:hAnsiTheme="minorHAnsi"/>
              <w:sz w:val="32"/>
              <w:szCs w:val="32"/>
            </w:rPr>
          </w:pPr>
          <w:r>
            <w:rPr>
              <w:rFonts w:asciiTheme="minorHAnsi" w:hAnsiTheme="minorHAnsi"/>
              <w:sz w:val="32"/>
              <w:szCs w:val="32"/>
            </w:rPr>
            <w:t>SCDCPC4</w:t>
          </w:r>
          <w:r w:rsidR="00A4375E">
            <w:rPr>
              <w:rFonts w:asciiTheme="minorHAnsi" w:hAnsiTheme="minorHAnsi"/>
              <w:sz w:val="32"/>
              <w:szCs w:val="32"/>
            </w:rPr>
            <w:t>16</w:t>
          </w:r>
        </w:p>
        <w:p w:rsidR="00E256E8" w:rsidRDefault="00A4375E" w:rsidP="00416FEB">
          <w:pPr>
            <w:pStyle w:val="Header"/>
          </w:pPr>
          <w:r w:rsidRPr="00A4375E">
            <w:rPr>
              <w:rFonts w:asciiTheme="minorHAnsi" w:hAnsiTheme="minorHAnsi"/>
              <w:sz w:val="32"/>
              <w:szCs w:val="32"/>
            </w:rPr>
            <w:t>Develop a market position statement for your area of responsibility</w:t>
          </w:r>
        </w:p>
      </w:tc>
      <w:tc>
        <w:tcPr>
          <w:tcW w:w="2552" w:type="dxa"/>
        </w:tcPr>
        <w:p w:rsidR="00E256E8" w:rsidRDefault="00E256E8" w:rsidP="00E256E8">
          <w:pPr>
            <w:pStyle w:val="Header"/>
            <w:jc w:val="right"/>
          </w:pPr>
          <w:r>
            <w:rPr>
              <w:noProof/>
              <w:lang w:eastAsia="en-GB" w:bidi="ar-SA"/>
            </w:rPr>
            <w:drawing>
              <wp:inline distT="0" distB="0" distL="0" distR="0" wp14:anchorId="14C4EF8D" wp14:editId="6226A5C0">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7FB1930F" wp14:editId="5A639E42">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E6A747C"/>
    <w:multiLevelType w:val="hybridMultilevel"/>
    <w:tmpl w:val="5FC2EE1A"/>
    <w:lvl w:ilvl="0" w:tplc="B24A6334">
      <w:start w:val="1"/>
      <w:numFmt w:val="decimal"/>
      <w:lvlText w:val="P%1"/>
      <w:lvlJc w:val="left"/>
      <w:pPr>
        <w:ind w:left="2007" w:hanging="360"/>
      </w:pPr>
      <w:rPr>
        <w:rFonts w:ascii="Arial" w:hAnsi="Arial" w:cs="Times New Roman" w:hint="default"/>
        <w:b w:val="0"/>
        <w:i w:val="0"/>
        <w:sz w:val="22"/>
      </w:r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6">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E4DD4"/>
    <w:multiLevelType w:val="singleLevel"/>
    <w:tmpl w:val="47702190"/>
    <w:lvl w:ilvl="0">
      <w:start w:val="1"/>
      <w:numFmt w:val="decimal"/>
      <w:lvlText w:val="P%1"/>
      <w:lvlJc w:val="left"/>
      <w:pPr>
        <w:ind w:left="4612" w:hanging="360"/>
      </w:pPr>
      <w:rPr>
        <w:rFonts w:hint="default"/>
        <w:b w:val="0"/>
      </w:rPr>
    </w:lvl>
  </w:abstractNum>
  <w:abstractNum w:abstractNumId="14">
    <w:nsid w:val="4F95596F"/>
    <w:multiLevelType w:val="singleLevel"/>
    <w:tmpl w:val="47702190"/>
    <w:lvl w:ilvl="0">
      <w:start w:val="1"/>
      <w:numFmt w:val="decimal"/>
      <w:lvlText w:val="P%1"/>
      <w:lvlJc w:val="left"/>
      <w:pPr>
        <w:ind w:left="4612" w:hanging="360"/>
      </w:pPr>
      <w:rPr>
        <w:rFonts w:hint="default"/>
        <w:b w:val="0"/>
      </w:rPr>
    </w:lvl>
  </w:abstractNum>
  <w:abstractNum w:abstractNumId="15">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D22A0A"/>
    <w:multiLevelType w:val="hybridMultilevel"/>
    <w:tmpl w:val="ACF6CDC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3">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2"/>
  </w:num>
  <w:num w:numId="3">
    <w:abstractNumId w:val="3"/>
  </w:num>
  <w:num w:numId="4">
    <w:abstractNumId w:val="2"/>
  </w:num>
  <w:num w:numId="5">
    <w:abstractNumId w:val="20"/>
  </w:num>
  <w:num w:numId="6">
    <w:abstractNumId w:val="24"/>
  </w:num>
  <w:num w:numId="7">
    <w:abstractNumId w:val="23"/>
  </w:num>
  <w:num w:numId="8">
    <w:abstractNumId w:val="21"/>
  </w:num>
  <w:num w:numId="9">
    <w:abstractNumId w:val="15"/>
  </w:num>
  <w:num w:numId="10">
    <w:abstractNumId w:val="22"/>
  </w:num>
  <w:num w:numId="11">
    <w:abstractNumId w:val="10"/>
  </w:num>
  <w:num w:numId="12">
    <w:abstractNumId w:val="1"/>
  </w:num>
  <w:num w:numId="13">
    <w:abstractNumId w:val="0"/>
  </w:num>
  <w:num w:numId="14">
    <w:abstractNumId w:val="13"/>
  </w:num>
  <w:num w:numId="15">
    <w:abstractNumId w:val="14"/>
  </w:num>
  <w:num w:numId="16">
    <w:abstractNumId w:val="7"/>
  </w:num>
  <w:num w:numId="17">
    <w:abstractNumId w:val="22"/>
  </w:num>
  <w:num w:numId="18">
    <w:abstractNumId w:val="11"/>
  </w:num>
  <w:num w:numId="19">
    <w:abstractNumId w:val="19"/>
  </w:num>
  <w:num w:numId="20">
    <w:abstractNumId w:val="6"/>
  </w:num>
  <w:num w:numId="21">
    <w:abstractNumId w:val="18"/>
  </w:num>
  <w:num w:numId="22">
    <w:abstractNumId w:val="4"/>
  </w:num>
  <w:num w:numId="23">
    <w:abstractNumId w:val="9"/>
  </w:num>
  <w:num w:numId="24">
    <w:abstractNumId w:val="16"/>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22F7E"/>
    <w:rsid w:val="00035310"/>
    <w:rsid w:val="00042283"/>
    <w:rsid w:val="0004792D"/>
    <w:rsid w:val="00051437"/>
    <w:rsid w:val="00066CD2"/>
    <w:rsid w:val="00074FC4"/>
    <w:rsid w:val="00084043"/>
    <w:rsid w:val="000913F4"/>
    <w:rsid w:val="00093E71"/>
    <w:rsid w:val="00096244"/>
    <w:rsid w:val="00096378"/>
    <w:rsid w:val="000A2920"/>
    <w:rsid w:val="000A3533"/>
    <w:rsid w:val="000A5804"/>
    <w:rsid w:val="000B6D40"/>
    <w:rsid w:val="000C3063"/>
    <w:rsid w:val="000E0A1D"/>
    <w:rsid w:val="000E1A7E"/>
    <w:rsid w:val="0010370F"/>
    <w:rsid w:val="0010479B"/>
    <w:rsid w:val="00115544"/>
    <w:rsid w:val="00137C7E"/>
    <w:rsid w:val="0015175E"/>
    <w:rsid w:val="0016238F"/>
    <w:rsid w:val="001634E2"/>
    <w:rsid w:val="0017302A"/>
    <w:rsid w:val="00181052"/>
    <w:rsid w:val="00185673"/>
    <w:rsid w:val="00194432"/>
    <w:rsid w:val="00196CE5"/>
    <w:rsid w:val="001A306E"/>
    <w:rsid w:val="001B0BA6"/>
    <w:rsid w:val="001B1482"/>
    <w:rsid w:val="001D17C9"/>
    <w:rsid w:val="001D4648"/>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9018B"/>
    <w:rsid w:val="002B42E5"/>
    <w:rsid w:val="002C069C"/>
    <w:rsid w:val="002C10D9"/>
    <w:rsid w:val="002C325B"/>
    <w:rsid w:val="002C5190"/>
    <w:rsid w:val="002D1907"/>
    <w:rsid w:val="002D59F8"/>
    <w:rsid w:val="002D6EF4"/>
    <w:rsid w:val="002E7CB1"/>
    <w:rsid w:val="002F4B2F"/>
    <w:rsid w:val="002F606F"/>
    <w:rsid w:val="002F647D"/>
    <w:rsid w:val="00303FD8"/>
    <w:rsid w:val="003053CA"/>
    <w:rsid w:val="003319D1"/>
    <w:rsid w:val="00345B06"/>
    <w:rsid w:val="00350521"/>
    <w:rsid w:val="003521D1"/>
    <w:rsid w:val="003722CD"/>
    <w:rsid w:val="0038021A"/>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D0EEB"/>
    <w:rsid w:val="004D1F3B"/>
    <w:rsid w:val="004D6960"/>
    <w:rsid w:val="004E4B3A"/>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54DFA"/>
    <w:rsid w:val="00760490"/>
    <w:rsid w:val="007613C5"/>
    <w:rsid w:val="00762E29"/>
    <w:rsid w:val="00767B50"/>
    <w:rsid w:val="00780EAB"/>
    <w:rsid w:val="007837AE"/>
    <w:rsid w:val="00785D30"/>
    <w:rsid w:val="00791C53"/>
    <w:rsid w:val="00793116"/>
    <w:rsid w:val="007A13ED"/>
    <w:rsid w:val="007B0672"/>
    <w:rsid w:val="007B2023"/>
    <w:rsid w:val="007C7DC5"/>
    <w:rsid w:val="007D3CB0"/>
    <w:rsid w:val="007D52B7"/>
    <w:rsid w:val="007D638E"/>
    <w:rsid w:val="007E7D16"/>
    <w:rsid w:val="0084302D"/>
    <w:rsid w:val="00847EA7"/>
    <w:rsid w:val="0086001A"/>
    <w:rsid w:val="00860755"/>
    <w:rsid w:val="00866606"/>
    <w:rsid w:val="00870E66"/>
    <w:rsid w:val="0088183A"/>
    <w:rsid w:val="008829A1"/>
    <w:rsid w:val="00886A13"/>
    <w:rsid w:val="00887E09"/>
    <w:rsid w:val="0089055E"/>
    <w:rsid w:val="00892883"/>
    <w:rsid w:val="008961DA"/>
    <w:rsid w:val="008A4462"/>
    <w:rsid w:val="008A4E8E"/>
    <w:rsid w:val="008B21FF"/>
    <w:rsid w:val="008B472C"/>
    <w:rsid w:val="008D76FA"/>
    <w:rsid w:val="008E44DE"/>
    <w:rsid w:val="008F522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1C4E"/>
    <w:rsid w:val="009E6E05"/>
    <w:rsid w:val="009E742F"/>
    <w:rsid w:val="009F1D13"/>
    <w:rsid w:val="009F50E4"/>
    <w:rsid w:val="00A077DF"/>
    <w:rsid w:val="00A10E28"/>
    <w:rsid w:val="00A4375E"/>
    <w:rsid w:val="00A664B3"/>
    <w:rsid w:val="00A726B7"/>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383C"/>
    <w:rsid w:val="00B9514C"/>
    <w:rsid w:val="00BA174C"/>
    <w:rsid w:val="00BA2445"/>
    <w:rsid w:val="00BD0922"/>
    <w:rsid w:val="00BD4D5E"/>
    <w:rsid w:val="00BE436E"/>
    <w:rsid w:val="00BF663F"/>
    <w:rsid w:val="00C077DD"/>
    <w:rsid w:val="00C12BFA"/>
    <w:rsid w:val="00C13948"/>
    <w:rsid w:val="00C149FB"/>
    <w:rsid w:val="00C241A2"/>
    <w:rsid w:val="00C2528F"/>
    <w:rsid w:val="00C272A0"/>
    <w:rsid w:val="00C327DC"/>
    <w:rsid w:val="00C617B3"/>
    <w:rsid w:val="00C84AE6"/>
    <w:rsid w:val="00C92654"/>
    <w:rsid w:val="00CA0B7E"/>
    <w:rsid w:val="00CC2785"/>
    <w:rsid w:val="00D50956"/>
    <w:rsid w:val="00D646F9"/>
    <w:rsid w:val="00D76127"/>
    <w:rsid w:val="00D945AE"/>
    <w:rsid w:val="00DA0020"/>
    <w:rsid w:val="00DB1A9E"/>
    <w:rsid w:val="00DB4122"/>
    <w:rsid w:val="00DC2A28"/>
    <w:rsid w:val="00DD4972"/>
    <w:rsid w:val="00DD6775"/>
    <w:rsid w:val="00DE2894"/>
    <w:rsid w:val="00DE51D1"/>
    <w:rsid w:val="00DE55C1"/>
    <w:rsid w:val="00DF3908"/>
    <w:rsid w:val="00DF3F6D"/>
    <w:rsid w:val="00DF4BC7"/>
    <w:rsid w:val="00E01504"/>
    <w:rsid w:val="00E01B4C"/>
    <w:rsid w:val="00E2189F"/>
    <w:rsid w:val="00E256E8"/>
    <w:rsid w:val="00E27661"/>
    <w:rsid w:val="00E30B15"/>
    <w:rsid w:val="00E33B38"/>
    <w:rsid w:val="00E36B6C"/>
    <w:rsid w:val="00E52EC5"/>
    <w:rsid w:val="00E559FE"/>
    <w:rsid w:val="00E569AA"/>
    <w:rsid w:val="00E664BC"/>
    <w:rsid w:val="00E94A3A"/>
    <w:rsid w:val="00E9566B"/>
    <w:rsid w:val="00EC19B3"/>
    <w:rsid w:val="00EC1AA4"/>
    <w:rsid w:val="00EC214B"/>
    <w:rsid w:val="00EC71A9"/>
    <w:rsid w:val="00ED2D5D"/>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A349-A842-40B1-9E03-2C1865B9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2013-12-19T11:43:00Z</dcterms:created>
  <dcterms:modified xsi:type="dcterms:W3CDTF">2013-12-19T11:43:00Z</dcterms:modified>
</cp:coreProperties>
</file>