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2814E9" w:rsidRDefault="002814E9" w:rsidP="002814E9">
            <w:pPr>
              <w:autoSpaceDE w:val="0"/>
              <w:autoSpaceDN w:val="0"/>
              <w:adjustRightInd w:val="0"/>
              <w:spacing w:line="360" w:lineRule="auto"/>
              <w:rPr>
                <w:rFonts w:cs="Arial"/>
              </w:rPr>
            </w:pPr>
            <w:r w:rsidRPr="003E6FCB">
              <w:rPr>
                <w:rFonts w:cs="Arial"/>
              </w:rPr>
              <w:t xml:space="preserve">This </w:t>
            </w:r>
            <w:r>
              <w:rPr>
                <w:rFonts w:cs="Arial"/>
              </w:rPr>
              <w:t>standard</w:t>
            </w:r>
            <w:r w:rsidRPr="003E6FCB">
              <w:rPr>
                <w:rFonts w:cs="Arial"/>
              </w:rPr>
              <w:t xml:space="preserve"> is about </w:t>
            </w:r>
            <w:r>
              <w:rPr>
                <w:rFonts w:cs="Arial"/>
              </w:rPr>
              <w:t>involving commissioning partners, individuals, key people and stakeholders in a population needs analysis.  It involves gathering information from a range of sources and using it to inform an analysis of current and future outcomes required and its implications for demand for services</w:t>
            </w:r>
            <w:r w:rsidRPr="003E6FCB">
              <w:rPr>
                <w:rFonts w:cs="Arial"/>
              </w:rPr>
              <w:t xml:space="preserve">. </w:t>
            </w:r>
          </w:p>
          <w:p w:rsidR="002423C9" w:rsidRDefault="002423C9" w:rsidP="002814E9">
            <w:pPr>
              <w:autoSpaceDE w:val="0"/>
              <w:autoSpaceDN w:val="0"/>
              <w:adjustRightInd w:val="0"/>
              <w:spacing w:line="360" w:lineRule="auto"/>
              <w:rPr>
                <w:rFonts w:cs="Arial"/>
              </w:rPr>
            </w:pPr>
          </w:p>
          <w:p w:rsidR="002423C9" w:rsidRPr="00D077B2" w:rsidRDefault="002423C9" w:rsidP="002423C9">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2423C9" w:rsidRPr="003E6FCB" w:rsidRDefault="002423C9" w:rsidP="002814E9">
            <w:pPr>
              <w:autoSpaceDE w:val="0"/>
              <w:autoSpaceDN w:val="0"/>
              <w:adjustRightInd w:val="0"/>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1A5D2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1A5D21" w:rsidRPr="001A5D21" w:rsidRDefault="001A5D21" w:rsidP="001A5D21">
            <w:pPr>
              <w:spacing w:line="360" w:lineRule="auto"/>
            </w:pPr>
          </w:p>
          <w:p w:rsidR="00B8193D" w:rsidRDefault="00590EC6" w:rsidP="001A5D21">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Default="00590EC6" w:rsidP="001A5D21">
            <w:pPr>
              <w:spacing w:line="360" w:lineRule="auto"/>
              <w:rPr>
                <w:rFonts w:eastAsiaTheme="majorEastAsia" w:cstheme="majorBidi"/>
                <w:bCs/>
                <w:color w:val="5979CD" w:themeColor="text1" w:themeTint="99"/>
              </w:rPr>
            </w:pPr>
          </w:p>
          <w:p w:rsidR="00590EC6" w:rsidRPr="00590EC6" w:rsidRDefault="00590EC6" w:rsidP="001A5D21">
            <w:pPr>
              <w:spacing w:line="360" w:lineRule="auto"/>
            </w:pPr>
            <w:r w:rsidRPr="00590EC6">
              <w:rPr>
                <w:rFonts w:eastAsiaTheme="majorEastAsia" w:cstheme="majorBidi"/>
                <w:bCs/>
                <w:color w:val="5979CD" w:themeColor="text1" w:themeTint="99"/>
              </w:rPr>
              <w:t>You must be able to:</w:t>
            </w:r>
          </w:p>
        </w:tc>
        <w:tc>
          <w:tcPr>
            <w:tcW w:w="8505" w:type="dxa"/>
          </w:tcPr>
          <w:p w:rsidR="002814E9" w:rsidRPr="00E2672B" w:rsidRDefault="002814E9" w:rsidP="001A5D21">
            <w:pPr>
              <w:autoSpaceDE w:val="0"/>
              <w:autoSpaceDN w:val="0"/>
              <w:adjustRightInd w:val="0"/>
              <w:spacing w:line="360" w:lineRule="auto"/>
              <w:ind w:left="601"/>
              <w:rPr>
                <w:rFonts w:cs="Arial"/>
                <w:b/>
              </w:rPr>
            </w:pPr>
            <w:r>
              <w:rPr>
                <w:rFonts w:cs="Arial"/>
                <w:b/>
              </w:rPr>
              <w:t>Agree who will be involved in the analysis</w:t>
            </w:r>
          </w:p>
          <w:p w:rsidR="002814E9" w:rsidRDefault="002814E9" w:rsidP="001A5D21">
            <w:pPr>
              <w:autoSpaceDE w:val="0"/>
              <w:autoSpaceDN w:val="0"/>
              <w:adjustRightInd w:val="0"/>
              <w:spacing w:line="360" w:lineRule="auto"/>
              <w:rPr>
                <w:rFonts w:cs="Arial"/>
                <w:b/>
              </w:rPr>
            </w:pPr>
          </w:p>
          <w:p w:rsidR="001A5D21" w:rsidRPr="003E6FCB" w:rsidRDefault="001A5D21" w:rsidP="001A5D21">
            <w:pPr>
              <w:autoSpaceDE w:val="0"/>
              <w:autoSpaceDN w:val="0"/>
              <w:adjustRightInd w:val="0"/>
              <w:spacing w:line="360" w:lineRule="auto"/>
              <w:rPr>
                <w:rFonts w:cs="Arial"/>
                <w:b/>
              </w:rPr>
            </w:pP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agree the roles and responsibilities of your </w:t>
            </w:r>
            <w:r w:rsidRPr="00E2672B">
              <w:rPr>
                <w:rFonts w:ascii="Arial" w:hAnsi="Arial" w:cs="Arial"/>
                <w:b/>
              </w:rPr>
              <w:t>organisation</w:t>
            </w:r>
            <w:r>
              <w:rPr>
                <w:rFonts w:ascii="Arial" w:hAnsi="Arial" w:cs="Arial"/>
              </w:rPr>
              <w:t xml:space="preserve"> and </w:t>
            </w:r>
            <w:r w:rsidRPr="00E2672B">
              <w:rPr>
                <w:rFonts w:ascii="Arial" w:hAnsi="Arial" w:cs="Arial"/>
                <w:b/>
              </w:rPr>
              <w:t>commissioning partners</w:t>
            </w:r>
            <w:r>
              <w:rPr>
                <w:rFonts w:ascii="Arial" w:hAnsi="Arial" w:cs="Arial"/>
              </w:rPr>
              <w:t xml:space="preserve"> in relation to analysing local need</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agree with </w:t>
            </w:r>
            <w:r w:rsidRPr="00EF32BB">
              <w:rPr>
                <w:rFonts w:ascii="Arial" w:hAnsi="Arial" w:cs="Arial"/>
                <w:b/>
              </w:rPr>
              <w:t>individuals</w:t>
            </w:r>
            <w:r>
              <w:rPr>
                <w:rFonts w:ascii="Arial" w:hAnsi="Arial" w:cs="Arial"/>
              </w:rPr>
              <w:t xml:space="preserve">, </w:t>
            </w:r>
            <w:r>
              <w:rPr>
                <w:rFonts w:ascii="Arial" w:hAnsi="Arial" w:cs="Arial"/>
                <w:b/>
              </w:rPr>
              <w:t>key people</w:t>
            </w:r>
            <w:r w:rsidRPr="003E6FCB">
              <w:rPr>
                <w:rFonts w:ascii="Arial" w:hAnsi="Arial" w:cs="Arial"/>
              </w:rPr>
              <w:t xml:space="preserve"> and </w:t>
            </w:r>
            <w:r w:rsidRPr="00EF32BB">
              <w:rPr>
                <w:rFonts w:ascii="Arial" w:hAnsi="Arial" w:cs="Arial"/>
                <w:b/>
              </w:rPr>
              <w:t>s</w:t>
            </w:r>
            <w:r>
              <w:rPr>
                <w:rFonts w:ascii="Arial" w:hAnsi="Arial" w:cs="Arial"/>
                <w:b/>
              </w:rPr>
              <w:t>takeholders</w:t>
            </w:r>
            <w:r>
              <w:rPr>
                <w:rFonts w:ascii="Arial" w:hAnsi="Arial" w:cs="Arial"/>
              </w:rPr>
              <w:t xml:space="preserve"> how they wish to be involved in the analysis</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address any </w:t>
            </w:r>
            <w:r w:rsidRPr="00E2672B">
              <w:rPr>
                <w:rFonts w:ascii="Arial" w:hAnsi="Arial" w:cs="Arial"/>
                <w:b/>
              </w:rPr>
              <w:t>barriers</w:t>
            </w:r>
            <w:r>
              <w:rPr>
                <w:rFonts w:ascii="Arial" w:hAnsi="Arial" w:cs="Arial"/>
              </w:rPr>
              <w:t xml:space="preserve"> to </w:t>
            </w:r>
            <w:r>
              <w:rPr>
                <w:rFonts w:ascii="Arial" w:hAnsi="Arial" w:cs="Arial"/>
                <w:b/>
              </w:rPr>
              <w:t>co-production</w:t>
            </w:r>
          </w:p>
          <w:p w:rsidR="002814E9" w:rsidRDefault="002814E9" w:rsidP="001A5D21">
            <w:pPr>
              <w:autoSpaceDE w:val="0"/>
              <w:autoSpaceDN w:val="0"/>
              <w:adjustRightInd w:val="0"/>
              <w:spacing w:line="360" w:lineRule="auto"/>
              <w:rPr>
                <w:rFonts w:cs="Arial"/>
                <w:b/>
              </w:rPr>
            </w:pPr>
          </w:p>
          <w:p w:rsidR="002814E9" w:rsidRDefault="002814E9" w:rsidP="001A5D21">
            <w:pPr>
              <w:autoSpaceDE w:val="0"/>
              <w:autoSpaceDN w:val="0"/>
              <w:adjustRightInd w:val="0"/>
              <w:spacing w:line="360" w:lineRule="auto"/>
              <w:ind w:left="601"/>
              <w:rPr>
                <w:rFonts w:cs="Arial"/>
                <w:b/>
              </w:rPr>
            </w:pPr>
            <w:r>
              <w:rPr>
                <w:rFonts w:cs="Arial"/>
                <w:b/>
              </w:rPr>
              <w:t>Gather information to inform a population needs analysis</w:t>
            </w:r>
          </w:p>
          <w:p w:rsidR="002814E9" w:rsidRPr="00E2672B" w:rsidRDefault="002814E9" w:rsidP="001A5D21">
            <w:pPr>
              <w:autoSpaceDE w:val="0"/>
              <w:autoSpaceDN w:val="0"/>
              <w:adjustRightInd w:val="0"/>
              <w:spacing w:line="360" w:lineRule="auto"/>
              <w:rPr>
                <w:rFonts w:cs="Arial"/>
              </w:rPr>
            </w:pP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agree the scope of the needs analysis</w:t>
            </w:r>
            <w:r w:rsidRPr="003E6FCB">
              <w:rPr>
                <w:rFonts w:ascii="Arial" w:hAnsi="Arial" w:cs="Arial"/>
              </w:rPr>
              <w:t xml:space="preserve"> with</w:t>
            </w:r>
            <w:r>
              <w:rPr>
                <w:rFonts w:ascii="Arial" w:hAnsi="Arial" w:cs="Arial"/>
              </w:rPr>
              <w:t xml:space="preserve"> commissioning partners,</w:t>
            </w:r>
            <w:r w:rsidRPr="003E6FCB">
              <w:rPr>
                <w:rFonts w:ascii="Arial" w:hAnsi="Arial" w:cs="Arial"/>
              </w:rPr>
              <w:t xml:space="preserve"> </w:t>
            </w:r>
            <w:r w:rsidRPr="00E2672B">
              <w:rPr>
                <w:rFonts w:ascii="Arial" w:hAnsi="Arial" w:cs="Arial"/>
              </w:rPr>
              <w:t>individuals</w:t>
            </w:r>
            <w:r>
              <w:rPr>
                <w:rFonts w:ascii="Arial" w:hAnsi="Arial" w:cs="Arial"/>
              </w:rPr>
              <w:t>, key people</w:t>
            </w:r>
            <w:r w:rsidRPr="00E2672B">
              <w:rPr>
                <w:rFonts w:ascii="Arial" w:hAnsi="Arial" w:cs="Arial"/>
              </w:rPr>
              <w:t xml:space="preserve"> and stakeholders</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research data about the target or local population using a range of tools, methodologies and reliable sources</w:t>
            </w:r>
          </w:p>
          <w:p w:rsidR="002814E9" w:rsidRPr="006D5BD1"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explore any</w:t>
            </w:r>
            <w:r w:rsidRPr="006D5BD1">
              <w:rPr>
                <w:rFonts w:ascii="Arial" w:hAnsi="Arial" w:cs="Arial"/>
              </w:rPr>
              <w:t xml:space="preserve"> conflict</w:t>
            </w:r>
            <w:r>
              <w:rPr>
                <w:rFonts w:ascii="Arial" w:hAnsi="Arial" w:cs="Arial"/>
              </w:rPr>
              <w:t>s in the</w:t>
            </w:r>
            <w:r w:rsidRPr="006D5BD1">
              <w:rPr>
                <w:rFonts w:ascii="Arial" w:hAnsi="Arial" w:cs="Arial"/>
              </w:rPr>
              <w:t xml:space="preserve"> </w:t>
            </w:r>
            <w:r>
              <w:rPr>
                <w:rFonts w:ascii="Arial" w:hAnsi="Arial" w:cs="Arial"/>
              </w:rPr>
              <w:t>data</w:t>
            </w:r>
            <w:r w:rsidRPr="006D5BD1">
              <w:rPr>
                <w:rFonts w:ascii="Arial" w:hAnsi="Arial" w:cs="Arial"/>
              </w:rPr>
              <w:t xml:space="preserve"> </w:t>
            </w:r>
            <w:r>
              <w:rPr>
                <w:rFonts w:ascii="Arial" w:hAnsi="Arial" w:cs="Arial"/>
              </w:rPr>
              <w:t>that has been</w:t>
            </w:r>
            <w:r w:rsidRPr="006D5BD1">
              <w:rPr>
                <w:rFonts w:ascii="Arial" w:hAnsi="Arial" w:cs="Arial"/>
              </w:rPr>
              <w:t xml:space="preserve"> provided</w:t>
            </w:r>
          </w:p>
          <w:p w:rsidR="002814E9" w:rsidRPr="00E2672B" w:rsidRDefault="002814E9" w:rsidP="001A5D21">
            <w:pPr>
              <w:pStyle w:val="ListParagraph"/>
              <w:numPr>
                <w:ilvl w:val="0"/>
                <w:numId w:val="20"/>
              </w:numPr>
              <w:autoSpaceDE w:val="0"/>
              <w:autoSpaceDN w:val="0"/>
              <w:adjustRightInd w:val="0"/>
              <w:spacing w:after="0" w:line="360" w:lineRule="auto"/>
              <w:rPr>
                <w:rFonts w:ascii="Arial" w:hAnsi="Arial" w:cs="Arial"/>
              </w:rPr>
            </w:pPr>
            <w:r w:rsidRPr="00F9235C">
              <w:rPr>
                <w:rFonts w:ascii="Arial" w:hAnsi="Arial" w:cs="Arial"/>
              </w:rPr>
              <w:t xml:space="preserve">clearly identify any gaps in the data you have gathered </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identify any demographic or socio-economic patterns in the local population</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gather information about the </w:t>
            </w:r>
            <w:r w:rsidRPr="00313269">
              <w:rPr>
                <w:rFonts w:ascii="Arial" w:hAnsi="Arial" w:cs="Arial"/>
              </w:rPr>
              <w:t>expectations of individuals</w:t>
            </w:r>
            <w:r>
              <w:rPr>
                <w:rFonts w:ascii="Arial" w:hAnsi="Arial" w:cs="Arial"/>
              </w:rPr>
              <w:t xml:space="preserve"> and key people in relation to accessing services </w:t>
            </w:r>
          </w:p>
          <w:p w:rsidR="002814E9" w:rsidRPr="00E2672B"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share your information with commissioning partners, individuals, key people and stakeholders in line with your organisations requirements</w:t>
            </w:r>
          </w:p>
          <w:p w:rsidR="002814E9" w:rsidRPr="00C04D50" w:rsidRDefault="002814E9" w:rsidP="001A5D21">
            <w:pPr>
              <w:pStyle w:val="ListParagraph"/>
              <w:autoSpaceDE w:val="0"/>
              <w:autoSpaceDN w:val="0"/>
              <w:adjustRightInd w:val="0"/>
              <w:spacing w:after="0" w:line="360" w:lineRule="auto"/>
              <w:ind w:left="1287"/>
              <w:rPr>
                <w:rFonts w:ascii="Arial" w:hAnsi="Arial" w:cs="Arial"/>
              </w:rPr>
            </w:pPr>
          </w:p>
          <w:p w:rsidR="002814E9" w:rsidRDefault="002814E9" w:rsidP="001A5D21">
            <w:pPr>
              <w:autoSpaceDE w:val="0"/>
              <w:autoSpaceDN w:val="0"/>
              <w:adjustRightInd w:val="0"/>
              <w:spacing w:line="360" w:lineRule="auto"/>
              <w:ind w:left="601"/>
              <w:rPr>
                <w:rFonts w:cs="Arial"/>
                <w:b/>
              </w:rPr>
            </w:pPr>
            <w:r>
              <w:rPr>
                <w:rFonts w:cs="Arial"/>
                <w:b/>
              </w:rPr>
              <w:t>Develop a population needs analysis</w:t>
            </w:r>
          </w:p>
          <w:p w:rsidR="002814E9" w:rsidRPr="00E2672B" w:rsidRDefault="002814E9" w:rsidP="001A5D21">
            <w:pPr>
              <w:autoSpaceDE w:val="0"/>
              <w:autoSpaceDN w:val="0"/>
              <w:adjustRightInd w:val="0"/>
              <w:spacing w:line="360" w:lineRule="auto"/>
              <w:rPr>
                <w:rFonts w:cs="Arial"/>
                <w:b/>
              </w:rPr>
            </w:pPr>
          </w:p>
          <w:p w:rsidR="002814E9" w:rsidRPr="00C04D50"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collaborate with commissioning partners, individuals, key people and stakeholders to </w:t>
            </w:r>
            <w:r w:rsidRPr="00C04D50">
              <w:rPr>
                <w:rFonts w:ascii="Arial" w:hAnsi="Arial" w:cs="Arial"/>
              </w:rPr>
              <w:t>identify the current</w:t>
            </w:r>
            <w:r>
              <w:rPr>
                <w:rFonts w:ascii="Arial" w:hAnsi="Arial" w:cs="Arial"/>
              </w:rPr>
              <w:t xml:space="preserve"> </w:t>
            </w:r>
            <w:r w:rsidRPr="00596DB0">
              <w:rPr>
                <w:rFonts w:ascii="Arial" w:hAnsi="Arial" w:cs="Arial"/>
                <w:b/>
              </w:rPr>
              <w:t xml:space="preserve">outcomes </w:t>
            </w:r>
            <w:r w:rsidRPr="00C04D50">
              <w:rPr>
                <w:rFonts w:ascii="Arial" w:hAnsi="Arial" w:cs="Arial"/>
              </w:rPr>
              <w:t>required by the population</w:t>
            </w:r>
          </w:p>
          <w:p w:rsidR="002814E9" w:rsidRPr="00E2672B"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use a </w:t>
            </w:r>
            <w:r w:rsidRPr="00596DB0">
              <w:rPr>
                <w:rFonts w:ascii="Arial" w:hAnsi="Arial" w:cs="Arial"/>
                <w:b/>
              </w:rPr>
              <w:t>range of techniques</w:t>
            </w:r>
            <w:r>
              <w:rPr>
                <w:rFonts w:ascii="Arial" w:hAnsi="Arial" w:cs="Arial"/>
              </w:rPr>
              <w:t xml:space="preserve"> to forecast</w:t>
            </w:r>
            <w:r w:rsidRPr="00313269">
              <w:rPr>
                <w:rFonts w:ascii="Arial" w:hAnsi="Arial" w:cs="Arial"/>
              </w:rPr>
              <w:t xml:space="preserve"> </w:t>
            </w:r>
            <w:r>
              <w:rPr>
                <w:rFonts w:ascii="Arial" w:hAnsi="Arial" w:cs="Arial"/>
              </w:rPr>
              <w:t>the future</w:t>
            </w:r>
            <w:r w:rsidRPr="00E2672B">
              <w:rPr>
                <w:rFonts w:ascii="Arial" w:hAnsi="Arial" w:cs="Arial"/>
              </w:rPr>
              <w:t xml:space="preserve"> outcomes </w:t>
            </w:r>
            <w:r>
              <w:rPr>
                <w:rFonts w:ascii="Arial" w:hAnsi="Arial" w:cs="Arial"/>
              </w:rPr>
              <w:t xml:space="preserve">that will be required by the </w:t>
            </w:r>
            <w:r w:rsidRPr="00313269">
              <w:rPr>
                <w:rFonts w:ascii="Arial" w:hAnsi="Arial" w:cs="Arial"/>
              </w:rPr>
              <w:t>population</w:t>
            </w:r>
            <w:r>
              <w:rPr>
                <w:rFonts w:ascii="Arial" w:hAnsi="Arial" w:cs="Arial"/>
              </w:rPr>
              <w:t xml:space="preserve"> </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sidRPr="00C04D50">
              <w:rPr>
                <w:rFonts w:ascii="Arial" w:hAnsi="Arial" w:cs="Arial"/>
              </w:rPr>
              <w:t xml:space="preserve">analyse the </w:t>
            </w:r>
            <w:r>
              <w:rPr>
                <w:rFonts w:ascii="Arial" w:hAnsi="Arial" w:cs="Arial"/>
              </w:rPr>
              <w:t xml:space="preserve">implications of the </w:t>
            </w:r>
            <w:r w:rsidRPr="00C04D50">
              <w:rPr>
                <w:rFonts w:ascii="Arial" w:hAnsi="Arial" w:cs="Arial"/>
              </w:rPr>
              <w:t>data and information you have gathered</w:t>
            </w:r>
            <w:r>
              <w:rPr>
                <w:rFonts w:ascii="Arial" w:hAnsi="Arial" w:cs="Arial"/>
              </w:rPr>
              <w:t xml:space="preserve"> for current and future </w:t>
            </w:r>
            <w:r w:rsidRPr="00C04D50">
              <w:rPr>
                <w:rFonts w:ascii="Arial" w:hAnsi="Arial" w:cs="Arial"/>
              </w:rPr>
              <w:t>demand for services</w:t>
            </w:r>
          </w:p>
          <w:p w:rsidR="002814E9" w:rsidRPr="0020140E"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identify areas where there are likely to be high levels of future demand </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sidRPr="00C73EFA">
              <w:rPr>
                <w:rFonts w:ascii="Arial" w:hAnsi="Arial" w:cs="Arial"/>
              </w:rPr>
              <w:t xml:space="preserve">analyse the likely impact of planned developments in your area of work on achieving the outcomes </w:t>
            </w:r>
          </w:p>
          <w:p w:rsidR="002814E9" w:rsidRPr="00C73EFA"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work with commissioning partners, individuals, key people and </w:t>
            </w:r>
            <w:r>
              <w:rPr>
                <w:rFonts w:ascii="Arial" w:hAnsi="Arial" w:cs="Arial"/>
              </w:rPr>
              <w:lastRenderedPageBreak/>
              <w:t xml:space="preserve">stakeholders to </w:t>
            </w:r>
            <w:r w:rsidRPr="00C73EFA">
              <w:rPr>
                <w:rFonts w:ascii="Arial" w:hAnsi="Arial" w:cs="Arial"/>
              </w:rPr>
              <w:t xml:space="preserve">forecast </w:t>
            </w:r>
            <w:r>
              <w:rPr>
                <w:rFonts w:ascii="Arial" w:hAnsi="Arial" w:cs="Arial"/>
              </w:rPr>
              <w:t xml:space="preserve">the impact of </w:t>
            </w:r>
            <w:r w:rsidRPr="00C73EFA">
              <w:rPr>
                <w:rFonts w:ascii="Arial" w:hAnsi="Arial" w:cs="Arial"/>
              </w:rPr>
              <w:t xml:space="preserve">other agencies and organisations </w:t>
            </w:r>
            <w:r>
              <w:rPr>
                <w:rFonts w:ascii="Arial" w:hAnsi="Arial" w:cs="Arial"/>
              </w:rPr>
              <w:t>on</w:t>
            </w:r>
            <w:r w:rsidRPr="00C73EFA">
              <w:rPr>
                <w:rFonts w:ascii="Arial" w:hAnsi="Arial" w:cs="Arial"/>
              </w:rPr>
              <w:t xml:space="preserve"> the </w:t>
            </w:r>
            <w:r>
              <w:rPr>
                <w:rFonts w:ascii="Arial" w:hAnsi="Arial" w:cs="Arial"/>
              </w:rPr>
              <w:t>achievement of</w:t>
            </w:r>
            <w:r w:rsidRPr="00C73EFA">
              <w:rPr>
                <w:rFonts w:ascii="Arial" w:hAnsi="Arial" w:cs="Arial"/>
              </w:rPr>
              <w:t xml:space="preserve"> outcomes</w:t>
            </w:r>
            <w:r>
              <w:rPr>
                <w:rFonts w:ascii="Arial" w:hAnsi="Arial" w:cs="Arial"/>
              </w:rPr>
              <w:t xml:space="preserve"> in your area of work</w:t>
            </w:r>
          </w:p>
          <w:p w:rsidR="002814E9" w:rsidRPr="00615545" w:rsidRDefault="002814E9" w:rsidP="001A5D21">
            <w:pPr>
              <w:pStyle w:val="ListParagraph"/>
              <w:numPr>
                <w:ilvl w:val="0"/>
                <w:numId w:val="20"/>
              </w:numPr>
              <w:autoSpaceDE w:val="0"/>
              <w:autoSpaceDN w:val="0"/>
              <w:adjustRightInd w:val="0"/>
              <w:spacing w:after="0" w:line="360" w:lineRule="auto"/>
              <w:rPr>
                <w:rFonts w:ascii="Arial" w:hAnsi="Arial" w:cs="Arial"/>
              </w:rPr>
            </w:pPr>
            <w:r w:rsidRPr="00F9235C">
              <w:rPr>
                <w:rFonts w:ascii="Arial" w:hAnsi="Arial" w:cs="Arial"/>
              </w:rPr>
              <w:t>clearly identify any assumptions you have made in your analysis</w:t>
            </w:r>
          </w:p>
          <w:p w:rsidR="002814E9"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produce a population needs analysis in </w:t>
            </w:r>
            <w:r w:rsidRPr="00596DB0">
              <w:rPr>
                <w:rFonts w:ascii="Arial" w:hAnsi="Arial" w:cs="Arial"/>
                <w:b/>
              </w:rPr>
              <w:t>accessible</w:t>
            </w:r>
            <w:r>
              <w:rPr>
                <w:rFonts w:ascii="Arial" w:hAnsi="Arial" w:cs="Arial"/>
              </w:rPr>
              <w:t xml:space="preserve"> formats</w:t>
            </w:r>
          </w:p>
          <w:p w:rsidR="002814E9" w:rsidRPr="00E50A63" w:rsidRDefault="002814E9" w:rsidP="001A5D21">
            <w:pPr>
              <w:pStyle w:val="ListParagraph"/>
              <w:numPr>
                <w:ilvl w:val="0"/>
                <w:numId w:val="20"/>
              </w:numPr>
              <w:autoSpaceDE w:val="0"/>
              <w:autoSpaceDN w:val="0"/>
              <w:adjustRightInd w:val="0"/>
              <w:spacing w:after="0" w:line="360" w:lineRule="auto"/>
              <w:rPr>
                <w:rFonts w:ascii="Arial" w:hAnsi="Arial" w:cs="Arial"/>
              </w:rPr>
            </w:pPr>
            <w:r>
              <w:rPr>
                <w:rFonts w:ascii="Arial" w:hAnsi="Arial" w:cs="Arial"/>
              </w:rPr>
              <w:t xml:space="preserve">share your analysis with decision makers, commissioning partners, </w:t>
            </w:r>
            <w:r w:rsidRPr="00E50A63">
              <w:rPr>
                <w:rFonts w:ascii="Arial" w:hAnsi="Arial" w:cs="Arial"/>
              </w:rPr>
              <w:t>individuals</w:t>
            </w:r>
            <w:r>
              <w:rPr>
                <w:rFonts w:ascii="Arial" w:hAnsi="Arial" w:cs="Arial"/>
              </w:rPr>
              <w:t>, key people</w:t>
            </w:r>
            <w:r w:rsidRPr="00E50A63">
              <w:rPr>
                <w:rFonts w:ascii="Arial" w:hAnsi="Arial" w:cs="Arial"/>
              </w:rPr>
              <w:t xml:space="preserve"> and stakeholders</w:t>
            </w:r>
          </w:p>
          <w:p w:rsidR="002D59F8" w:rsidRPr="001B1482" w:rsidRDefault="002814E9" w:rsidP="001A5D21">
            <w:pPr>
              <w:pStyle w:val="ListParagraph"/>
              <w:numPr>
                <w:ilvl w:val="0"/>
                <w:numId w:val="20"/>
              </w:numPr>
              <w:autoSpaceDE w:val="0"/>
              <w:autoSpaceDN w:val="0"/>
              <w:adjustRightInd w:val="0"/>
              <w:spacing w:after="0" w:line="360" w:lineRule="auto"/>
            </w:pPr>
            <w:r w:rsidRPr="00E50A63">
              <w:rPr>
                <w:rFonts w:ascii="Arial" w:hAnsi="Arial" w:cs="Arial"/>
              </w:rPr>
              <w:t>maintain accurate records of the population needs analysis process</w:t>
            </w:r>
          </w:p>
        </w:tc>
      </w:tr>
      <w:tr w:rsidR="00B8193D" w:rsidTr="00E01B4C">
        <w:tc>
          <w:tcPr>
            <w:tcW w:w="2269" w:type="dxa"/>
          </w:tcPr>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Default="00350521" w:rsidP="00350521"/>
          <w:p w:rsidR="00350521" w:rsidRPr="00350521" w:rsidRDefault="00350521" w:rsidP="00350521"/>
        </w:tc>
        <w:tc>
          <w:tcPr>
            <w:tcW w:w="8505" w:type="dxa"/>
          </w:tcPr>
          <w:p w:rsidR="00B8193D" w:rsidRPr="00B8193D" w:rsidRDefault="00B8193D" w:rsidP="006C78E1">
            <w:pPr>
              <w:pStyle w:val="NOSBodyHeading"/>
              <w:autoSpaceDE w:val="0"/>
              <w:autoSpaceDN w:val="0"/>
              <w:adjustRightInd w:val="0"/>
              <w:spacing w:line="360" w:lineRule="auto"/>
              <w:rPr>
                <w:b w:val="0"/>
              </w:rPr>
            </w:pPr>
          </w:p>
        </w:tc>
      </w:tr>
    </w:tbl>
    <w:p w:rsidR="00B8193D" w:rsidRDefault="00B8193D" w:rsidP="002D59F8">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590EC6" w:rsidRDefault="009943D1" w:rsidP="001A5D2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1A5D21" w:rsidRPr="001A5D21" w:rsidRDefault="001A5D21" w:rsidP="001A5D21">
            <w:pPr>
              <w:spacing w:line="360" w:lineRule="auto"/>
            </w:pPr>
          </w:p>
          <w:p w:rsidR="00B8193D" w:rsidRDefault="00B8193D"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590EC6" w:rsidRDefault="00590EC6" w:rsidP="001A5D21">
            <w:pPr>
              <w:spacing w:line="360" w:lineRule="auto"/>
            </w:pPr>
          </w:p>
          <w:p w:rsidR="00350521" w:rsidRDefault="002814E9" w:rsidP="001A5D21">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590EC6" w:rsidRDefault="00590EC6"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6C78E1" w:rsidRDefault="006C78E1" w:rsidP="001A5D21">
            <w:pPr>
              <w:spacing w:line="360" w:lineRule="auto"/>
            </w:pPr>
          </w:p>
          <w:p w:rsidR="006C78E1" w:rsidRDefault="006C78E1"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590EC6" w:rsidRDefault="00590EC6" w:rsidP="001A5D21">
            <w:pPr>
              <w:spacing w:line="360" w:lineRule="auto"/>
            </w:pPr>
          </w:p>
          <w:p w:rsidR="00590EC6" w:rsidRDefault="00590EC6" w:rsidP="001A5D21">
            <w:pPr>
              <w:spacing w:line="360" w:lineRule="auto"/>
            </w:pPr>
          </w:p>
          <w:p w:rsidR="00590EC6" w:rsidRDefault="00590EC6"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590EC6" w:rsidRDefault="00590EC6" w:rsidP="001A5D21">
            <w:pPr>
              <w:spacing w:line="360" w:lineRule="auto"/>
            </w:pPr>
          </w:p>
          <w:p w:rsidR="00590EC6" w:rsidRDefault="00590EC6" w:rsidP="001A5D21">
            <w:pPr>
              <w:spacing w:line="360" w:lineRule="auto"/>
            </w:pPr>
          </w:p>
          <w:p w:rsidR="00590EC6" w:rsidRDefault="00590EC6"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6C78E1" w:rsidRDefault="006C78E1"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6C78E1" w:rsidRDefault="006C78E1" w:rsidP="001A5D21">
            <w:pPr>
              <w:spacing w:line="360" w:lineRule="auto"/>
            </w:pPr>
          </w:p>
          <w:p w:rsidR="006C78E1" w:rsidRDefault="006C78E1"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350521" w:rsidRDefault="00350521" w:rsidP="001A5D21">
            <w:pPr>
              <w:spacing w:line="360" w:lineRule="auto"/>
            </w:pPr>
          </w:p>
          <w:p w:rsidR="006C78E1" w:rsidRDefault="006C78E1" w:rsidP="001A5D21">
            <w:pPr>
              <w:spacing w:line="360" w:lineRule="auto"/>
            </w:pPr>
          </w:p>
          <w:p w:rsidR="006C78E1" w:rsidRDefault="006C78E1" w:rsidP="001A5D21">
            <w:pPr>
              <w:spacing w:line="360" w:lineRule="auto"/>
            </w:pPr>
          </w:p>
          <w:p w:rsidR="00590EC6" w:rsidRDefault="00590EC6" w:rsidP="001A5D21">
            <w:pPr>
              <w:spacing w:line="360" w:lineRule="auto"/>
            </w:pPr>
          </w:p>
          <w:p w:rsidR="00350521" w:rsidRDefault="00350521"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590EC6" w:rsidRDefault="00590EC6" w:rsidP="001A5D21">
            <w:pPr>
              <w:spacing w:line="360" w:lineRule="auto"/>
            </w:pPr>
          </w:p>
          <w:p w:rsidR="002814E9" w:rsidRDefault="002814E9" w:rsidP="001A5D21">
            <w:pPr>
              <w:spacing w:line="360" w:lineRule="auto"/>
            </w:pPr>
          </w:p>
          <w:p w:rsidR="00201BF6" w:rsidRDefault="00201BF6"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201BF6" w:rsidRDefault="00201BF6" w:rsidP="001A5D21">
            <w:pPr>
              <w:spacing w:line="360" w:lineRule="auto"/>
            </w:pPr>
          </w:p>
          <w:p w:rsidR="00DB4122" w:rsidRDefault="00DB4122" w:rsidP="001A5D21">
            <w:pPr>
              <w:spacing w:line="360" w:lineRule="auto"/>
            </w:pPr>
          </w:p>
          <w:p w:rsidR="00201BF6" w:rsidRDefault="00201BF6" w:rsidP="001A5D2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1A5D21">
            <w:pPr>
              <w:spacing w:line="360" w:lineRule="auto"/>
            </w:pPr>
          </w:p>
        </w:tc>
        <w:tc>
          <w:tcPr>
            <w:tcW w:w="8080" w:type="dxa"/>
          </w:tcPr>
          <w:p w:rsidR="00590EC6" w:rsidRPr="00685C51" w:rsidRDefault="00894E4B" w:rsidP="001A5D21">
            <w:pPr>
              <w:autoSpaceDE w:val="0"/>
              <w:autoSpaceDN w:val="0"/>
              <w:adjustRightInd w:val="0"/>
              <w:spacing w:line="360" w:lineRule="auto"/>
              <w:rPr>
                <w:rFonts w:cs="Arial"/>
                <w:b/>
              </w:rPr>
            </w:pPr>
            <w:r>
              <w:rPr>
                <w:rFonts w:cs="Arial"/>
                <w:b/>
              </w:rPr>
              <w:lastRenderedPageBreak/>
              <w:t xml:space="preserve">     </w:t>
            </w:r>
            <w:r w:rsidR="00590EC6" w:rsidRPr="00685C51">
              <w:rPr>
                <w:rFonts w:cs="Arial"/>
                <w:b/>
              </w:rPr>
              <w:t>Specific to this NOS</w:t>
            </w:r>
          </w:p>
          <w:p w:rsidR="00590EC6" w:rsidRDefault="00590EC6" w:rsidP="001A5D21">
            <w:pPr>
              <w:pStyle w:val="ListParagraph"/>
              <w:autoSpaceDE w:val="0"/>
              <w:autoSpaceDN w:val="0"/>
              <w:adjustRightInd w:val="0"/>
              <w:spacing w:after="0" w:line="360" w:lineRule="auto"/>
              <w:ind w:left="601"/>
              <w:rPr>
                <w:rFonts w:ascii="Arial" w:hAnsi="Arial" w:cs="Arial"/>
                <w:color w:val="000000"/>
                <w:lang w:eastAsia="en-GB"/>
              </w:rPr>
            </w:pPr>
          </w:p>
          <w:p w:rsidR="001A5D21" w:rsidRPr="00685C51" w:rsidRDefault="001A5D21" w:rsidP="001A5D21">
            <w:pPr>
              <w:pStyle w:val="ListParagraph"/>
              <w:autoSpaceDE w:val="0"/>
              <w:autoSpaceDN w:val="0"/>
              <w:adjustRightInd w:val="0"/>
              <w:spacing w:after="0" w:line="360" w:lineRule="auto"/>
              <w:ind w:left="601"/>
              <w:rPr>
                <w:rFonts w:ascii="Arial" w:hAnsi="Arial" w:cs="Arial"/>
                <w:color w:val="000000"/>
                <w:lang w:eastAsia="en-GB"/>
              </w:rPr>
            </w:pPr>
          </w:p>
          <w:p w:rsidR="002814E9" w:rsidRPr="00901A27" w:rsidRDefault="002814E9" w:rsidP="001A5D21">
            <w:pPr>
              <w:numPr>
                <w:ilvl w:val="0"/>
                <w:numId w:val="19"/>
              </w:numPr>
              <w:spacing w:line="360" w:lineRule="auto"/>
              <w:rPr>
                <w:rFonts w:cs="Arial"/>
              </w:rPr>
            </w:pPr>
            <w:r w:rsidRPr="00901A27">
              <w:rPr>
                <w:rFonts w:cs="Arial"/>
              </w:rPr>
              <w:t xml:space="preserve">methods of assessing the population's needs for services in order to meet outcomes the range of key stakeholders in the local area </w:t>
            </w:r>
          </w:p>
          <w:p w:rsidR="002814E9" w:rsidRPr="00901A27" w:rsidRDefault="002814E9" w:rsidP="001A5D21">
            <w:pPr>
              <w:numPr>
                <w:ilvl w:val="0"/>
                <w:numId w:val="19"/>
              </w:numPr>
              <w:spacing w:line="360" w:lineRule="auto"/>
              <w:rPr>
                <w:rFonts w:cs="Arial"/>
              </w:rPr>
            </w:pPr>
            <w:r w:rsidRPr="00901A27">
              <w:rPr>
                <w:rFonts w:cs="Arial"/>
              </w:rPr>
              <w:t>the range of different target populations in the local area</w:t>
            </w:r>
          </w:p>
          <w:p w:rsidR="002814E9" w:rsidRPr="00901A27" w:rsidRDefault="002814E9" w:rsidP="001A5D21">
            <w:pPr>
              <w:numPr>
                <w:ilvl w:val="0"/>
                <w:numId w:val="19"/>
              </w:numPr>
              <w:spacing w:line="360" w:lineRule="auto"/>
              <w:rPr>
                <w:rFonts w:cs="Arial"/>
              </w:rPr>
            </w:pPr>
            <w:r w:rsidRPr="00901A27">
              <w:rPr>
                <w:rFonts w:cs="Arial"/>
              </w:rPr>
              <w:t>sources of information about the local population</w:t>
            </w:r>
          </w:p>
          <w:p w:rsidR="002814E9" w:rsidRPr="00901A27" w:rsidRDefault="002814E9" w:rsidP="001A5D21">
            <w:pPr>
              <w:numPr>
                <w:ilvl w:val="0"/>
                <w:numId w:val="19"/>
              </w:numPr>
              <w:spacing w:line="360" w:lineRule="auto"/>
              <w:rPr>
                <w:rFonts w:cs="Arial"/>
              </w:rPr>
            </w:pPr>
            <w:r w:rsidRPr="00901A27">
              <w:rPr>
                <w:rFonts w:cs="Arial"/>
              </w:rPr>
              <w:t>how to assess the suitability of information and its sources</w:t>
            </w:r>
          </w:p>
          <w:p w:rsidR="002814E9" w:rsidRPr="00901A27" w:rsidRDefault="002814E9" w:rsidP="001A5D21">
            <w:pPr>
              <w:numPr>
                <w:ilvl w:val="0"/>
                <w:numId w:val="19"/>
              </w:numPr>
              <w:spacing w:line="360" w:lineRule="auto"/>
              <w:rPr>
                <w:rFonts w:cs="Arial"/>
              </w:rPr>
            </w:pPr>
            <w:r w:rsidRPr="00901A27">
              <w:rPr>
                <w:rFonts w:cs="Arial"/>
              </w:rPr>
              <w:t>the different characteristics and needs of local populations</w:t>
            </w:r>
          </w:p>
          <w:p w:rsidR="002814E9" w:rsidRPr="00901A27" w:rsidRDefault="002814E9" w:rsidP="001A5D21">
            <w:pPr>
              <w:numPr>
                <w:ilvl w:val="0"/>
                <w:numId w:val="19"/>
              </w:numPr>
              <w:spacing w:line="360" w:lineRule="auto"/>
              <w:rPr>
                <w:rFonts w:cs="Arial"/>
              </w:rPr>
            </w:pPr>
            <w:r w:rsidRPr="00901A27">
              <w:rPr>
                <w:rFonts w:cs="Arial"/>
              </w:rPr>
              <w:t xml:space="preserve">the implications of outcomes for the provision of services </w:t>
            </w:r>
          </w:p>
          <w:p w:rsidR="00590EC6" w:rsidRDefault="00590EC6" w:rsidP="001A5D21">
            <w:pPr>
              <w:pStyle w:val="NOSNumberList"/>
              <w:numPr>
                <w:ilvl w:val="0"/>
                <w:numId w:val="0"/>
              </w:numPr>
              <w:spacing w:line="360" w:lineRule="auto"/>
              <w:ind w:left="567" w:hanging="567"/>
              <w:rPr>
                <w:rFonts w:cs="Arial"/>
                <w:b/>
              </w:rPr>
            </w:pPr>
          </w:p>
          <w:p w:rsidR="00590EC6" w:rsidRPr="00A37315" w:rsidRDefault="00590EC6" w:rsidP="001A5D21">
            <w:pPr>
              <w:pStyle w:val="NOSNumberList"/>
              <w:numPr>
                <w:ilvl w:val="0"/>
                <w:numId w:val="0"/>
              </w:numPr>
              <w:spacing w:line="360" w:lineRule="auto"/>
              <w:ind w:left="924" w:hanging="567"/>
              <w:rPr>
                <w:rFonts w:cs="Arial"/>
                <w:b/>
              </w:rPr>
            </w:pPr>
            <w:r w:rsidRPr="00A37315">
              <w:rPr>
                <w:rFonts w:cs="Arial"/>
                <w:b/>
              </w:rPr>
              <w:t>Rights</w:t>
            </w:r>
          </w:p>
          <w:p w:rsidR="00590EC6" w:rsidRDefault="00590EC6" w:rsidP="001A5D21">
            <w:pPr>
              <w:pStyle w:val="NOSNumberList"/>
              <w:numPr>
                <w:ilvl w:val="0"/>
                <w:numId w:val="0"/>
              </w:numPr>
              <w:spacing w:line="360" w:lineRule="auto"/>
              <w:ind w:left="743"/>
              <w:rPr>
                <w:rFonts w:cs="Arial"/>
                <w:b/>
              </w:rPr>
            </w:pPr>
          </w:p>
          <w:p w:rsidR="00590EC6" w:rsidRDefault="00590EC6" w:rsidP="001A5D21">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590EC6" w:rsidRPr="0002155A" w:rsidRDefault="00590EC6" w:rsidP="001A5D21">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590EC6" w:rsidRPr="00C00BF9" w:rsidRDefault="00590EC6" w:rsidP="001A5D21">
            <w:pPr>
              <w:numPr>
                <w:ilvl w:val="0"/>
                <w:numId w:val="19"/>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590EC6" w:rsidRPr="00A37315" w:rsidRDefault="00590EC6" w:rsidP="001A5D21">
            <w:pPr>
              <w:pStyle w:val="ListParagraph"/>
              <w:numPr>
                <w:ilvl w:val="0"/>
                <w:numId w:val="19"/>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590EC6" w:rsidRPr="00C00BF9" w:rsidRDefault="00590EC6" w:rsidP="001A5D21">
            <w:pPr>
              <w:pStyle w:val="NOSNumberList"/>
              <w:numPr>
                <w:ilvl w:val="0"/>
                <w:numId w:val="19"/>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590EC6" w:rsidRPr="0002155A" w:rsidRDefault="00590EC6" w:rsidP="001A5D21">
            <w:pPr>
              <w:numPr>
                <w:ilvl w:val="0"/>
                <w:numId w:val="19"/>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590EC6" w:rsidRPr="00A37315" w:rsidRDefault="00590EC6" w:rsidP="001A5D21">
            <w:pPr>
              <w:pStyle w:val="NOSNumberList"/>
              <w:numPr>
                <w:ilvl w:val="0"/>
                <w:numId w:val="0"/>
              </w:numPr>
              <w:spacing w:line="360" w:lineRule="auto"/>
              <w:ind w:left="357"/>
              <w:rPr>
                <w:rFonts w:cs="Arial"/>
              </w:rPr>
            </w:pPr>
          </w:p>
          <w:p w:rsidR="00590EC6" w:rsidRPr="00A37315" w:rsidRDefault="00590EC6" w:rsidP="001A5D21">
            <w:pPr>
              <w:pStyle w:val="NOSNumberList"/>
              <w:numPr>
                <w:ilvl w:val="0"/>
                <w:numId w:val="0"/>
              </w:numPr>
              <w:spacing w:line="360" w:lineRule="auto"/>
              <w:ind w:left="924" w:hanging="567"/>
              <w:rPr>
                <w:rFonts w:cs="Arial"/>
                <w:b/>
              </w:rPr>
            </w:pPr>
            <w:r w:rsidRPr="00A37315">
              <w:rPr>
                <w:rFonts w:cs="Arial"/>
                <w:b/>
              </w:rPr>
              <w:t>Safeguarding</w:t>
            </w:r>
          </w:p>
          <w:p w:rsidR="00590EC6" w:rsidRPr="00A37315" w:rsidRDefault="00590EC6" w:rsidP="001A5D21">
            <w:pPr>
              <w:pStyle w:val="NOSNumberList"/>
              <w:numPr>
                <w:ilvl w:val="0"/>
                <w:numId w:val="0"/>
              </w:numPr>
              <w:spacing w:line="360" w:lineRule="auto"/>
              <w:ind w:left="743"/>
              <w:rPr>
                <w:rFonts w:cs="Arial"/>
                <w:b/>
              </w:rPr>
            </w:pPr>
          </w:p>
          <w:p w:rsidR="00590EC6" w:rsidRPr="00A37315" w:rsidRDefault="00590EC6" w:rsidP="001A5D21">
            <w:pPr>
              <w:numPr>
                <w:ilvl w:val="0"/>
                <w:numId w:val="19"/>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590EC6" w:rsidRPr="00A37315" w:rsidRDefault="00590EC6" w:rsidP="001A5D21">
            <w:pPr>
              <w:pStyle w:val="NOSNumberList"/>
              <w:numPr>
                <w:ilvl w:val="0"/>
                <w:numId w:val="19"/>
              </w:numPr>
              <w:spacing w:line="360" w:lineRule="auto"/>
              <w:rPr>
                <w:rFonts w:cs="Arial"/>
              </w:rPr>
            </w:pPr>
            <w:r w:rsidRPr="00A37315">
              <w:rPr>
                <w:rFonts w:cs="Arial"/>
              </w:rPr>
              <w:t>the responsibility that everyone has to raise concerns about possible harm or abuse, poor or discriminatory practices</w:t>
            </w:r>
          </w:p>
          <w:p w:rsidR="00590EC6" w:rsidRPr="00A37315" w:rsidRDefault="00590EC6" w:rsidP="001A5D21">
            <w:pPr>
              <w:pStyle w:val="NOSNumberList"/>
              <w:numPr>
                <w:ilvl w:val="0"/>
                <w:numId w:val="19"/>
              </w:numPr>
              <w:spacing w:line="360" w:lineRule="auto"/>
              <w:rPr>
                <w:rFonts w:cs="Arial"/>
              </w:rPr>
            </w:pPr>
            <w:r w:rsidRPr="00A37315">
              <w:rPr>
                <w:rFonts w:cs="Arial"/>
              </w:rPr>
              <w:t>indicators of potential harm or abuse</w:t>
            </w:r>
          </w:p>
          <w:p w:rsidR="00590EC6" w:rsidRPr="00A37315" w:rsidRDefault="00590EC6" w:rsidP="001A5D21">
            <w:pPr>
              <w:pStyle w:val="NOSNumberList"/>
              <w:numPr>
                <w:ilvl w:val="0"/>
                <w:numId w:val="19"/>
              </w:numPr>
              <w:spacing w:line="360" w:lineRule="auto"/>
              <w:rPr>
                <w:rFonts w:cs="Arial"/>
              </w:rPr>
            </w:pPr>
            <w:r w:rsidRPr="00A37315">
              <w:rPr>
                <w:rFonts w:cs="Arial"/>
              </w:rPr>
              <w:lastRenderedPageBreak/>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590EC6" w:rsidRPr="00A37315" w:rsidRDefault="00590EC6" w:rsidP="001A5D21">
            <w:pPr>
              <w:pStyle w:val="NOSNumberList"/>
              <w:numPr>
                <w:ilvl w:val="0"/>
                <w:numId w:val="19"/>
              </w:numPr>
              <w:spacing w:line="360" w:lineRule="auto"/>
              <w:rPr>
                <w:rFonts w:cs="Arial"/>
              </w:rPr>
            </w:pPr>
            <w:r w:rsidRPr="00A37315">
              <w:rPr>
                <w:rFonts w:cs="Arial"/>
              </w:rPr>
              <w:t>how to support others who have expressed concern about harm or abuse</w:t>
            </w:r>
          </w:p>
          <w:p w:rsidR="00590EC6" w:rsidRPr="00A37315" w:rsidRDefault="00590EC6" w:rsidP="001A5D21">
            <w:pPr>
              <w:pStyle w:val="NOSNumberList"/>
              <w:numPr>
                <w:ilvl w:val="0"/>
                <w:numId w:val="19"/>
              </w:numPr>
              <w:spacing w:line="360" w:lineRule="auto"/>
              <w:rPr>
                <w:rFonts w:cs="Arial"/>
              </w:rPr>
            </w:pPr>
            <w:r w:rsidRPr="00A37315">
              <w:rPr>
                <w:rFonts w:cs="Arial"/>
              </w:rPr>
              <w:t>what to do if you have reported concerns but no action is taken to address them</w:t>
            </w:r>
          </w:p>
          <w:p w:rsidR="00590EC6" w:rsidRPr="00A37315" w:rsidRDefault="00590EC6" w:rsidP="001A5D21">
            <w:pPr>
              <w:pStyle w:val="NOSNumberList"/>
              <w:numPr>
                <w:ilvl w:val="0"/>
                <w:numId w:val="0"/>
              </w:numPr>
              <w:spacing w:line="360" w:lineRule="auto"/>
              <w:ind w:left="743"/>
              <w:rPr>
                <w:rFonts w:cs="Arial"/>
              </w:rPr>
            </w:pPr>
          </w:p>
          <w:p w:rsidR="00590EC6" w:rsidRPr="00A37315" w:rsidRDefault="00590EC6" w:rsidP="001A5D21">
            <w:pPr>
              <w:pStyle w:val="knowbull"/>
              <w:spacing w:line="360" w:lineRule="auto"/>
              <w:ind w:left="743" w:hanging="567"/>
              <w:rPr>
                <w:b/>
                <w:sz w:val="22"/>
                <w:szCs w:val="22"/>
              </w:rPr>
            </w:pPr>
            <w:r>
              <w:rPr>
                <w:b/>
                <w:sz w:val="22"/>
                <w:szCs w:val="22"/>
              </w:rPr>
              <w:t xml:space="preserve">  </w:t>
            </w:r>
            <w:r w:rsidRPr="00A37315">
              <w:rPr>
                <w:b/>
                <w:sz w:val="22"/>
                <w:szCs w:val="22"/>
              </w:rPr>
              <w:t>Sustainability</w:t>
            </w:r>
          </w:p>
          <w:p w:rsidR="00590EC6" w:rsidRPr="00A37315" w:rsidRDefault="00590EC6" w:rsidP="001A5D21">
            <w:pPr>
              <w:pStyle w:val="knowbull"/>
              <w:spacing w:line="360" w:lineRule="auto"/>
              <w:ind w:left="743" w:hanging="567"/>
              <w:rPr>
                <w:b/>
                <w:sz w:val="22"/>
                <w:szCs w:val="22"/>
              </w:rPr>
            </w:pPr>
          </w:p>
          <w:p w:rsidR="00590EC6" w:rsidRPr="00A37315" w:rsidRDefault="00590EC6" w:rsidP="001A5D21">
            <w:pPr>
              <w:numPr>
                <w:ilvl w:val="0"/>
                <w:numId w:val="19"/>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590EC6" w:rsidRPr="00A37315" w:rsidRDefault="00590EC6" w:rsidP="001A5D21">
            <w:pPr>
              <w:numPr>
                <w:ilvl w:val="0"/>
                <w:numId w:val="19"/>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590EC6" w:rsidRPr="00A37315" w:rsidRDefault="00590EC6" w:rsidP="001A5D21">
            <w:pPr>
              <w:numPr>
                <w:ilvl w:val="0"/>
                <w:numId w:val="19"/>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590EC6" w:rsidRPr="00A37315" w:rsidRDefault="00590EC6" w:rsidP="001A5D21">
            <w:pPr>
              <w:numPr>
                <w:ilvl w:val="0"/>
                <w:numId w:val="19"/>
              </w:numPr>
              <w:spacing w:line="360" w:lineRule="auto"/>
              <w:contextualSpacing/>
              <w:rPr>
                <w:rFonts w:cs="Arial"/>
              </w:rPr>
            </w:pPr>
            <w:r w:rsidRPr="00A37315">
              <w:rPr>
                <w:rFonts w:cs="Arial"/>
              </w:rPr>
              <w:t>how to develop sustainable new ideas in your area of responsibility</w:t>
            </w:r>
          </w:p>
          <w:p w:rsidR="00590EC6" w:rsidRPr="00A37315" w:rsidRDefault="00590EC6" w:rsidP="001A5D21">
            <w:pPr>
              <w:pStyle w:val="NOSBodyHeading"/>
              <w:spacing w:line="360" w:lineRule="auto"/>
              <w:rPr>
                <w:rFonts w:cs="Arial"/>
              </w:rPr>
            </w:pPr>
          </w:p>
          <w:p w:rsidR="00590EC6" w:rsidRPr="00A37315" w:rsidRDefault="00590EC6" w:rsidP="001A5D21">
            <w:pPr>
              <w:pStyle w:val="NOSBodyHeading"/>
              <w:spacing w:line="360" w:lineRule="auto"/>
              <w:ind w:left="924" w:hanging="567"/>
              <w:rPr>
                <w:rFonts w:cs="Arial"/>
              </w:rPr>
            </w:pPr>
            <w:r w:rsidRPr="00A37315">
              <w:rPr>
                <w:rFonts w:cs="Arial"/>
              </w:rPr>
              <w:t>Partnership working</w:t>
            </w:r>
          </w:p>
          <w:p w:rsidR="00590EC6" w:rsidRPr="00A37315" w:rsidRDefault="00590EC6" w:rsidP="001A5D21">
            <w:pPr>
              <w:pStyle w:val="NOSBodyHeading"/>
              <w:spacing w:line="360" w:lineRule="auto"/>
              <w:ind w:left="743" w:hanging="567"/>
              <w:rPr>
                <w:rFonts w:cs="Arial"/>
              </w:rPr>
            </w:pPr>
          </w:p>
          <w:p w:rsidR="00590EC6" w:rsidRPr="00A37315" w:rsidRDefault="00590EC6" w:rsidP="001A5D21">
            <w:pPr>
              <w:pStyle w:val="ListParagraph"/>
              <w:numPr>
                <w:ilvl w:val="0"/>
                <w:numId w:val="19"/>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590EC6" w:rsidRPr="000A2EFD" w:rsidRDefault="00590EC6" w:rsidP="001A5D21">
            <w:pPr>
              <w:numPr>
                <w:ilvl w:val="0"/>
                <w:numId w:val="19"/>
              </w:numPr>
              <w:spacing w:line="360" w:lineRule="auto"/>
              <w:rPr>
                <w:rFonts w:cs="Arial"/>
              </w:rPr>
            </w:pPr>
            <w:r>
              <w:rPr>
                <w:rFonts w:cs="Arial"/>
              </w:rPr>
              <w:t>how to promote</w:t>
            </w:r>
            <w:r w:rsidRPr="000A2EFD">
              <w:rPr>
                <w:rFonts w:cs="Arial"/>
              </w:rPr>
              <w:t xml:space="preserve"> co-productive </w:t>
            </w:r>
            <w:r>
              <w:rPr>
                <w:rFonts w:cs="Arial"/>
              </w:rPr>
              <w:t>commissioning</w:t>
            </w:r>
          </w:p>
          <w:p w:rsidR="00590EC6" w:rsidRPr="00A37315" w:rsidRDefault="00590EC6" w:rsidP="001A5D21">
            <w:pPr>
              <w:numPr>
                <w:ilvl w:val="0"/>
                <w:numId w:val="19"/>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590EC6" w:rsidRPr="00A37315" w:rsidRDefault="00590EC6" w:rsidP="001A5D21">
            <w:pPr>
              <w:numPr>
                <w:ilvl w:val="0"/>
                <w:numId w:val="19"/>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590EC6" w:rsidRPr="00E37FFD" w:rsidRDefault="00590EC6" w:rsidP="001A5D21">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590EC6" w:rsidRPr="008A5E5F" w:rsidRDefault="00590EC6" w:rsidP="001A5D21">
            <w:pPr>
              <w:numPr>
                <w:ilvl w:val="0"/>
                <w:numId w:val="19"/>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590EC6" w:rsidRPr="008A5E5F" w:rsidRDefault="00590EC6" w:rsidP="001A5D21">
            <w:pPr>
              <w:numPr>
                <w:ilvl w:val="0"/>
                <w:numId w:val="19"/>
              </w:numPr>
              <w:spacing w:line="360" w:lineRule="auto"/>
              <w:rPr>
                <w:rFonts w:cs="Arial"/>
              </w:rPr>
            </w:pPr>
            <w:r w:rsidRPr="008A5E5F">
              <w:rPr>
                <w:rFonts w:cs="Arial"/>
              </w:rPr>
              <w:t xml:space="preserve">how to analyse the drivers and constraints that impact on businesses and third sector organisations </w:t>
            </w:r>
          </w:p>
          <w:p w:rsidR="00590EC6" w:rsidRPr="008A5E5F" w:rsidRDefault="00590EC6" w:rsidP="001A5D21">
            <w:pPr>
              <w:numPr>
                <w:ilvl w:val="0"/>
                <w:numId w:val="19"/>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590EC6" w:rsidRPr="008A5E5F" w:rsidRDefault="00590EC6" w:rsidP="001A5D21">
            <w:pPr>
              <w:numPr>
                <w:ilvl w:val="0"/>
                <w:numId w:val="19"/>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590EC6" w:rsidRPr="00A37315" w:rsidRDefault="00590EC6" w:rsidP="001A5D21">
            <w:pPr>
              <w:pStyle w:val="NOSNumberList"/>
              <w:numPr>
                <w:ilvl w:val="0"/>
                <w:numId w:val="19"/>
              </w:numPr>
              <w:spacing w:line="360" w:lineRule="auto"/>
              <w:rPr>
                <w:rFonts w:cs="Arial"/>
              </w:rPr>
            </w:pPr>
            <w:r w:rsidRPr="00A37315">
              <w:rPr>
                <w:rFonts w:cs="Arial"/>
              </w:rPr>
              <w:t xml:space="preserve">how to use and develop integrated policies, procedures, guidance </w:t>
            </w:r>
            <w:r w:rsidRPr="00A37315">
              <w:rPr>
                <w:rFonts w:cs="Arial"/>
              </w:rPr>
              <w:lastRenderedPageBreak/>
              <w:t>and protocols with others involved in partnerships</w:t>
            </w:r>
          </w:p>
          <w:p w:rsidR="00590EC6" w:rsidRPr="00A37315" w:rsidRDefault="00590EC6" w:rsidP="001A5D21">
            <w:pPr>
              <w:pStyle w:val="NOSNumberList"/>
              <w:numPr>
                <w:ilvl w:val="0"/>
                <w:numId w:val="19"/>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590EC6" w:rsidRPr="00A37315" w:rsidRDefault="00590EC6" w:rsidP="001A5D21">
            <w:pPr>
              <w:pStyle w:val="NOSNumberList"/>
              <w:numPr>
                <w:ilvl w:val="0"/>
                <w:numId w:val="19"/>
              </w:numPr>
              <w:spacing w:line="360" w:lineRule="auto"/>
              <w:rPr>
                <w:rFonts w:cs="Arial"/>
              </w:rPr>
            </w:pPr>
            <w:r w:rsidRPr="00A37315">
              <w:rPr>
                <w:rFonts w:cs="Arial"/>
              </w:rPr>
              <w:t>how to evaluate effective partnership working</w:t>
            </w:r>
          </w:p>
          <w:p w:rsidR="00590EC6" w:rsidRPr="00A37315" w:rsidRDefault="00590EC6" w:rsidP="001A5D21">
            <w:pPr>
              <w:spacing w:line="360" w:lineRule="auto"/>
              <w:contextualSpacing/>
              <w:rPr>
                <w:rFonts w:cs="Arial"/>
                <w:b/>
              </w:rPr>
            </w:pPr>
          </w:p>
          <w:p w:rsidR="00590EC6" w:rsidRPr="00A37315" w:rsidRDefault="00590EC6" w:rsidP="001A5D21">
            <w:pPr>
              <w:pStyle w:val="knowbull"/>
              <w:spacing w:line="360" w:lineRule="auto"/>
              <w:ind w:left="743" w:hanging="567"/>
              <w:rPr>
                <w:b/>
                <w:sz w:val="22"/>
                <w:szCs w:val="22"/>
              </w:rPr>
            </w:pPr>
            <w:r>
              <w:rPr>
                <w:b/>
                <w:sz w:val="22"/>
                <w:szCs w:val="22"/>
              </w:rPr>
              <w:t xml:space="preserve">  </w:t>
            </w:r>
            <w:r w:rsidRPr="00A37315">
              <w:rPr>
                <w:b/>
                <w:sz w:val="22"/>
                <w:szCs w:val="22"/>
              </w:rPr>
              <w:t>Risk management</w:t>
            </w:r>
          </w:p>
          <w:p w:rsidR="00590EC6" w:rsidRPr="00A37315" w:rsidRDefault="00590EC6" w:rsidP="001A5D21">
            <w:pPr>
              <w:pStyle w:val="knowbull"/>
              <w:spacing w:line="360" w:lineRule="auto"/>
              <w:ind w:left="743" w:hanging="567"/>
              <w:rPr>
                <w:b/>
                <w:sz w:val="22"/>
                <w:szCs w:val="22"/>
              </w:rPr>
            </w:pPr>
          </w:p>
          <w:p w:rsidR="00590EC6" w:rsidRPr="00852194" w:rsidRDefault="00590EC6" w:rsidP="001A5D21">
            <w:pPr>
              <w:numPr>
                <w:ilvl w:val="0"/>
                <w:numId w:val="19"/>
              </w:numPr>
              <w:spacing w:line="360" w:lineRule="auto"/>
              <w:rPr>
                <w:rFonts w:cs="Arial"/>
              </w:rPr>
            </w:pPr>
            <w:r w:rsidRPr="00852194">
              <w:rPr>
                <w:rFonts w:cs="Arial"/>
              </w:rPr>
              <w:t>how to analyse the risks involved in commissioning, procurement and contracting for your area of responsibility</w:t>
            </w:r>
          </w:p>
          <w:p w:rsidR="00590EC6" w:rsidRPr="0002155A" w:rsidRDefault="00590EC6" w:rsidP="001A5D21">
            <w:pPr>
              <w:pStyle w:val="NOSNumberList"/>
              <w:numPr>
                <w:ilvl w:val="0"/>
                <w:numId w:val="19"/>
              </w:numPr>
              <w:spacing w:line="360" w:lineRule="auto"/>
              <w:rPr>
                <w:rFonts w:cs="Arial"/>
              </w:rPr>
            </w:pPr>
            <w:r w:rsidRPr="0002155A">
              <w:rPr>
                <w:rFonts w:cs="Arial"/>
              </w:rPr>
              <w:t>methods of managing and mitigating the risks involved in commissioning, procurement and contracting for your area of responsibility</w:t>
            </w:r>
          </w:p>
          <w:p w:rsidR="00590EC6" w:rsidRDefault="00590EC6" w:rsidP="001A5D21">
            <w:pPr>
              <w:pStyle w:val="NOSNumberList"/>
              <w:numPr>
                <w:ilvl w:val="0"/>
                <w:numId w:val="19"/>
              </w:numPr>
              <w:spacing w:line="360" w:lineRule="auto"/>
              <w:rPr>
                <w:rFonts w:cs="Arial"/>
              </w:rPr>
            </w:pPr>
            <w:r w:rsidRPr="00A37315">
              <w:rPr>
                <w:rFonts w:cs="Arial"/>
              </w:rPr>
              <w:t>how to develop practice that facilitates positive risk-taking</w:t>
            </w:r>
          </w:p>
          <w:p w:rsidR="00590EC6" w:rsidRPr="002D6812" w:rsidRDefault="00590EC6" w:rsidP="001A5D21">
            <w:pPr>
              <w:pStyle w:val="NOSNumberList"/>
              <w:numPr>
                <w:ilvl w:val="0"/>
                <w:numId w:val="0"/>
              </w:numPr>
              <w:spacing w:line="360" w:lineRule="auto"/>
              <w:ind w:left="1055"/>
              <w:rPr>
                <w:rFonts w:cs="Arial"/>
              </w:rPr>
            </w:pPr>
          </w:p>
          <w:p w:rsidR="00590EC6" w:rsidRPr="00A37315" w:rsidRDefault="00590EC6" w:rsidP="001A5D21">
            <w:pPr>
              <w:pStyle w:val="NOSNumberList"/>
              <w:numPr>
                <w:ilvl w:val="0"/>
                <w:numId w:val="0"/>
              </w:numPr>
              <w:spacing w:line="360" w:lineRule="auto"/>
              <w:ind w:left="924" w:hanging="567"/>
              <w:rPr>
                <w:rFonts w:cs="Arial"/>
                <w:b/>
              </w:rPr>
            </w:pPr>
            <w:r w:rsidRPr="00A37315">
              <w:rPr>
                <w:rFonts w:cs="Arial"/>
                <w:b/>
              </w:rPr>
              <w:t>Your practice</w:t>
            </w:r>
          </w:p>
          <w:p w:rsidR="00590EC6" w:rsidRPr="00A37315" w:rsidRDefault="00590EC6" w:rsidP="001A5D21">
            <w:pPr>
              <w:pStyle w:val="NOSNumberList"/>
              <w:numPr>
                <w:ilvl w:val="0"/>
                <w:numId w:val="0"/>
              </w:numPr>
              <w:spacing w:line="360" w:lineRule="auto"/>
              <w:ind w:left="743"/>
              <w:rPr>
                <w:rFonts w:cs="Arial"/>
                <w:b/>
              </w:rPr>
            </w:pPr>
          </w:p>
          <w:p w:rsidR="00590EC6" w:rsidRPr="00A15F12" w:rsidRDefault="00590EC6" w:rsidP="001A5D21">
            <w:pPr>
              <w:pStyle w:val="NOSNumberList"/>
              <w:numPr>
                <w:ilvl w:val="0"/>
                <w:numId w:val="19"/>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590EC6" w:rsidRPr="00A37315" w:rsidRDefault="00590EC6" w:rsidP="001A5D21">
            <w:pPr>
              <w:pStyle w:val="NOSNumberList"/>
              <w:numPr>
                <w:ilvl w:val="0"/>
                <w:numId w:val="19"/>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590EC6" w:rsidRPr="00A37315" w:rsidRDefault="00590EC6" w:rsidP="001A5D21">
            <w:pPr>
              <w:pStyle w:val="NOSNumberList"/>
              <w:numPr>
                <w:ilvl w:val="0"/>
                <w:numId w:val="19"/>
              </w:numPr>
              <w:spacing w:line="360" w:lineRule="auto"/>
              <w:rPr>
                <w:rFonts w:cs="Arial"/>
              </w:rPr>
            </w:pPr>
            <w:r w:rsidRPr="00A37315">
              <w:rPr>
                <w:rFonts w:cs="Arial"/>
              </w:rPr>
              <w:t>how to access accurate interpretations of legal and regulatory requirements</w:t>
            </w:r>
          </w:p>
          <w:p w:rsidR="00590EC6" w:rsidRDefault="00590EC6" w:rsidP="001A5D21">
            <w:pPr>
              <w:numPr>
                <w:ilvl w:val="0"/>
                <w:numId w:val="19"/>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590EC6" w:rsidRDefault="00590EC6" w:rsidP="001A5D21">
            <w:pPr>
              <w:pStyle w:val="NOSNumberList"/>
              <w:numPr>
                <w:ilvl w:val="0"/>
                <w:numId w:val="19"/>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590EC6" w:rsidRPr="00A37315" w:rsidRDefault="00590EC6" w:rsidP="001A5D21">
            <w:pPr>
              <w:pStyle w:val="ListParagraph"/>
              <w:numPr>
                <w:ilvl w:val="0"/>
                <w:numId w:val="19"/>
              </w:numPr>
              <w:spacing w:after="0" w:line="360" w:lineRule="auto"/>
              <w:rPr>
                <w:rFonts w:ascii="Arial" w:hAnsi="Arial" w:cs="Arial"/>
              </w:rPr>
            </w:pPr>
            <w:r w:rsidRPr="00A37315">
              <w:rPr>
                <w:rFonts w:ascii="Arial" w:hAnsi="Arial" w:cs="Arial"/>
              </w:rPr>
              <w:t>how to identify priorities and contribute to priority setting</w:t>
            </w:r>
          </w:p>
          <w:p w:rsidR="00590EC6" w:rsidRPr="00C00BF9" w:rsidRDefault="00590EC6" w:rsidP="001A5D21">
            <w:pPr>
              <w:numPr>
                <w:ilvl w:val="0"/>
                <w:numId w:val="19"/>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590EC6" w:rsidRPr="00C00BF9" w:rsidRDefault="00590EC6" w:rsidP="001A5D21">
            <w:pPr>
              <w:numPr>
                <w:ilvl w:val="0"/>
                <w:numId w:val="19"/>
              </w:numPr>
              <w:spacing w:line="360" w:lineRule="auto"/>
              <w:rPr>
                <w:rFonts w:cs="Arial"/>
              </w:rPr>
            </w:pPr>
            <w:r w:rsidRPr="00A37315">
              <w:rPr>
                <w:rFonts w:cs="Arial"/>
              </w:rPr>
              <w:t xml:space="preserve">how to evaluate different methods and approaches of measuring the achievement of outcomes </w:t>
            </w:r>
          </w:p>
          <w:p w:rsidR="00590EC6" w:rsidRPr="00A37315" w:rsidRDefault="00590EC6" w:rsidP="001A5D21">
            <w:pPr>
              <w:numPr>
                <w:ilvl w:val="0"/>
                <w:numId w:val="19"/>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 xml:space="preserve">community </w:t>
            </w:r>
            <w:r w:rsidRPr="00A37315">
              <w:rPr>
                <w:rFonts w:cs="Arial"/>
              </w:rPr>
              <w:lastRenderedPageBreak/>
              <w:t>based provision</w:t>
            </w:r>
          </w:p>
          <w:p w:rsidR="00590EC6" w:rsidRPr="00A37315" w:rsidRDefault="00590EC6" w:rsidP="001A5D21">
            <w:pPr>
              <w:pStyle w:val="ListParagraph"/>
              <w:numPr>
                <w:ilvl w:val="0"/>
                <w:numId w:val="19"/>
              </w:numPr>
              <w:spacing w:after="0" w:line="360" w:lineRule="auto"/>
              <w:rPr>
                <w:rFonts w:ascii="Arial" w:hAnsi="Arial" w:cs="Arial"/>
              </w:rPr>
            </w:pPr>
            <w:r>
              <w:rPr>
                <w:rFonts w:ascii="Arial" w:hAnsi="Arial" w:cs="Arial"/>
              </w:rPr>
              <w:t>how to manage agreed transformations for service provision</w:t>
            </w:r>
          </w:p>
          <w:p w:rsidR="00590EC6" w:rsidRDefault="00590EC6" w:rsidP="001A5D21">
            <w:pPr>
              <w:pStyle w:val="NOSNumberList"/>
              <w:numPr>
                <w:ilvl w:val="0"/>
                <w:numId w:val="19"/>
              </w:numPr>
              <w:spacing w:line="360" w:lineRule="auto"/>
              <w:rPr>
                <w:rFonts w:cs="Arial"/>
              </w:rPr>
            </w:pPr>
            <w:r w:rsidRPr="00A37315">
              <w:rPr>
                <w:rFonts w:cs="Arial"/>
              </w:rPr>
              <w:t xml:space="preserve">techniques for problem solving and innovative thinking </w:t>
            </w:r>
          </w:p>
          <w:p w:rsidR="00590EC6" w:rsidRPr="00325967" w:rsidRDefault="00590EC6" w:rsidP="001A5D21">
            <w:pPr>
              <w:pStyle w:val="NOSNumberList"/>
              <w:numPr>
                <w:ilvl w:val="0"/>
                <w:numId w:val="19"/>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590EC6" w:rsidRPr="00A37315" w:rsidRDefault="00590EC6" w:rsidP="001A5D21">
            <w:pPr>
              <w:pStyle w:val="NOSNumberList"/>
              <w:numPr>
                <w:ilvl w:val="0"/>
                <w:numId w:val="19"/>
              </w:numPr>
              <w:spacing w:line="360" w:lineRule="auto"/>
              <w:rPr>
                <w:rFonts w:cs="Arial"/>
              </w:rPr>
            </w:pPr>
            <w:r w:rsidRPr="00A37315">
              <w:rPr>
                <w:rFonts w:cs="Arial"/>
              </w:rPr>
              <w:t xml:space="preserve">how to identify and manage ethical conflicts and dilemmas in your work </w:t>
            </w:r>
          </w:p>
          <w:p w:rsidR="00590EC6" w:rsidRPr="00A37315" w:rsidRDefault="00590EC6" w:rsidP="001A5D21">
            <w:pPr>
              <w:pStyle w:val="NOSNumberList"/>
              <w:numPr>
                <w:ilvl w:val="0"/>
                <w:numId w:val="19"/>
              </w:numPr>
              <w:spacing w:line="360" w:lineRule="auto"/>
              <w:rPr>
                <w:rFonts w:cs="Arial"/>
              </w:rPr>
            </w:pPr>
            <w:r w:rsidRPr="00A37315">
              <w:rPr>
                <w:rFonts w:cs="Arial"/>
              </w:rPr>
              <w:t xml:space="preserve">your own background, experiences and beliefs that may have an impact on your practice  </w:t>
            </w:r>
          </w:p>
          <w:p w:rsidR="00590EC6" w:rsidRPr="00A37315" w:rsidRDefault="00590EC6" w:rsidP="001A5D21">
            <w:pPr>
              <w:pStyle w:val="NOSNumberList"/>
              <w:numPr>
                <w:ilvl w:val="0"/>
                <w:numId w:val="19"/>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590EC6" w:rsidRPr="00A15F12" w:rsidRDefault="00590EC6" w:rsidP="001A5D21">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590EC6" w:rsidRDefault="00590EC6" w:rsidP="001A5D21">
            <w:pPr>
              <w:pStyle w:val="NOSNumberList"/>
              <w:numPr>
                <w:ilvl w:val="0"/>
                <w:numId w:val="0"/>
              </w:numPr>
              <w:spacing w:line="360" w:lineRule="auto"/>
              <w:ind w:left="743"/>
              <w:rPr>
                <w:rFonts w:cs="Arial"/>
                <w:b/>
              </w:rPr>
            </w:pPr>
          </w:p>
          <w:p w:rsidR="00590EC6" w:rsidRPr="00A37315" w:rsidRDefault="00590EC6" w:rsidP="001A5D21">
            <w:pPr>
              <w:pStyle w:val="NOSNumberList"/>
              <w:numPr>
                <w:ilvl w:val="0"/>
                <w:numId w:val="0"/>
              </w:numPr>
              <w:spacing w:line="360" w:lineRule="auto"/>
              <w:rPr>
                <w:rFonts w:cs="Arial"/>
                <w:b/>
              </w:rPr>
            </w:pPr>
            <w:r>
              <w:rPr>
                <w:rFonts w:cs="Arial"/>
                <w:b/>
              </w:rPr>
              <w:t xml:space="preserve">    </w:t>
            </w:r>
            <w:r w:rsidRPr="00A37315">
              <w:rPr>
                <w:rFonts w:cs="Arial"/>
                <w:b/>
              </w:rPr>
              <w:t>Theory for practice</w:t>
            </w:r>
          </w:p>
          <w:p w:rsidR="00590EC6" w:rsidRPr="00A37315" w:rsidRDefault="00590EC6" w:rsidP="001A5D21">
            <w:pPr>
              <w:pStyle w:val="NOSNumberList"/>
              <w:numPr>
                <w:ilvl w:val="0"/>
                <w:numId w:val="0"/>
              </w:numPr>
              <w:spacing w:line="360" w:lineRule="auto"/>
              <w:ind w:left="743"/>
              <w:rPr>
                <w:rFonts w:cs="Arial"/>
              </w:rPr>
            </w:pPr>
          </w:p>
          <w:p w:rsidR="00590EC6" w:rsidRPr="00A37315" w:rsidRDefault="00590EC6" w:rsidP="001A5D21">
            <w:pPr>
              <w:numPr>
                <w:ilvl w:val="0"/>
                <w:numId w:val="19"/>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590EC6" w:rsidRPr="00C00BF9" w:rsidRDefault="00590EC6" w:rsidP="001A5D21">
            <w:pPr>
              <w:numPr>
                <w:ilvl w:val="0"/>
                <w:numId w:val="19"/>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590EC6" w:rsidRDefault="00590EC6" w:rsidP="001A5D21">
            <w:pPr>
              <w:numPr>
                <w:ilvl w:val="0"/>
                <w:numId w:val="19"/>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590EC6" w:rsidRPr="00D211CB" w:rsidRDefault="00590EC6" w:rsidP="001A5D21">
            <w:pPr>
              <w:spacing w:line="360" w:lineRule="auto"/>
              <w:ind w:left="1055"/>
              <w:rPr>
                <w:rFonts w:cs="Arial"/>
              </w:rPr>
            </w:pPr>
          </w:p>
          <w:p w:rsidR="00590EC6" w:rsidRPr="00A37315" w:rsidRDefault="00590EC6" w:rsidP="001A5D21">
            <w:pPr>
              <w:pStyle w:val="NOSNumberList"/>
              <w:numPr>
                <w:ilvl w:val="0"/>
                <w:numId w:val="0"/>
              </w:numPr>
              <w:spacing w:line="360" w:lineRule="auto"/>
              <w:ind w:left="924" w:hanging="567"/>
              <w:rPr>
                <w:rFonts w:cs="Arial"/>
                <w:b/>
              </w:rPr>
            </w:pPr>
            <w:r w:rsidRPr="00A37315">
              <w:rPr>
                <w:rFonts w:cs="Arial"/>
                <w:b/>
              </w:rPr>
              <w:t>Personal and professional development</w:t>
            </w:r>
          </w:p>
          <w:p w:rsidR="00590EC6" w:rsidRPr="00A37315" w:rsidRDefault="00590EC6" w:rsidP="001A5D21">
            <w:pPr>
              <w:pStyle w:val="NOSNumberList"/>
              <w:numPr>
                <w:ilvl w:val="0"/>
                <w:numId w:val="0"/>
              </w:numPr>
              <w:spacing w:line="360" w:lineRule="auto"/>
              <w:ind w:left="743"/>
              <w:rPr>
                <w:rFonts w:cs="Arial"/>
                <w:b/>
              </w:rPr>
            </w:pPr>
          </w:p>
          <w:p w:rsidR="00590EC6" w:rsidRPr="00A37315" w:rsidRDefault="00590EC6" w:rsidP="001A5D21">
            <w:pPr>
              <w:pStyle w:val="NOSNumberList"/>
              <w:numPr>
                <w:ilvl w:val="0"/>
                <w:numId w:val="19"/>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590EC6" w:rsidRPr="00A37315" w:rsidRDefault="00590EC6" w:rsidP="001A5D21">
            <w:pPr>
              <w:pStyle w:val="NOSNumberList"/>
              <w:numPr>
                <w:ilvl w:val="0"/>
                <w:numId w:val="19"/>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590EC6" w:rsidRPr="00A57829" w:rsidRDefault="00590EC6" w:rsidP="001A5D21">
            <w:pPr>
              <w:numPr>
                <w:ilvl w:val="0"/>
                <w:numId w:val="19"/>
              </w:numPr>
              <w:spacing w:line="360" w:lineRule="auto"/>
              <w:rPr>
                <w:rFonts w:cs="Arial"/>
              </w:rPr>
            </w:pPr>
            <w:r>
              <w:rPr>
                <w:rFonts w:cs="Arial"/>
              </w:rPr>
              <w:t>how to manage time</w:t>
            </w:r>
            <w:r w:rsidRPr="00A57829">
              <w:rPr>
                <w:rFonts w:cs="Arial"/>
              </w:rPr>
              <w:t xml:space="preserve"> and workload </w:t>
            </w:r>
          </w:p>
          <w:p w:rsidR="00590EC6" w:rsidRDefault="00590EC6" w:rsidP="001A5D21">
            <w:pPr>
              <w:pStyle w:val="NOSNumberList"/>
              <w:numPr>
                <w:ilvl w:val="0"/>
                <w:numId w:val="19"/>
              </w:numPr>
              <w:spacing w:line="360" w:lineRule="auto"/>
              <w:rPr>
                <w:rFonts w:cs="Arial"/>
              </w:rPr>
            </w:pPr>
            <w:r w:rsidRPr="00A57829">
              <w:rPr>
                <w:rFonts w:cs="Arial"/>
              </w:rPr>
              <w:t xml:space="preserve">how to provide constructive feedback </w:t>
            </w:r>
          </w:p>
          <w:p w:rsidR="00590EC6" w:rsidRDefault="00590EC6" w:rsidP="001A5D21">
            <w:pPr>
              <w:pStyle w:val="NOSNumberList"/>
              <w:numPr>
                <w:ilvl w:val="0"/>
                <w:numId w:val="19"/>
              </w:numPr>
              <w:spacing w:line="360" w:lineRule="auto"/>
              <w:rPr>
                <w:rFonts w:cs="Arial"/>
              </w:rPr>
            </w:pPr>
            <w:r w:rsidRPr="00C00BF9">
              <w:rPr>
                <w:rFonts w:cs="Arial"/>
              </w:rPr>
              <w:t xml:space="preserve">how to identify and access opportunities for professional development </w:t>
            </w:r>
          </w:p>
          <w:p w:rsidR="00590EC6" w:rsidRPr="00C00BF9" w:rsidRDefault="00590EC6" w:rsidP="001A5D21">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590EC6" w:rsidRDefault="00590EC6" w:rsidP="001A5D21">
            <w:pPr>
              <w:pStyle w:val="NOSNumberList"/>
              <w:numPr>
                <w:ilvl w:val="0"/>
                <w:numId w:val="0"/>
              </w:numPr>
              <w:spacing w:line="360" w:lineRule="auto"/>
              <w:ind w:left="743"/>
              <w:rPr>
                <w:rFonts w:cs="Arial"/>
              </w:rPr>
            </w:pPr>
          </w:p>
          <w:p w:rsidR="00590EC6" w:rsidRPr="00A37315" w:rsidRDefault="00590EC6" w:rsidP="001A5D21">
            <w:pPr>
              <w:pStyle w:val="NOSNumberList"/>
              <w:numPr>
                <w:ilvl w:val="0"/>
                <w:numId w:val="0"/>
              </w:numPr>
              <w:spacing w:line="360" w:lineRule="auto"/>
              <w:ind w:left="924" w:hanging="567"/>
              <w:rPr>
                <w:rFonts w:cs="Arial"/>
                <w:b/>
              </w:rPr>
            </w:pPr>
            <w:r w:rsidRPr="00A37315">
              <w:rPr>
                <w:rFonts w:cs="Arial"/>
                <w:b/>
              </w:rPr>
              <w:t>Communication</w:t>
            </w:r>
          </w:p>
          <w:p w:rsidR="00590EC6" w:rsidRPr="00A37315" w:rsidRDefault="00590EC6" w:rsidP="001A5D21">
            <w:pPr>
              <w:pStyle w:val="NOSNumberList"/>
              <w:numPr>
                <w:ilvl w:val="0"/>
                <w:numId w:val="0"/>
              </w:numPr>
              <w:spacing w:line="360" w:lineRule="auto"/>
              <w:ind w:left="743"/>
              <w:rPr>
                <w:rFonts w:cs="Arial"/>
                <w:b/>
              </w:rPr>
            </w:pPr>
          </w:p>
          <w:p w:rsidR="00590EC6" w:rsidRDefault="00590EC6" w:rsidP="001A5D21">
            <w:pPr>
              <w:numPr>
                <w:ilvl w:val="0"/>
                <w:numId w:val="19"/>
              </w:numPr>
              <w:spacing w:line="360" w:lineRule="auto"/>
              <w:rPr>
                <w:rFonts w:cs="Arial"/>
              </w:rPr>
            </w:pPr>
            <w:r>
              <w:rPr>
                <w:rFonts w:cs="Arial"/>
              </w:rPr>
              <w:t xml:space="preserve">how to use communication as a foundation for co-productive </w:t>
            </w:r>
            <w:r>
              <w:rPr>
                <w:rFonts w:cs="Arial"/>
              </w:rPr>
              <w:lastRenderedPageBreak/>
              <w:t>commissioning</w:t>
            </w:r>
          </w:p>
          <w:p w:rsidR="00590EC6" w:rsidRPr="00A37315" w:rsidRDefault="00590EC6" w:rsidP="001A5D21">
            <w:pPr>
              <w:numPr>
                <w:ilvl w:val="0"/>
                <w:numId w:val="19"/>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590EC6" w:rsidRPr="00A37315" w:rsidRDefault="00590EC6" w:rsidP="001A5D21">
            <w:pPr>
              <w:pStyle w:val="NOSNumberList"/>
              <w:numPr>
                <w:ilvl w:val="0"/>
                <w:numId w:val="0"/>
              </w:numPr>
              <w:spacing w:line="360" w:lineRule="auto"/>
              <w:ind w:left="743"/>
              <w:rPr>
                <w:rFonts w:cs="Arial"/>
                <w:b/>
                <w:bCs/>
              </w:rPr>
            </w:pPr>
          </w:p>
          <w:p w:rsidR="00590EC6" w:rsidRPr="00A37315" w:rsidRDefault="00590EC6" w:rsidP="001A5D21">
            <w:pPr>
              <w:pStyle w:val="NOSNumberList"/>
              <w:numPr>
                <w:ilvl w:val="0"/>
                <w:numId w:val="0"/>
              </w:numPr>
              <w:spacing w:line="360" w:lineRule="auto"/>
              <w:ind w:left="720" w:hanging="360"/>
              <w:rPr>
                <w:rFonts w:cs="Arial"/>
                <w:b/>
                <w:bCs/>
              </w:rPr>
            </w:pPr>
            <w:r w:rsidRPr="00A37315">
              <w:rPr>
                <w:rFonts w:cs="Arial"/>
                <w:b/>
                <w:bCs/>
              </w:rPr>
              <w:t>Handling information</w:t>
            </w:r>
          </w:p>
          <w:p w:rsidR="00590EC6" w:rsidRPr="00A37315" w:rsidRDefault="00590EC6" w:rsidP="001A5D21">
            <w:pPr>
              <w:pStyle w:val="NOSNumberList"/>
              <w:numPr>
                <w:ilvl w:val="0"/>
                <w:numId w:val="0"/>
              </w:numPr>
              <w:spacing w:line="360" w:lineRule="auto"/>
              <w:ind w:left="743"/>
              <w:rPr>
                <w:rFonts w:cs="Arial"/>
                <w:b/>
                <w:bCs/>
              </w:rPr>
            </w:pPr>
          </w:p>
          <w:p w:rsidR="00590EC6" w:rsidRPr="00A37315" w:rsidRDefault="00590EC6" w:rsidP="001A5D21">
            <w:pPr>
              <w:numPr>
                <w:ilvl w:val="0"/>
                <w:numId w:val="19"/>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590EC6" w:rsidRPr="00A37315" w:rsidRDefault="00590EC6" w:rsidP="001A5D21">
            <w:pPr>
              <w:pStyle w:val="NOSNumberList"/>
              <w:numPr>
                <w:ilvl w:val="0"/>
                <w:numId w:val="19"/>
              </w:numPr>
              <w:spacing w:line="360" w:lineRule="auto"/>
              <w:rPr>
                <w:rFonts w:cs="Arial"/>
              </w:rPr>
            </w:pPr>
            <w:r w:rsidRPr="00A37315">
              <w:rPr>
                <w:rFonts w:cs="Arial"/>
              </w:rPr>
              <w:t>legal and work setting requirements for recording information and producing reports within timescales</w:t>
            </w:r>
          </w:p>
          <w:p w:rsidR="00590EC6" w:rsidRPr="00A37315" w:rsidRDefault="00590EC6" w:rsidP="001A5D21">
            <w:pPr>
              <w:pStyle w:val="ListParagraph"/>
              <w:numPr>
                <w:ilvl w:val="0"/>
                <w:numId w:val="19"/>
              </w:numPr>
              <w:spacing w:after="0" w:line="360" w:lineRule="auto"/>
              <w:rPr>
                <w:rFonts w:ascii="Arial" w:hAnsi="Arial" w:cs="Arial"/>
              </w:rPr>
            </w:pPr>
            <w:r w:rsidRPr="00A37315">
              <w:rPr>
                <w:rFonts w:ascii="Arial" w:hAnsi="Arial" w:cs="Arial"/>
              </w:rPr>
              <w:t xml:space="preserve">how to identify, collect, analyse, measure and assess data </w:t>
            </w:r>
          </w:p>
          <w:p w:rsidR="00590EC6" w:rsidRPr="00A37315" w:rsidRDefault="00590EC6" w:rsidP="001A5D21">
            <w:pPr>
              <w:numPr>
                <w:ilvl w:val="0"/>
                <w:numId w:val="19"/>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590EC6" w:rsidRPr="00A57829" w:rsidRDefault="00590EC6" w:rsidP="001A5D21">
            <w:pPr>
              <w:numPr>
                <w:ilvl w:val="0"/>
                <w:numId w:val="19"/>
              </w:numPr>
              <w:spacing w:line="360" w:lineRule="auto"/>
              <w:ind w:left="1026" w:hanging="709"/>
              <w:rPr>
                <w:rFonts w:cs="Arial"/>
                <w:b/>
              </w:rPr>
            </w:pPr>
            <w:r w:rsidRPr="00A57829">
              <w:rPr>
                <w:rFonts w:cs="Arial"/>
              </w:rPr>
              <w:t xml:space="preserve">how and where electronic communications can and should be used </w:t>
            </w:r>
          </w:p>
          <w:p w:rsidR="00590EC6" w:rsidRPr="00A57829" w:rsidRDefault="00590EC6" w:rsidP="001A5D21">
            <w:pPr>
              <w:spacing w:line="360" w:lineRule="auto"/>
              <w:ind w:left="601"/>
              <w:rPr>
                <w:rFonts w:cs="Arial"/>
                <w:b/>
              </w:rPr>
            </w:pPr>
          </w:p>
          <w:p w:rsidR="00590EC6" w:rsidRPr="00F6423A" w:rsidRDefault="00590EC6" w:rsidP="001A5D21">
            <w:pPr>
              <w:spacing w:line="360" w:lineRule="auto"/>
              <w:ind w:left="884" w:hanging="567"/>
              <w:rPr>
                <w:rFonts w:cs="Arial"/>
                <w:b/>
              </w:rPr>
            </w:pPr>
            <w:r w:rsidRPr="00F6423A">
              <w:rPr>
                <w:rFonts w:cs="Arial"/>
                <w:b/>
              </w:rPr>
              <w:t>Health and Safety</w:t>
            </w:r>
          </w:p>
          <w:p w:rsidR="00590EC6" w:rsidRPr="00F6423A" w:rsidRDefault="00590EC6" w:rsidP="001A5D21">
            <w:pPr>
              <w:spacing w:line="360" w:lineRule="auto"/>
              <w:ind w:left="601" w:hanging="567"/>
              <w:rPr>
                <w:rFonts w:cs="Arial"/>
                <w:b/>
              </w:rPr>
            </w:pPr>
          </w:p>
          <w:p w:rsidR="00B8193D" w:rsidRPr="00B8193D" w:rsidRDefault="00590EC6" w:rsidP="001A5D21">
            <w:pPr>
              <w:numPr>
                <w:ilvl w:val="0"/>
                <w:numId w:val="19"/>
              </w:numPr>
              <w:spacing w:line="360" w:lineRule="auto"/>
              <w:contextualSpacing/>
              <w:rPr>
                <w:b/>
              </w:rPr>
            </w:pPr>
            <w:r w:rsidRPr="002D6812">
              <w:rPr>
                <w:rFonts w:cs="Arial"/>
              </w:rPr>
              <w:t>legal and work setting requirements for health, safety and security in the work environment</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590EC6">
        <w:tc>
          <w:tcPr>
            <w:tcW w:w="10490" w:type="dxa"/>
            <w:gridSpan w:val="3"/>
          </w:tcPr>
          <w:p w:rsidR="00B8193D" w:rsidRPr="00B8193D" w:rsidRDefault="00B8193D" w:rsidP="00894E4B">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894E4B">
            <w:pPr>
              <w:pStyle w:val="Heading1"/>
              <w:spacing w:before="0" w:line="360" w:lineRule="auto"/>
              <w:outlineLvl w:val="0"/>
              <w:rPr>
                <w:b w:val="0"/>
                <w:sz w:val="22"/>
                <w:szCs w:val="22"/>
              </w:rPr>
            </w:pPr>
          </w:p>
        </w:tc>
      </w:tr>
      <w:tr w:rsidR="00B8193D" w:rsidRPr="00B8193D" w:rsidTr="00590EC6">
        <w:tc>
          <w:tcPr>
            <w:tcW w:w="2269" w:type="dxa"/>
          </w:tcPr>
          <w:p w:rsidR="00201BF6" w:rsidRPr="00283FF7" w:rsidRDefault="00201BF6" w:rsidP="00894E4B">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894E4B">
            <w:pPr>
              <w:spacing w:line="360" w:lineRule="auto"/>
            </w:pPr>
          </w:p>
        </w:tc>
        <w:tc>
          <w:tcPr>
            <w:tcW w:w="8221" w:type="dxa"/>
            <w:gridSpan w:val="2"/>
          </w:tcPr>
          <w:p w:rsidR="002814E9" w:rsidRPr="002825B1" w:rsidRDefault="002814E9" w:rsidP="00894E4B">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2814E9" w:rsidRPr="002825B1" w:rsidRDefault="002814E9" w:rsidP="00894E4B">
            <w:pPr>
              <w:spacing w:line="360" w:lineRule="auto"/>
            </w:pPr>
          </w:p>
          <w:p w:rsidR="002814E9" w:rsidRPr="002825B1" w:rsidRDefault="002814E9" w:rsidP="00894E4B">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814E9" w:rsidRPr="002825B1" w:rsidRDefault="002814E9" w:rsidP="00894E4B">
            <w:pPr>
              <w:spacing w:line="360" w:lineRule="auto"/>
              <w:rPr>
                <w:lang w:eastAsia="en-GB"/>
              </w:rPr>
            </w:pPr>
          </w:p>
          <w:p w:rsidR="002814E9" w:rsidRDefault="002814E9" w:rsidP="00894E4B">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2814E9" w:rsidRPr="002825B1" w:rsidRDefault="002814E9" w:rsidP="00894E4B">
            <w:pPr>
              <w:spacing w:line="360" w:lineRule="auto"/>
              <w:rPr>
                <w:lang w:eastAsia="en-GB"/>
              </w:rPr>
            </w:pPr>
          </w:p>
          <w:p w:rsidR="002814E9" w:rsidRPr="00BF5B98" w:rsidRDefault="002814E9" w:rsidP="00894E4B">
            <w:pPr>
              <w:spacing w:line="360" w:lineRule="auto"/>
              <w:rPr>
                <w:rFonts w:cs="Arial"/>
              </w:rPr>
            </w:pPr>
            <w:r w:rsidRPr="00E2672B">
              <w:rPr>
                <w:rFonts w:cs="Arial"/>
              </w:rPr>
              <w:t xml:space="preserve">An </w:t>
            </w:r>
            <w:r w:rsidRPr="00E2672B">
              <w:rPr>
                <w:rFonts w:cs="Arial"/>
                <w:b/>
              </w:rPr>
              <w:t>organisation</w:t>
            </w:r>
            <w:r w:rsidRPr="00E2672B">
              <w:rPr>
                <w:rFonts w:cs="Arial"/>
              </w:rPr>
              <w:t xml:space="preserve"> is the agency, company or local authority for whom you work, volunteer, own or run; if you receive direct payments or fund your own services, it means you </w:t>
            </w:r>
            <w:r w:rsidRPr="00BF5B98">
              <w:rPr>
                <w:rFonts w:cs="Arial"/>
              </w:rPr>
              <w:t>and the people who work for you</w:t>
            </w:r>
            <w:r>
              <w:rPr>
                <w:rFonts w:cs="Arial"/>
              </w:rPr>
              <w:t>.</w:t>
            </w:r>
          </w:p>
          <w:p w:rsidR="002814E9" w:rsidRPr="00BF5B98" w:rsidRDefault="002814E9" w:rsidP="00894E4B">
            <w:pPr>
              <w:spacing w:line="360" w:lineRule="auto"/>
              <w:rPr>
                <w:rFonts w:cs="Arial"/>
              </w:rPr>
            </w:pPr>
          </w:p>
          <w:p w:rsidR="002814E9" w:rsidRPr="00BF5B98" w:rsidRDefault="002814E9" w:rsidP="00894E4B">
            <w:pPr>
              <w:spacing w:line="360" w:lineRule="auto"/>
              <w:rPr>
                <w:rFonts w:cs="Arial"/>
                <w:lang w:eastAsia="en-GB"/>
              </w:rPr>
            </w:pPr>
            <w:r w:rsidRPr="00BF5B98">
              <w:rPr>
                <w:rFonts w:cs="Arial"/>
                <w:b/>
                <w:lang w:eastAsia="en-GB"/>
              </w:rPr>
              <w:t>Commissioning partners</w:t>
            </w:r>
            <w:r w:rsidRPr="00BF5B98">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2814E9" w:rsidRPr="00BF5B98" w:rsidRDefault="002814E9" w:rsidP="00894E4B">
            <w:pPr>
              <w:spacing w:line="360" w:lineRule="auto"/>
              <w:rPr>
                <w:rFonts w:cs="Arial"/>
                <w:lang w:eastAsia="en-GB"/>
              </w:rPr>
            </w:pPr>
          </w:p>
          <w:p w:rsidR="002814E9" w:rsidRPr="00BF5B98" w:rsidRDefault="002814E9" w:rsidP="00894E4B">
            <w:pPr>
              <w:spacing w:line="360" w:lineRule="auto"/>
              <w:rPr>
                <w:rFonts w:cs="Arial"/>
                <w:lang w:eastAsia="en-GB"/>
              </w:rPr>
            </w:pPr>
            <w:r w:rsidRPr="00BF5B98">
              <w:rPr>
                <w:rFonts w:cs="Arial"/>
                <w:lang w:eastAsia="en-GB"/>
              </w:rPr>
              <w:t xml:space="preserve">The </w:t>
            </w:r>
            <w:r w:rsidRPr="00BF5B98">
              <w:rPr>
                <w:rFonts w:cs="Arial"/>
                <w:b/>
                <w:lang w:eastAsia="en-GB"/>
              </w:rPr>
              <w:t>individual</w:t>
            </w:r>
            <w:r w:rsidRPr="00BF5B98">
              <w:rPr>
                <w:rFonts w:cs="Arial"/>
                <w:lang w:eastAsia="en-GB"/>
              </w:rPr>
              <w:t xml:space="preserve"> is the adult, child or young person receiving a service.</w:t>
            </w:r>
          </w:p>
          <w:p w:rsidR="002814E9" w:rsidRPr="00BF5B98" w:rsidRDefault="002814E9" w:rsidP="00894E4B">
            <w:pPr>
              <w:spacing w:line="360" w:lineRule="auto"/>
              <w:rPr>
                <w:rFonts w:cs="Arial"/>
                <w:lang w:eastAsia="en-GB"/>
              </w:rPr>
            </w:pPr>
          </w:p>
          <w:p w:rsidR="002814E9" w:rsidRPr="00BF5B98" w:rsidRDefault="002814E9" w:rsidP="00894E4B">
            <w:pPr>
              <w:spacing w:line="360" w:lineRule="auto"/>
              <w:rPr>
                <w:rFonts w:cs="Arial"/>
                <w:lang w:eastAsia="en-GB"/>
              </w:rPr>
            </w:pPr>
            <w:r w:rsidRPr="00BF5B98">
              <w:rPr>
                <w:rFonts w:cs="Arial"/>
                <w:b/>
                <w:lang w:eastAsia="en-GB"/>
              </w:rPr>
              <w:t>Key people</w:t>
            </w:r>
            <w:r w:rsidRPr="00BF5B98">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2814E9" w:rsidRPr="00BF5B98" w:rsidRDefault="002814E9" w:rsidP="00894E4B">
            <w:pPr>
              <w:spacing w:line="360" w:lineRule="auto"/>
              <w:rPr>
                <w:rFonts w:cs="Arial"/>
                <w:b/>
              </w:rPr>
            </w:pPr>
          </w:p>
          <w:p w:rsidR="002814E9" w:rsidRPr="00BF5B98" w:rsidRDefault="002814E9" w:rsidP="00894E4B">
            <w:pPr>
              <w:spacing w:line="360" w:lineRule="auto"/>
              <w:rPr>
                <w:rFonts w:cs="Arial"/>
              </w:rPr>
            </w:pPr>
            <w:r w:rsidRPr="00BF5B98">
              <w:rPr>
                <w:rFonts w:cs="Arial"/>
                <w:b/>
              </w:rPr>
              <w:t>Stakeholders</w:t>
            </w:r>
            <w:r w:rsidRPr="00BF5B98">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w:t>
            </w:r>
            <w:r w:rsidRPr="00BF5B98">
              <w:rPr>
                <w:rFonts w:cs="Arial"/>
              </w:rPr>
              <w:lastRenderedPageBreak/>
              <w:t>out your role; commissioning partners or those who commission services from the same provider, whether or not they are joint arrangements.</w:t>
            </w:r>
          </w:p>
          <w:p w:rsidR="002814E9" w:rsidRPr="00BF5B98" w:rsidRDefault="002814E9" w:rsidP="00894E4B">
            <w:pPr>
              <w:spacing w:line="360" w:lineRule="auto"/>
              <w:rPr>
                <w:rFonts w:cs="Arial"/>
                <w:b/>
                <w:lang w:eastAsia="en-GB"/>
              </w:rPr>
            </w:pPr>
          </w:p>
          <w:p w:rsidR="002814E9" w:rsidRPr="00BF5B98" w:rsidRDefault="002814E9" w:rsidP="00894E4B">
            <w:pPr>
              <w:spacing w:line="360" w:lineRule="auto"/>
              <w:rPr>
                <w:rFonts w:cs="Arial"/>
                <w:lang w:eastAsia="en-GB"/>
              </w:rPr>
            </w:pPr>
            <w:r w:rsidRPr="00BF5B98">
              <w:rPr>
                <w:rFonts w:cs="Arial"/>
                <w:b/>
                <w:lang w:eastAsia="en-GB"/>
              </w:rPr>
              <w:t>Barriers</w:t>
            </w:r>
            <w:r w:rsidRPr="00BF5B98">
              <w:rPr>
                <w:rFonts w:cs="Arial"/>
                <w:lang w:eastAsia="en-GB"/>
              </w:rPr>
              <w:t xml:space="preserve"> prevent access and inclusivity and relate to a range of things, including the physical environment, finance and cost, organisations or attitudes of individuals, key people, communities and others.</w:t>
            </w:r>
          </w:p>
          <w:p w:rsidR="002814E9" w:rsidRPr="00BF5B98" w:rsidRDefault="002814E9" w:rsidP="00894E4B">
            <w:pPr>
              <w:autoSpaceDE w:val="0"/>
              <w:autoSpaceDN w:val="0"/>
              <w:adjustRightInd w:val="0"/>
              <w:spacing w:line="360" w:lineRule="auto"/>
              <w:rPr>
                <w:rFonts w:cs="Arial"/>
                <w:color w:val="000000"/>
              </w:rPr>
            </w:pPr>
          </w:p>
          <w:p w:rsidR="002814E9" w:rsidRPr="00BF5B98" w:rsidRDefault="002814E9" w:rsidP="00894E4B">
            <w:pPr>
              <w:spacing w:line="360" w:lineRule="auto"/>
              <w:rPr>
                <w:rFonts w:cs="Arial"/>
                <w:lang w:eastAsia="en-GB"/>
              </w:rPr>
            </w:pPr>
            <w:r w:rsidRPr="00BF5B98">
              <w:rPr>
                <w:rFonts w:cs="Arial"/>
                <w:lang w:eastAsia="en-GB"/>
              </w:rPr>
              <w:t xml:space="preserve">The process of </w:t>
            </w:r>
            <w:r w:rsidRPr="00BF5B98">
              <w:rPr>
                <w:rFonts w:cs="Arial"/>
                <w:b/>
                <w:lang w:eastAsia="en-GB"/>
              </w:rPr>
              <w:t>co-production</w:t>
            </w:r>
            <w:r w:rsidRPr="00BF5B98">
              <w:rPr>
                <w:rFonts w:cs="Arial"/>
                <w:lang w:eastAsia="en-GB"/>
              </w:rPr>
              <w:t xml:space="preserve"> involves developing relationships to collaborate with individuals, </w:t>
            </w:r>
            <w:r w:rsidRPr="00BF5B98">
              <w:rPr>
                <w:rFonts w:cs="Arial"/>
              </w:rPr>
              <w:t>local people, community groups and organisations</w:t>
            </w:r>
            <w:r w:rsidRPr="00BF5B98">
              <w:rPr>
                <w:rFonts w:cs="Arial"/>
                <w:lang w:eastAsia="en-GB"/>
              </w:rPr>
              <w:t>.</w:t>
            </w:r>
            <w:r w:rsidRPr="00BF5B98">
              <w:rPr>
                <w:rFonts w:cs="Arial"/>
              </w:rPr>
              <w:t xml:space="preserve"> It involves using and developing people’s skills and abilities throughout all commissioning, procurement and contracting activities, including designing and delivering services.  </w:t>
            </w:r>
            <w:r w:rsidRPr="00BF5B98">
              <w:rPr>
                <w:rFonts w:cs="Arial"/>
                <w:lang w:eastAsia="en-GB"/>
              </w:rPr>
              <w:t>It places individuals, key people and communities at the centre of decision making and control</w:t>
            </w:r>
            <w:r w:rsidRPr="00BF5B98">
              <w:rPr>
                <w:rFonts w:cs="Arial"/>
              </w:rPr>
              <w:t>, taking account of the roles that people want to take</w:t>
            </w:r>
            <w:r w:rsidRPr="00BF5B98">
              <w:rPr>
                <w:rFonts w:cs="Arial"/>
                <w:lang w:eastAsia="en-GB"/>
              </w:rPr>
              <w:t>.</w:t>
            </w:r>
          </w:p>
          <w:p w:rsidR="002814E9" w:rsidRPr="00BF5B98" w:rsidRDefault="002814E9" w:rsidP="00894E4B">
            <w:pPr>
              <w:spacing w:line="360" w:lineRule="auto"/>
              <w:rPr>
                <w:rFonts w:cs="Arial"/>
                <w:b/>
                <w:lang w:eastAsia="en-GB"/>
              </w:rPr>
            </w:pPr>
          </w:p>
          <w:p w:rsidR="002814E9" w:rsidRPr="00BF5B98" w:rsidRDefault="002814E9" w:rsidP="00894E4B">
            <w:pPr>
              <w:spacing w:line="360" w:lineRule="auto"/>
              <w:rPr>
                <w:rFonts w:eastAsia="Times New Roman" w:cs="Arial"/>
                <w:lang w:eastAsia="en-GB"/>
              </w:rPr>
            </w:pPr>
            <w:r w:rsidRPr="00BF5B98">
              <w:rPr>
                <w:rFonts w:eastAsia="Times New Roman" w:cs="Arial"/>
                <w:b/>
                <w:lang w:eastAsia="en-GB"/>
              </w:rPr>
              <w:t>Outcomes</w:t>
            </w:r>
            <w:r w:rsidRPr="00BF5B98">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814E9" w:rsidRPr="00BF5B98" w:rsidRDefault="002814E9" w:rsidP="00894E4B">
            <w:pPr>
              <w:spacing w:line="360" w:lineRule="auto"/>
              <w:rPr>
                <w:rFonts w:cs="Arial"/>
                <w:b/>
                <w:lang w:eastAsia="en-GB"/>
              </w:rPr>
            </w:pPr>
          </w:p>
          <w:p w:rsidR="002814E9" w:rsidRPr="00BF5B98" w:rsidRDefault="002814E9" w:rsidP="00894E4B">
            <w:pPr>
              <w:pStyle w:val="NOSBodyText"/>
              <w:spacing w:line="360" w:lineRule="auto"/>
              <w:rPr>
                <w:rFonts w:cs="Arial"/>
              </w:rPr>
            </w:pPr>
            <w:bookmarkStart w:id="0" w:name="EndScopePC"/>
            <w:bookmarkEnd w:id="0"/>
            <w:r w:rsidRPr="00BF5B98">
              <w:rPr>
                <w:rFonts w:cs="Arial"/>
              </w:rPr>
              <w:t xml:space="preserve">The </w:t>
            </w:r>
            <w:proofErr w:type="gramStart"/>
            <w:r w:rsidRPr="00BF5B98">
              <w:rPr>
                <w:rFonts w:cs="Arial"/>
                <w:b/>
              </w:rPr>
              <w:t>range</w:t>
            </w:r>
            <w:proofErr w:type="gramEnd"/>
            <w:r w:rsidRPr="00BF5B98">
              <w:rPr>
                <w:rFonts w:cs="Arial"/>
                <w:b/>
              </w:rPr>
              <w:t xml:space="preserve"> of techniques</w:t>
            </w:r>
            <w:r w:rsidRPr="00BF5B98">
              <w:rPr>
                <w:rFonts w:cs="Arial"/>
              </w:rPr>
              <w:t xml:space="preserve"> that can be used include simulation and modelling of priorities and desired outcomes to forecast demand and inform planning for the future.</w:t>
            </w:r>
          </w:p>
          <w:p w:rsidR="002814E9" w:rsidRDefault="002814E9" w:rsidP="00894E4B">
            <w:pPr>
              <w:pStyle w:val="NOSBodyText"/>
              <w:spacing w:line="360" w:lineRule="auto"/>
            </w:pPr>
          </w:p>
          <w:p w:rsidR="00201BF6" w:rsidRPr="00710126" w:rsidRDefault="002814E9" w:rsidP="00894E4B">
            <w:pPr>
              <w:autoSpaceDE w:val="0"/>
              <w:autoSpaceDN w:val="0"/>
              <w:adjustRightInd w:val="0"/>
              <w:spacing w:line="360" w:lineRule="auto"/>
              <w:rPr>
                <w:rFonts w:cs="Arial"/>
                <w:color w:val="000000"/>
                <w:lang w:eastAsia="en-GB"/>
              </w:rPr>
            </w:pPr>
            <w:r w:rsidRPr="00E50A63">
              <w:rPr>
                <w:rFonts w:cs="Times New Roman"/>
              </w:rPr>
              <w:t xml:space="preserve">For something to be </w:t>
            </w:r>
            <w:r w:rsidRPr="00E50A63">
              <w:rPr>
                <w:rFonts w:cs="Times New Roman"/>
                <w:b/>
              </w:rPr>
              <w:t>accessible,</w:t>
            </w:r>
            <w:r w:rsidRPr="00E50A63">
              <w:rPr>
                <w:rFonts w:cs="Times New Roman"/>
              </w:rPr>
              <w:t xml:space="preserve"> it should be able to be used by all people whatever their levels and types of ability, for example something that people can understand regardless of the level or way in which they communicate</w:t>
            </w:r>
            <w:r w:rsidR="00590EC6">
              <w:rPr>
                <w:rFonts w:cs="Arial"/>
                <w:color w:val="000000"/>
                <w:lang w:eastAsia="en-GB"/>
              </w:rPr>
              <w:t xml:space="preserve">. </w:t>
            </w:r>
          </w:p>
          <w:p w:rsidR="00760490" w:rsidRPr="00AE7276" w:rsidRDefault="00760490" w:rsidP="00894E4B">
            <w:pPr>
              <w:autoSpaceDE w:val="0"/>
              <w:autoSpaceDN w:val="0"/>
              <w:adjustRightInd w:val="0"/>
              <w:spacing w:line="360" w:lineRule="auto"/>
              <w:rPr>
                <w:rFonts w:eastAsiaTheme="minorHAnsi" w:cs="Arial"/>
                <w:color w:val="000000"/>
              </w:rPr>
            </w:pPr>
          </w:p>
          <w:p w:rsidR="00B8193D" w:rsidRPr="00B8193D" w:rsidRDefault="00B8193D" w:rsidP="00894E4B">
            <w:pPr>
              <w:pStyle w:val="NOSBodyText"/>
              <w:spacing w:line="360" w:lineRule="auto"/>
            </w:pPr>
          </w:p>
        </w:tc>
      </w:tr>
      <w:tr w:rsidR="00B8193D" w:rsidRPr="00B8193D" w:rsidTr="00590EC6">
        <w:trPr>
          <w:gridAfter w:val="1"/>
          <w:wAfter w:w="283" w:type="dxa"/>
          <w:trHeight w:val="3373"/>
        </w:trPr>
        <w:tc>
          <w:tcPr>
            <w:tcW w:w="2269" w:type="dxa"/>
          </w:tcPr>
          <w:p w:rsidR="00B8193D" w:rsidRPr="00E01B4C" w:rsidRDefault="00B8193D" w:rsidP="00894E4B">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590EC6" w:rsidRDefault="00590EC6" w:rsidP="00894E4B">
            <w:pPr>
              <w:spacing w:line="360" w:lineRule="auto"/>
              <w:rPr>
                <w:b/>
              </w:rPr>
            </w:pPr>
          </w:p>
          <w:p w:rsidR="00201BF6" w:rsidRPr="00057BC2" w:rsidRDefault="00201BF6" w:rsidP="00894E4B">
            <w:pPr>
              <w:spacing w:line="360" w:lineRule="auto"/>
              <w:rPr>
                <w:b/>
                <w:color w:val="5979CD" w:themeColor="text1" w:themeTint="99"/>
              </w:rPr>
            </w:pPr>
          </w:p>
          <w:p w:rsidR="00201BF6" w:rsidRPr="00057BC2" w:rsidRDefault="00057BC2" w:rsidP="00894E4B">
            <w:pPr>
              <w:spacing w:line="360" w:lineRule="auto"/>
              <w:rPr>
                <w:b/>
                <w:color w:val="5979CD" w:themeColor="text1" w:themeTint="99"/>
              </w:rPr>
            </w:pPr>
            <w:r w:rsidRPr="00057BC2">
              <w:rPr>
                <w:b/>
                <w:color w:val="5979CD" w:themeColor="text1" w:themeTint="99"/>
              </w:rPr>
              <w:lastRenderedPageBreak/>
              <w:t>Values:</w:t>
            </w: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Default="00201BF6" w:rsidP="00894E4B">
            <w:pPr>
              <w:spacing w:line="360" w:lineRule="auto"/>
              <w:rPr>
                <w:b/>
              </w:rPr>
            </w:pPr>
          </w:p>
          <w:p w:rsidR="00201BF6" w:rsidRPr="00E01B4C" w:rsidRDefault="00201BF6" w:rsidP="00894E4B">
            <w:pPr>
              <w:spacing w:line="360" w:lineRule="auto"/>
              <w:rPr>
                <w:b/>
              </w:rPr>
            </w:pPr>
          </w:p>
        </w:tc>
        <w:tc>
          <w:tcPr>
            <w:tcW w:w="7938" w:type="dxa"/>
          </w:tcPr>
          <w:p w:rsidR="002814E9" w:rsidRPr="00A37315" w:rsidRDefault="002814E9" w:rsidP="00894E4B">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2814E9" w:rsidRPr="00A37315" w:rsidRDefault="002814E9" w:rsidP="00894E4B">
            <w:pPr>
              <w:spacing w:line="360" w:lineRule="auto"/>
            </w:pPr>
          </w:p>
          <w:p w:rsidR="002814E9" w:rsidRPr="00A37315" w:rsidRDefault="002814E9" w:rsidP="00894E4B">
            <w:pPr>
              <w:spacing w:line="360" w:lineRule="auto"/>
              <w:rPr>
                <w:b/>
              </w:rPr>
            </w:pPr>
            <w:r w:rsidRPr="00A37315">
              <w:rPr>
                <w:b/>
              </w:rPr>
              <w:t>All knowledge statements must be applied in the context of this standard.</w:t>
            </w:r>
          </w:p>
          <w:p w:rsidR="002814E9" w:rsidRPr="00A37315" w:rsidRDefault="002814E9" w:rsidP="00894E4B">
            <w:pPr>
              <w:spacing w:line="360" w:lineRule="auto"/>
              <w:rPr>
                <w:b/>
              </w:rPr>
            </w:pPr>
          </w:p>
          <w:p w:rsidR="002814E9" w:rsidRPr="0046163D" w:rsidRDefault="002814E9" w:rsidP="00894E4B">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2814E9" w:rsidRPr="002825B1" w:rsidRDefault="002814E9" w:rsidP="00894E4B">
            <w:pPr>
              <w:spacing w:line="360" w:lineRule="auto"/>
            </w:pPr>
          </w:p>
          <w:p w:rsidR="002814E9" w:rsidRDefault="002814E9" w:rsidP="00894E4B">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2814E9" w:rsidRPr="007F37FC" w:rsidRDefault="002814E9" w:rsidP="00894E4B">
            <w:pPr>
              <w:autoSpaceDE w:val="0"/>
              <w:autoSpaceDN w:val="0"/>
              <w:adjustRightInd w:val="0"/>
              <w:spacing w:line="360" w:lineRule="auto"/>
              <w:rPr>
                <w:rFonts w:cs="Arial"/>
              </w:rPr>
            </w:pPr>
          </w:p>
          <w:p w:rsidR="002814E9" w:rsidRPr="00913605" w:rsidRDefault="002814E9" w:rsidP="00894E4B">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2814E9" w:rsidRPr="0002155A" w:rsidRDefault="002814E9" w:rsidP="00894E4B">
            <w:pPr>
              <w:spacing w:line="360" w:lineRule="auto"/>
              <w:ind w:left="97"/>
              <w:rPr>
                <w:rFonts w:cs="Arial"/>
                <w:color w:val="FF0000"/>
              </w:rPr>
            </w:pPr>
          </w:p>
          <w:p w:rsidR="002814E9" w:rsidRPr="00110446" w:rsidRDefault="002814E9" w:rsidP="00894E4B">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2814E9" w:rsidRPr="0002155A" w:rsidRDefault="002814E9" w:rsidP="00894E4B">
            <w:pPr>
              <w:spacing w:line="360" w:lineRule="auto"/>
              <w:ind w:left="97"/>
              <w:rPr>
                <w:rFonts w:cs="Arial"/>
              </w:rPr>
            </w:pPr>
          </w:p>
          <w:p w:rsidR="002814E9" w:rsidRPr="00E476AF" w:rsidRDefault="002814E9" w:rsidP="00894E4B">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814E9" w:rsidRDefault="002814E9" w:rsidP="00894E4B">
            <w:pPr>
              <w:spacing w:line="360" w:lineRule="auto"/>
              <w:ind w:left="601" w:hanging="567"/>
              <w:rPr>
                <w:rFonts w:cs="Arial"/>
                <w:b/>
              </w:rPr>
            </w:pPr>
          </w:p>
          <w:p w:rsidR="002814E9" w:rsidRPr="00E476AF" w:rsidRDefault="002814E9" w:rsidP="00894E4B">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2814E9" w:rsidRDefault="002814E9" w:rsidP="00894E4B">
            <w:pPr>
              <w:spacing w:line="360" w:lineRule="auto"/>
              <w:ind w:left="97"/>
              <w:rPr>
                <w:rFonts w:cs="Arial"/>
                <w:b/>
              </w:rPr>
            </w:pPr>
          </w:p>
          <w:p w:rsidR="002814E9" w:rsidRPr="0002155A" w:rsidRDefault="002814E9" w:rsidP="00894E4B">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2814E9" w:rsidRDefault="002814E9" w:rsidP="00894E4B">
            <w:pPr>
              <w:spacing w:line="360" w:lineRule="auto"/>
              <w:rPr>
                <w:rFonts w:cs="Arial"/>
                <w:b/>
              </w:rPr>
            </w:pPr>
          </w:p>
          <w:p w:rsidR="002814E9" w:rsidRPr="00913605" w:rsidRDefault="002814E9" w:rsidP="00894E4B">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2814E9" w:rsidRDefault="002814E9" w:rsidP="00894E4B">
            <w:pPr>
              <w:spacing w:line="360" w:lineRule="auto"/>
              <w:ind w:left="97" w:hanging="45"/>
              <w:rPr>
                <w:rFonts w:cs="Arial"/>
                <w:b/>
              </w:rPr>
            </w:pPr>
          </w:p>
          <w:p w:rsidR="002814E9" w:rsidRPr="003B07EB" w:rsidRDefault="002814E9" w:rsidP="00894E4B">
            <w:pPr>
              <w:spacing w:line="360" w:lineRule="auto"/>
              <w:rPr>
                <w:rFonts w:cs="Arial"/>
              </w:rPr>
            </w:pPr>
            <w:r w:rsidRPr="0002155A">
              <w:rPr>
                <w:rFonts w:cs="Arial"/>
                <w:b/>
              </w:rPr>
              <w:t>Business processes</w:t>
            </w:r>
            <w:r w:rsidRPr="003B07EB">
              <w:rPr>
                <w:rFonts w:cs="Arial"/>
                <w:b/>
              </w:rPr>
              <w:t xml:space="preserve"> </w:t>
            </w:r>
            <w:r w:rsidRPr="003B07EB">
              <w:rPr>
                <w:rFonts w:cs="Arial"/>
              </w:rPr>
              <w:t>describe the systems and tasks that organisations undertake to be able to provide the required service.</w:t>
            </w:r>
          </w:p>
          <w:p w:rsidR="002814E9" w:rsidRPr="0002155A" w:rsidRDefault="002814E9" w:rsidP="00894E4B">
            <w:pPr>
              <w:spacing w:line="360" w:lineRule="auto"/>
              <w:ind w:left="97" w:hanging="45"/>
              <w:rPr>
                <w:rFonts w:cs="Arial"/>
                <w:b/>
              </w:rPr>
            </w:pPr>
          </w:p>
          <w:p w:rsidR="002814E9" w:rsidRDefault="002814E9" w:rsidP="00894E4B">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2814E9" w:rsidRDefault="002814E9" w:rsidP="00894E4B">
            <w:pPr>
              <w:spacing w:line="360" w:lineRule="auto"/>
              <w:rPr>
                <w:rFonts w:cs="Arial"/>
              </w:rPr>
            </w:pPr>
          </w:p>
          <w:p w:rsidR="002814E9" w:rsidRPr="00514D80" w:rsidRDefault="002814E9" w:rsidP="00894E4B">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2814E9" w:rsidRPr="008C0C52" w:rsidRDefault="002814E9" w:rsidP="00894E4B">
            <w:pPr>
              <w:spacing w:line="360" w:lineRule="auto"/>
              <w:contextualSpacing/>
              <w:rPr>
                <w:rFonts w:cs="Arial"/>
                <w:b/>
              </w:rPr>
            </w:pPr>
          </w:p>
          <w:p w:rsidR="002814E9" w:rsidRPr="007F7FDB" w:rsidRDefault="002814E9" w:rsidP="00894E4B">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2814E9" w:rsidRDefault="002814E9" w:rsidP="00894E4B">
            <w:pPr>
              <w:spacing w:line="360" w:lineRule="auto"/>
              <w:rPr>
                <w:rFonts w:cs="Arial"/>
                <w:b/>
              </w:rPr>
            </w:pPr>
          </w:p>
          <w:p w:rsidR="002814E9" w:rsidRDefault="002814E9" w:rsidP="00894E4B">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2814E9" w:rsidRPr="0002155A" w:rsidRDefault="002814E9" w:rsidP="00894E4B">
            <w:pPr>
              <w:spacing w:line="360" w:lineRule="auto"/>
              <w:rPr>
                <w:rFonts w:cs="Arial"/>
              </w:rPr>
            </w:pPr>
          </w:p>
          <w:p w:rsidR="002814E9" w:rsidRDefault="002814E9" w:rsidP="00894E4B">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814E9" w:rsidRPr="001E07A2" w:rsidRDefault="002814E9" w:rsidP="00894E4B">
            <w:pPr>
              <w:spacing w:line="360" w:lineRule="auto"/>
              <w:rPr>
                <w:rFonts w:cs="Arial"/>
              </w:rPr>
            </w:pPr>
          </w:p>
          <w:p w:rsidR="00057BC2" w:rsidRDefault="002814E9" w:rsidP="00894E4B">
            <w:pPr>
              <w:spacing w:line="360" w:lineRule="auto"/>
              <w:rPr>
                <w:rFonts w:cs="Arial"/>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sidR="00057BC2" w:rsidRPr="00DE4D86">
              <w:rPr>
                <w:rFonts w:cs="Arial"/>
              </w:rPr>
              <w:t>.</w:t>
            </w: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057BC2" w:rsidRDefault="00057BC2" w:rsidP="00894E4B">
            <w:pPr>
              <w:spacing w:line="360" w:lineRule="auto"/>
              <w:rPr>
                <w:rFonts w:cs="Arial"/>
              </w:rPr>
            </w:pPr>
          </w:p>
          <w:p w:rsidR="002814E9" w:rsidRPr="002825B1" w:rsidRDefault="002814E9" w:rsidP="00894E4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814E9" w:rsidRPr="002825B1" w:rsidRDefault="002814E9" w:rsidP="00894E4B">
            <w:pPr>
              <w:spacing w:line="360" w:lineRule="auto"/>
            </w:pPr>
            <w:r w:rsidRPr="002825B1">
              <w:t>To be treated as an individual</w:t>
            </w:r>
          </w:p>
          <w:p w:rsidR="002814E9" w:rsidRPr="002825B1" w:rsidRDefault="002814E9" w:rsidP="00894E4B">
            <w:pPr>
              <w:spacing w:line="360" w:lineRule="auto"/>
            </w:pPr>
            <w:r w:rsidRPr="002825B1">
              <w:t>To be treated equally and not be discriminated against</w:t>
            </w:r>
          </w:p>
          <w:p w:rsidR="002814E9" w:rsidRPr="002825B1" w:rsidRDefault="002814E9" w:rsidP="00894E4B">
            <w:pPr>
              <w:spacing w:line="360" w:lineRule="auto"/>
            </w:pPr>
            <w:r w:rsidRPr="002825B1">
              <w:t>To be respected</w:t>
            </w:r>
          </w:p>
          <w:p w:rsidR="002814E9" w:rsidRPr="002825B1" w:rsidRDefault="002814E9" w:rsidP="00894E4B">
            <w:pPr>
              <w:spacing w:line="360" w:lineRule="auto"/>
            </w:pPr>
            <w:r w:rsidRPr="002825B1">
              <w:t>To have privacy</w:t>
            </w:r>
          </w:p>
          <w:p w:rsidR="002814E9" w:rsidRPr="002825B1" w:rsidRDefault="002814E9" w:rsidP="00894E4B">
            <w:pPr>
              <w:spacing w:line="360" w:lineRule="auto"/>
            </w:pPr>
            <w:r w:rsidRPr="002825B1">
              <w:t>To be treated in a dignified way</w:t>
            </w:r>
          </w:p>
          <w:p w:rsidR="002814E9" w:rsidRPr="002825B1" w:rsidRDefault="002814E9" w:rsidP="00894E4B">
            <w:pPr>
              <w:spacing w:line="360" w:lineRule="auto"/>
            </w:pPr>
            <w:r w:rsidRPr="002825B1">
              <w:t>To be protected from danger and harm</w:t>
            </w:r>
          </w:p>
          <w:p w:rsidR="002814E9" w:rsidRPr="002825B1" w:rsidRDefault="002814E9" w:rsidP="00894E4B">
            <w:pPr>
              <w:spacing w:line="360" w:lineRule="auto"/>
            </w:pPr>
            <w:r w:rsidRPr="002825B1">
              <w:t>To be supported and cared for in a way that meets their needs, takes account of their choices and also protects them</w:t>
            </w:r>
          </w:p>
          <w:p w:rsidR="002814E9" w:rsidRPr="002825B1" w:rsidRDefault="002814E9" w:rsidP="00894E4B">
            <w:pPr>
              <w:spacing w:line="360" w:lineRule="auto"/>
            </w:pPr>
            <w:r w:rsidRPr="002825B1">
              <w:t>To communicate using their preferred methods of communication and language</w:t>
            </w:r>
          </w:p>
          <w:p w:rsidR="002814E9" w:rsidRDefault="002814E9" w:rsidP="00894E4B">
            <w:pPr>
              <w:spacing w:line="360" w:lineRule="auto"/>
            </w:pPr>
            <w:r w:rsidRPr="002825B1">
              <w:t>To access information about themselves</w:t>
            </w:r>
          </w:p>
          <w:p w:rsidR="002814E9" w:rsidRDefault="002814E9" w:rsidP="00894E4B">
            <w:pPr>
              <w:spacing w:line="360" w:lineRule="auto"/>
            </w:pPr>
          </w:p>
          <w:p w:rsidR="002814E9" w:rsidRDefault="002814E9" w:rsidP="00894E4B">
            <w:pPr>
              <w:spacing w:line="360" w:lineRule="auto"/>
            </w:pPr>
            <w:r>
              <w:t>All aspects of commissioning, procurement and contracting  should seek to build on these underpinning values and should:</w:t>
            </w:r>
          </w:p>
          <w:p w:rsidR="002814E9" w:rsidRDefault="002814E9" w:rsidP="00894E4B">
            <w:pPr>
              <w:spacing w:line="360" w:lineRule="auto"/>
            </w:pPr>
          </w:p>
          <w:p w:rsidR="002814E9" w:rsidRDefault="002814E9" w:rsidP="00894E4B">
            <w:pPr>
              <w:spacing w:line="360" w:lineRule="auto"/>
            </w:pPr>
            <w:r>
              <w:t>Respect the inherent worth and dignity of all people</w:t>
            </w:r>
          </w:p>
          <w:p w:rsidR="002814E9" w:rsidRDefault="002814E9" w:rsidP="00894E4B">
            <w:pPr>
              <w:spacing w:line="360" w:lineRule="auto"/>
            </w:pPr>
            <w:r>
              <w:t>Respect the human rights of children, young people and adults</w:t>
            </w:r>
          </w:p>
          <w:p w:rsidR="002814E9" w:rsidRPr="007964CD" w:rsidRDefault="002814E9" w:rsidP="00894E4B">
            <w:pPr>
              <w:spacing w:line="360" w:lineRule="auto"/>
              <w:rPr>
                <w:rFonts w:eastAsia="Times New Roman"/>
              </w:rPr>
            </w:pPr>
            <w:r w:rsidRPr="007964CD">
              <w:rPr>
                <w:rFonts w:eastAsia="Times New Roman"/>
              </w:rPr>
              <w:t>Respect people’s right to take positive risks</w:t>
            </w:r>
          </w:p>
          <w:p w:rsidR="002814E9" w:rsidRDefault="002814E9" w:rsidP="00894E4B">
            <w:pPr>
              <w:spacing w:line="360" w:lineRule="auto"/>
            </w:pPr>
            <w:r>
              <w:t>Be transparent</w:t>
            </w:r>
          </w:p>
          <w:p w:rsidR="002814E9" w:rsidRDefault="002814E9" w:rsidP="00894E4B">
            <w:pPr>
              <w:spacing w:line="360" w:lineRule="auto"/>
            </w:pPr>
            <w:r>
              <w:t>Be accountable</w:t>
            </w:r>
          </w:p>
          <w:p w:rsidR="002814E9" w:rsidRDefault="002814E9" w:rsidP="00894E4B">
            <w:pPr>
              <w:spacing w:line="360" w:lineRule="auto"/>
            </w:pPr>
            <w:r>
              <w:t>Be proportional</w:t>
            </w:r>
          </w:p>
          <w:p w:rsidR="002814E9" w:rsidRDefault="002814E9" w:rsidP="00894E4B">
            <w:pPr>
              <w:spacing w:line="360" w:lineRule="auto"/>
            </w:pPr>
            <w:r>
              <w:t>Be consistent</w:t>
            </w:r>
          </w:p>
          <w:p w:rsidR="002814E9" w:rsidRDefault="002814E9" w:rsidP="00894E4B">
            <w:pPr>
              <w:spacing w:line="360" w:lineRule="auto"/>
            </w:pPr>
            <w:r>
              <w:t>Be targeted</w:t>
            </w:r>
          </w:p>
          <w:p w:rsidR="002814E9" w:rsidRDefault="002814E9" w:rsidP="00894E4B">
            <w:pPr>
              <w:spacing w:line="360" w:lineRule="auto"/>
            </w:pPr>
            <w:r>
              <w:t>Be impartial</w:t>
            </w:r>
          </w:p>
          <w:p w:rsidR="002814E9" w:rsidRDefault="002814E9" w:rsidP="00894E4B">
            <w:pPr>
              <w:spacing w:line="360" w:lineRule="auto"/>
            </w:pPr>
            <w:r>
              <w:t>Enable providers</w:t>
            </w:r>
          </w:p>
          <w:p w:rsidR="00057BC2" w:rsidRPr="00590EC6" w:rsidRDefault="00057BC2" w:rsidP="00894E4B">
            <w:pPr>
              <w:spacing w:line="360" w:lineRule="auto"/>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Pr="00894E4B" w:rsidRDefault="00E6650F" w:rsidP="00894E4B">
            <w:pPr>
              <w:pStyle w:val="NOSBodyText"/>
              <w:spacing w:line="276" w:lineRule="auto"/>
              <w:rPr>
                <w:rFonts w:cs="Arial"/>
              </w:rPr>
            </w:pPr>
            <w:bookmarkStart w:id="3" w:name="StartVersion"/>
            <w:bookmarkEnd w:id="3"/>
            <w:r>
              <w:rPr>
                <w:rFonts w:cs="Arial"/>
              </w:rPr>
              <w:t>2</w:t>
            </w:r>
          </w:p>
          <w:p w:rsidR="00894E4B" w:rsidRPr="00894E4B" w:rsidRDefault="00894E4B" w:rsidP="00894E4B">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Pr="00894E4B" w:rsidRDefault="0057289F" w:rsidP="00894E4B">
            <w:pPr>
              <w:pStyle w:val="NOSBodyText"/>
              <w:spacing w:line="276" w:lineRule="auto"/>
              <w:rPr>
                <w:rFonts w:cs="Arial"/>
              </w:rPr>
            </w:pPr>
            <w:bookmarkStart w:id="5" w:name="StartApproved"/>
            <w:bookmarkEnd w:id="5"/>
            <w:r w:rsidRPr="00894E4B">
              <w:rPr>
                <w:rFonts w:cs="Arial"/>
              </w:rPr>
              <w:t>February 2014</w:t>
            </w:r>
          </w:p>
          <w:p w:rsidR="00894E4B" w:rsidRPr="00894E4B" w:rsidRDefault="00894E4B" w:rsidP="00894E4B">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Pr="00894E4B" w:rsidRDefault="0057289F" w:rsidP="00894E4B">
            <w:pPr>
              <w:pStyle w:val="NOSBodyText"/>
              <w:spacing w:line="276" w:lineRule="auto"/>
              <w:rPr>
                <w:rFonts w:cs="Arial"/>
              </w:rPr>
            </w:pPr>
            <w:bookmarkStart w:id="7" w:name="StartReview"/>
            <w:bookmarkEnd w:id="7"/>
            <w:r w:rsidRPr="00894E4B">
              <w:rPr>
                <w:rFonts w:cs="Arial"/>
              </w:rPr>
              <w:t>February 2019</w:t>
            </w:r>
          </w:p>
          <w:p w:rsidR="00894E4B" w:rsidRPr="00894E4B" w:rsidRDefault="00894E4B" w:rsidP="00894E4B">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Pr="00894E4B" w:rsidRDefault="0057289F" w:rsidP="00894E4B">
            <w:pPr>
              <w:pStyle w:val="NOSBodyText"/>
              <w:spacing w:line="276" w:lineRule="auto"/>
              <w:rPr>
                <w:rFonts w:cs="Arial"/>
              </w:rPr>
            </w:pPr>
            <w:bookmarkStart w:id="9" w:name="StartValidity"/>
            <w:bookmarkEnd w:id="9"/>
            <w:r w:rsidRPr="00894E4B">
              <w:rPr>
                <w:rFonts w:cs="Arial"/>
              </w:rPr>
              <w:t>Current</w:t>
            </w:r>
          </w:p>
          <w:p w:rsidR="00894E4B" w:rsidRPr="00894E4B" w:rsidRDefault="00894E4B" w:rsidP="00894E4B">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Pr="00894E4B" w:rsidRDefault="0057289F" w:rsidP="00894E4B">
            <w:pPr>
              <w:pStyle w:val="NOSBodyText"/>
              <w:spacing w:line="276" w:lineRule="auto"/>
              <w:rPr>
                <w:rFonts w:cs="Arial"/>
              </w:rPr>
            </w:pPr>
            <w:bookmarkStart w:id="11" w:name="StartStatus"/>
            <w:bookmarkEnd w:id="11"/>
            <w:r w:rsidRPr="00894E4B">
              <w:rPr>
                <w:rFonts w:cs="Arial"/>
              </w:rPr>
              <w:t>Original</w:t>
            </w:r>
          </w:p>
          <w:p w:rsidR="00894E4B" w:rsidRPr="00894E4B" w:rsidRDefault="00894E4B" w:rsidP="00894E4B">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894E4B">
            <w:pPr>
              <w:pStyle w:val="NOSBodyText"/>
              <w:spacing w:line="276" w:lineRule="auto"/>
              <w:rPr>
                <w:rFonts w:cs="Arial"/>
              </w:rPr>
            </w:pPr>
            <w:bookmarkStart w:id="13" w:name="StartOrigin"/>
            <w:bookmarkEnd w:id="13"/>
            <w:r>
              <w:rPr>
                <w:rFonts w:cs="Arial"/>
              </w:rPr>
              <w:t>Skills for Care and Development</w:t>
            </w:r>
          </w:p>
          <w:p w:rsidR="00894E4B" w:rsidRPr="00870E66" w:rsidRDefault="00894E4B" w:rsidP="00894E4B">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057BC2" w:rsidP="00894E4B">
            <w:pPr>
              <w:pStyle w:val="NOSBodyText"/>
              <w:spacing w:line="276" w:lineRule="auto"/>
              <w:rPr>
                <w:rFonts w:cs="Arial"/>
              </w:rPr>
            </w:pPr>
            <w:bookmarkStart w:id="15" w:name="StartOriginURN"/>
            <w:bookmarkEnd w:id="15"/>
            <w:r>
              <w:rPr>
                <w:rFonts w:cs="Arial"/>
              </w:rPr>
              <w:t>CPC4</w:t>
            </w:r>
            <w:r w:rsidR="002814E9">
              <w:rPr>
                <w:rFonts w:cs="Arial"/>
              </w:rPr>
              <w:t>08</w:t>
            </w:r>
          </w:p>
          <w:p w:rsidR="00894E4B" w:rsidRPr="00894E4B" w:rsidRDefault="00894E4B" w:rsidP="00894E4B">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6149BE" w:rsidRPr="00894E4B" w:rsidRDefault="006149BE" w:rsidP="00894E4B">
            <w:pPr>
              <w:pStyle w:val="NOSBodyText"/>
              <w:spacing w:line="276" w:lineRule="auto"/>
              <w:rPr>
                <w:rFonts w:cs="Arial"/>
              </w:rPr>
            </w:pPr>
            <w:bookmarkStart w:id="17" w:name="StartOccupations"/>
            <w:bookmarkEnd w:id="17"/>
            <w:r w:rsidRPr="00894E4B">
              <w:rPr>
                <w:rFonts w:cs="Arial"/>
              </w:rPr>
              <w:t>Contract Manager; Managers and leaders with responsibility for interagency working; Childcare and Related Personal Services; Health and Social Care; Planning Officer; Strategy Officer</w:t>
            </w:r>
          </w:p>
          <w:p w:rsidR="00572ED7" w:rsidRPr="00894E4B" w:rsidRDefault="00572ED7" w:rsidP="00894E4B">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Pr="00894E4B" w:rsidRDefault="0057289F" w:rsidP="00894E4B">
            <w:pPr>
              <w:pStyle w:val="NOSBodyText"/>
              <w:spacing w:line="276" w:lineRule="auto"/>
              <w:rPr>
                <w:rFonts w:cs="Arial"/>
              </w:rPr>
            </w:pPr>
            <w:bookmarkStart w:id="19" w:name="StartSuite"/>
            <w:bookmarkEnd w:id="19"/>
            <w:r w:rsidRPr="00894E4B">
              <w:rPr>
                <w:rFonts w:cs="Arial"/>
              </w:rPr>
              <w:t>Commissioning, Procurement and Contracting for Care Services</w:t>
            </w:r>
          </w:p>
          <w:p w:rsidR="00894E4B" w:rsidRPr="00894E4B" w:rsidRDefault="00894E4B" w:rsidP="00894E4B">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Pr="00894E4B" w:rsidRDefault="002814E9" w:rsidP="00057BC2">
            <w:pPr>
              <w:pStyle w:val="NOSBodyText"/>
              <w:spacing w:line="276" w:lineRule="auto"/>
              <w:rPr>
                <w:rFonts w:cs="Arial"/>
              </w:rPr>
            </w:pPr>
            <w:bookmarkStart w:id="21" w:name="StartKeywords"/>
            <w:bookmarkEnd w:id="21"/>
            <w:r w:rsidRPr="00894E4B">
              <w:rPr>
                <w:rFonts w:cs="Arial"/>
              </w:rPr>
              <w:t>Population; needs; analysis; information; sources; individuals; stakeholders</w:t>
            </w:r>
          </w:p>
          <w:p w:rsidR="00894E4B" w:rsidRPr="00894E4B" w:rsidRDefault="00894E4B" w:rsidP="00057BC2">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9D" w:rsidRDefault="00DF269D" w:rsidP="00521BFC">
      <w:r>
        <w:separator/>
      </w:r>
    </w:p>
  </w:endnote>
  <w:endnote w:type="continuationSeparator" w:id="0">
    <w:p w:rsidR="00DF269D" w:rsidRDefault="00DF269D" w:rsidP="00521BFC">
      <w:r>
        <w:continuationSeparator/>
      </w:r>
    </w:p>
  </w:endnote>
  <w:endnote w:type="continuationNotice" w:id="1">
    <w:p w:rsidR="00DF269D" w:rsidRDefault="00DF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590EC6" w:rsidP="002814E9">
          <w:pPr>
            <w:rPr>
              <w:rFonts w:asciiTheme="minorHAnsi" w:hAnsiTheme="minorHAnsi"/>
              <w:sz w:val="20"/>
              <w:szCs w:val="20"/>
            </w:rPr>
          </w:pPr>
          <w:r>
            <w:rPr>
              <w:rFonts w:asciiTheme="minorHAnsi" w:hAnsiTheme="minorHAnsi"/>
              <w:sz w:val="20"/>
              <w:szCs w:val="20"/>
            </w:rPr>
            <w:t>SCDCPC4</w:t>
          </w:r>
          <w:r w:rsidR="002814E9">
            <w:rPr>
              <w:rFonts w:asciiTheme="minorHAnsi" w:hAnsiTheme="minorHAnsi"/>
              <w:sz w:val="20"/>
              <w:szCs w:val="20"/>
            </w:rPr>
            <w:t xml:space="preserve">08 </w:t>
          </w:r>
          <w:r w:rsidR="002814E9" w:rsidRPr="002814E9">
            <w:rPr>
              <w:rFonts w:asciiTheme="minorHAnsi" w:hAnsiTheme="minorHAnsi"/>
              <w:sz w:val="20"/>
              <w:szCs w:val="20"/>
            </w:rPr>
            <w:t>Conduct a population needs analysis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2179F1">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9D" w:rsidRDefault="00DF269D" w:rsidP="00521BFC">
      <w:r>
        <w:separator/>
      </w:r>
    </w:p>
  </w:footnote>
  <w:footnote w:type="continuationSeparator" w:id="0">
    <w:p w:rsidR="00DF269D" w:rsidRDefault="00DF269D" w:rsidP="00521BFC">
      <w:r>
        <w:continuationSeparator/>
      </w:r>
    </w:p>
  </w:footnote>
  <w:footnote w:type="continuationNotice" w:id="1">
    <w:p w:rsidR="00DF269D" w:rsidRDefault="00DF26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2814E9" w:rsidP="00887E09">
          <w:pPr>
            <w:pStyle w:val="Header"/>
            <w:rPr>
              <w:rFonts w:asciiTheme="minorHAnsi" w:hAnsiTheme="minorHAnsi"/>
              <w:sz w:val="32"/>
              <w:szCs w:val="32"/>
            </w:rPr>
          </w:pPr>
          <w:r>
            <w:rPr>
              <w:rFonts w:asciiTheme="minorHAnsi" w:hAnsiTheme="minorHAnsi"/>
              <w:sz w:val="32"/>
              <w:szCs w:val="32"/>
            </w:rPr>
            <w:t>SCDCPC408</w:t>
          </w:r>
        </w:p>
        <w:p w:rsidR="00E256E8" w:rsidRDefault="002814E9" w:rsidP="00416FEB">
          <w:pPr>
            <w:pStyle w:val="Header"/>
          </w:pPr>
          <w:r w:rsidRPr="002814E9">
            <w:rPr>
              <w:rFonts w:asciiTheme="minorHAnsi" w:hAnsiTheme="minorHAnsi"/>
              <w:sz w:val="32"/>
              <w:szCs w:val="32"/>
            </w:rPr>
            <w:t>Conduct a population needs analysis</w:t>
          </w:r>
        </w:p>
      </w:tc>
      <w:tc>
        <w:tcPr>
          <w:tcW w:w="2552" w:type="dxa"/>
        </w:tcPr>
        <w:p w:rsidR="00E256E8" w:rsidRDefault="00E256E8" w:rsidP="00E256E8">
          <w:pPr>
            <w:pStyle w:val="Header"/>
            <w:jc w:val="right"/>
          </w:pPr>
          <w:r>
            <w:rPr>
              <w:noProof/>
              <w:lang w:eastAsia="en-GB" w:bidi="ar-SA"/>
            </w:rPr>
            <w:drawing>
              <wp:inline distT="0" distB="0" distL="0" distR="0" wp14:anchorId="4DA2CB4F" wp14:editId="795E796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386541BC" wp14:editId="1F979BCC">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1576CD7"/>
    <w:multiLevelType w:val="hybridMultilevel"/>
    <w:tmpl w:val="1DBACFA8"/>
    <w:lvl w:ilvl="0" w:tplc="B846D1B4">
      <w:start w:val="1"/>
      <w:numFmt w:val="decimal"/>
      <w:lvlText w:val="P%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312DD5"/>
    <w:multiLevelType w:val="hybridMultilevel"/>
    <w:tmpl w:val="FE1079FC"/>
    <w:lvl w:ilvl="0" w:tplc="B24A6334">
      <w:start w:val="1"/>
      <w:numFmt w:val="decimal"/>
      <w:lvlText w:val="P%1"/>
      <w:lvlJc w:val="left"/>
      <w:pPr>
        <w:ind w:left="1134" w:hanging="533"/>
      </w:pPr>
      <w:rPr>
        <w:rFonts w:ascii="Arial" w:hAnsi="Arial" w:cs="Times New Roman"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4"/>
  </w:num>
  <w:num w:numId="4">
    <w:abstractNumId w:val="2"/>
  </w:num>
  <w:num w:numId="5">
    <w:abstractNumId w:val="14"/>
  </w:num>
  <w:num w:numId="6">
    <w:abstractNumId w:val="18"/>
  </w:num>
  <w:num w:numId="7">
    <w:abstractNumId w:val="17"/>
  </w:num>
  <w:num w:numId="8">
    <w:abstractNumId w:val="15"/>
  </w:num>
  <w:num w:numId="9">
    <w:abstractNumId w:val="12"/>
  </w:num>
  <w:num w:numId="10">
    <w:abstractNumId w:val="16"/>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6"/>
  </w:num>
  <w:num w:numId="18">
    <w:abstractNumId w:val="3"/>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57BC2"/>
    <w:rsid w:val="000619B1"/>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A5D21"/>
    <w:rsid w:val="001B0BA6"/>
    <w:rsid w:val="001B1482"/>
    <w:rsid w:val="001D17C9"/>
    <w:rsid w:val="001D5001"/>
    <w:rsid w:val="001D75FC"/>
    <w:rsid w:val="001D7C28"/>
    <w:rsid w:val="001E75AC"/>
    <w:rsid w:val="001F55F5"/>
    <w:rsid w:val="001F66F5"/>
    <w:rsid w:val="00201BF6"/>
    <w:rsid w:val="00210CE3"/>
    <w:rsid w:val="00212B2D"/>
    <w:rsid w:val="002143B8"/>
    <w:rsid w:val="002179F1"/>
    <w:rsid w:val="00224BC7"/>
    <w:rsid w:val="002423C9"/>
    <w:rsid w:val="00257BEC"/>
    <w:rsid w:val="00270B1B"/>
    <w:rsid w:val="00274856"/>
    <w:rsid w:val="002774F2"/>
    <w:rsid w:val="002814E9"/>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B07EB"/>
    <w:rsid w:val="003B3121"/>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90EC6"/>
    <w:rsid w:val="005B1283"/>
    <w:rsid w:val="005C618B"/>
    <w:rsid w:val="005F58DE"/>
    <w:rsid w:val="005F7445"/>
    <w:rsid w:val="005F7944"/>
    <w:rsid w:val="006043DF"/>
    <w:rsid w:val="00610303"/>
    <w:rsid w:val="0061176A"/>
    <w:rsid w:val="006149BE"/>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865FC"/>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4E4B"/>
    <w:rsid w:val="008961DA"/>
    <w:rsid w:val="008A4462"/>
    <w:rsid w:val="008A4E8E"/>
    <w:rsid w:val="008B21FF"/>
    <w:rsid w:val="008B472C"/>
    <w:rsid w:val="008E44DE"/>
    <w:rsid w:val="00901FEF"/>
    <w:rsid w:val="0090729C"/>
    <w:rsid w:val="00914A21"/>
    <w:rsid w:val="0091573A"/>
    <w:rsid w:val="009235A9"/>
    <w:rsid w:val="009413C7"/>
    <w:rsid w:val="009507C1"/>
    <w:rsid w:val="00954281"/>
    <w:rsid w:val="00957D1B"/>
    <w:rsid w:val="009648B9"/>
    <w:rsid w:val="00967459"/>
    <w:rsid w:val="00970FA0"/>
    <w:rsid w:val="00987F3E"/>
    <w:rsid w:val="009943D1"/>
    <w:rsid w:val="009A75E7"/>
    <w:rsid w:val="009C3949"/>
    <w:rsid w:val="009D20A6"/>
    <w:rsid w:val="009D30D6"/>
    <w:rsid w:val="009D3E57"/>
    <w:rsid w:val="009D54BF"/>
    <w:rsid w:val="009E742F"/>
    <w:rsid w:val="009F50E4"/>
    <w:rsid w:val="00A10E28"/>
    <w:rsid w:val="00A664B3"/>
    <w:rsid w:val="00A870FC"/>
    <w:rsid w:val="00A9731F"/>
    <w:rsid w:val="00AA411C"/>
    <w:rsid w:val="00AB493E"/>
    <w:rsid w:val="00AB7B1B"/>
    <w:rsid w:val="00AC5EE5"/>
    <w:rsid w:val="00AE3CFF"/>
    <w:rsid w:val="00AE57EF"/>
    <w:rsid w:val="00B07856"/>
    <w:rsid w:val="00B15A0B"/>
    <w:rsid w:val="00B165CE"/>
    <w:rsid w:val="00B4020E"/>
    <w:rsid w:val="00B51DAF"/>
    <w:rsid w:val="00B542D5"/>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C2785"/>
    <w:rsid w:val="00CC5301"/>
    <w:rsid w:val="00D50956"/>
    <w:rsid w:val="00D646F9"/>
    <w:rsid w:val="00D945AE"/>
    <w:rsid w:val="00DA0020"/>
    <w:rsid w:val="00DB1A9E"/>
    <w:rsid w:val="00DB4122"/>
    <w:rsid w:val="00DC2A28"/>
    <w:rsid w:val="00DD4972"/>
    <w:rsid w:val="00DD6775"/>
    <w:rsid w:val="00DE2894"/>
    <w:rsid w:val="00DE51D1"/>
    <w:rsid w:val="00DE55C1"/>
    <w:rsid w:val="00DF269D"/>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6650F"/>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60AD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93F7-ED38-4954-A64C-D85271BE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2013-12-19T09:54:00Z</dcterms:created>
  <dcterms:modified xsi:type="dcterms:W3CDTF">2013-12-19T09:54:00Z</dcterms:modified>
</cp:coreProperties>
</file>