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8E79E3" w:rsidP="00E94067">
            <w:pPr>
              <w:pStyle w:val="NOSNumberList"/>
              <w:spacing w:line="360" w:lineRule="auto"/>
              <w:rPr>
                <w:rFonts w:cs="DIN-Regular"/>
                <w:color w:val="000000"/>
              </w:rPr>
            </w:pPr>
            <w:r w:rsidRPr="00E94067">
              <w:rPr>
                <w:rFonts w:cs="DIN-Regular"/>
                <w:color w:val="000000"/>
              </w:rPr>
              <w:t>This standard is about providing leadership for commissioning in terms of a culture that is creative, risk aware and focuses on outcomes.  It covers leadership of the culture, systems and delivery of the commissioning service.</w:t>
            </w:r>
          </w:p>
          <w:p w:rsidR="00022502" w:rsidRDefault="00022502" w:rsidP="00E94067">
            <w:pPr>
              <w:pStyle w:val="NOSNumberList"/>
              <w:spacing w:line="360" w:lineRule="auto"/>
              <w:rPr>
                <w:rFonts w:cs="DIN-Regular"/>
                <w:color w:val="000000"/>
              </w:rPr>
            </w:pPr>
          </w:p>
          <w:p w:rsidR="00022502" w:rsidRPr="00D077B2" w:rsidRDefault="00022502" w:rsidP="00022502">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022502" w:rsidRPr="00E94067" w:rsidRDefault="00022502"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93116" w:rsidRPr="00E94067" w:rsidRDefault="00793116" w:rsidP="00E94067">
            <w:pPr>
              <w:pStyle w:val="NOSNumberList"/>
              <w:spacing w:line="360" w:lineRule="auto"/>
              <w:rPr>
                <w:rFonts w:cs="DIN-Regular"/>
                <w:color w:val="000000"/>
              </w:rPr>
            </w:pPr>
          </w:p>
          <w:p w:rsidR="00760490" w:rsidRPr="00E94067" w:rsidRDefault="00760490" w:rsidP="00E94067">
            <w:pPr>
              <w:pStyle w:val="NOSNumberList"/>
              <w:spacing w:line="360" w:lineRule="auto"/>
              <w:rPr>
                <w:rFonts w:cs="DIN-Regular"/>
                <w:color w:val="000000"/>
              </w:rPr>
            </w:pPr>
          </w:p>
          <w:p w:rsidR="00760490" w:rsidRPr="00E94067" w:rsidRDefault="00760490" w:rsidP="00E94067">
            <w:pPr>
              <w:pStyle w:val="NOSNumberList"/>
              <w:spacing w:line="360" w:lineRule="auto"/>
              <w:rPr>
                <w:rFonts w:cs="DIN-Regular"/>
                <w:color w:val="000000"/>
              </w:rPr>
            </w:pPr>
          </w:p>
          <w:p w:rsidR="005274FF" w:rsidRPr="00E94067" w:rsidRDefault="005274FF" w:rsidP="00E94067">
            <w:pPr>
              <w:pStyle w:val="NOSNumberList"/>
              <w:spacing w:line="360" w:lineRule="auto"/>
              <w:rPr>
                <w:rFonts w:cs="DIN-Regular"/>
                <w:color w:val="000000"/>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912B4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B8193D" w:rsidRPr="00B8193D" w:rsidRDefault="00B8193D" w:rsidP="00912B4D">
            <w:pPr>
              <w:spacing w:line="360" w:lineRule="auto"/>
            </w:pPr>
          </w:p>
        </w:tc>
        <w:tc>
          <w:tcPr>
            <w:tcW w:w="8505" w:type="dxa"/>
          </w:tcPr>
          <w:p w:rsidR="00141683" w:rsidRDefault="00141683" w:rsidP="00912B4D">
            <w:pPr>
              <w:pStyle w:val="NOSBodyHeading"/>
              <w:spacing w:line="360" w:lineRule="auto"/>
              <w:ind w:left="601" w:hanging="567"/>
            </w:pPr>
          </w:p>
          <w:p w:rsidR="00793116" w:rsidRPr="00E94067" w:rsidRDefault="00141683" w:rsidP="00912B4D">
            <w:pPr>
              <w:pStyle w:val="NOSBodyHeading"/>
              <w:spacing w:line="360" w:lineRule="auto"/>
            </w:pPr>
            <w:r>
              <w:t xml:space="preserve">     </w:t>
            </w:r>
            <w:r w:rsidR="00E94067">
              <w:t>Lead</w:t>
            </w:r>
            <w:r w:rsidR="00E94067" w:rsidRPr="00751AAA">
              <w:t xml:space="preserve"> </w:t>
            </w:r>
            <w:r w:rsidR="00E94067">
              <w:t>a positive commissioning</w:t>
            </w:r>
            <w:r w:rsidR="00E94067" w:rsidRPr="00751AAA">
              <w:t xml:space="preserve"> culture </w:t>
            </w:r>
          </w:p>
          <w:p w:rsidR="002D59F8" w:rsidRPr="001B1482" w:rsidRDefault="002D59F8" w:rsidP="00912B4D">
            <w:pPr>
              <w:pStyle w:val="Heading1"/>
              <w:spacing w:before="0" w:line="360" w:lineRule="auto"/>
              <w:outlineLvl w:val="0"/>
              <w:rPr>
                <w:sz w:val="22"/>
                <w:szCs w:val="22"/>
              </w:rPr>
            </w:pPr>
          </w:p>
        </w:tc>
      </w:tr>
      <w:tr w:rsidR="00B8193D" w:rsidTr="00E01B4C">
        <w:tc>
          <w:tcPr>
            <w:tcW w:w="2269" w:type="dxa"/>
          </w:tcPr>
          <w:p w:rsidR="00B8193D" w:rsidRDefault="00B8193D" w:rsidP="00912B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E94067" w:rsidRPr="00E94067" w:rsidRDefault="00E94067" w:rsidP="00912B4D">
            <w:pPr>
              <w:spacing w:line="360" w:lineRule="auto"/>
            </w:pPr>
          </w:p>
          <w:p w:rsidR="00350521" w:rsidRDefault="00350521" w:rsidP="00912B4D">
            <w:pPr>
              <w:spacing w:line="360" w:lineRule="auto"/>
            </w:pPr>
          </w:p>
          <w:p w:rsidR="00350521" w:rsidRDefault="00350521" w:rsidP="00912B4D">
            <w:pPr>
              <w:spacing w:line="360" w:lineRule="auto"/>
            </w:pPr>
          </w:p>
          <w:p w:rsidR="00350521" w:rsidRDefault="00350521" w:rsidP="00912B4D">
            <w:pPr>
              <w:spacing w:line="360" w:lineRule="auto"/>
            </w:pPr>
          </w:p>
          <w:p w:rsidR="00350521" w:rsidRDefault="00350521" w:rsidP="00912B4D">
            <w:pPr>
              <w:spacing w:line="360" w:lineRule="auto"/>
            </w:pPr>
          </w:p>
          <w:p w:rsidR="00350521" w:rsidRDefault="00350521" w:rsidP="00912B4D">
            <w:pPr>
              <w:spacing w:line="360" w:lineRule="auto"/>
            </w:pPr>
          </w:p>
          <w:p w:rsidR="00350521" w:rsidRDefault="00350521" w:rsidP="00912B4D">
            <w:pPr>
              <w:spacing w:line="360" w:lineRule="auto"/>
            </w:pPr>
          </w:p>
          <w:p w:rsidR="00350521" w:rsidRDefault="00350521" w:rsidP="00912B4D">
            <w:pPr>
              <w:spacing w:line="360" w:lineRule="auto"/>
            </w:pPr>
          </w:p>
          <w:p w:rsidR="00350521" w:rsidRDefault="00350521" w:rsidP="00912B4D">
            <w:pPr>
              <w:spacing w:line="360" w:lineRule="auto"/>
            </w:pPr>
          </w:p>
          <w:p w:rsidR="00350521" w:rsidRDefault="00350521" w:rsidP="00912B4D">
            <w:pPr>
              <w:spacing w:line="360" w:lineRule="auto"/>
            </w:pPr>
          </w:p>
          <w:p w:rsidR="00912B4D" w:rsidRDefault="00912B4D" w:rsidP="00912B4D">
            <w:pPr>
              <w:spacing w:line="360" w:lineRule="auto"/>
            </w:pPr>
          </w:p>
          <w:p w:rsidR="00141683" w:rsidRDefault="00141683" w:rsidP="00912B4D">
            <w:pPr>
              <w:spacing w:line="360" w:lineRule="auto"/>
              <w:rPr>
                <w:color w:val="5979CD" w:themeColor="text1" w:themeTint="99"/>
              </w:rPr>
            </w:pPr>
          </w:p>
          <w:p w:rsidR="00350521" w:rsidRDefault="00350521" w:rsidP="00912B4D">
            <w:pPr>
              <w:spacing w:line="360" w:lineRule="auto"/>
              <w:rPr>
                <w:color w:val="5979CD" w:themeColor="text1" w:themeTint="99"/>
              </w:rPr>
            </w:pPr>
            <w:r w:rsidRPr="00350521">
              <w:rPr>
                <w:color w:val="5979CD" w:themeColor="text1" w:themeTint="99"/>
              </w:rPr>
              <w:t>You must be able to:</w:t>
            </w:r>
          </w:p>
          <w:p w:rsidR="00350521" w:rsidRDefault="00350521" w:rsidP="00912B4D">
            <w:pPr>
              <w:spacing w:line="360" w:lineRule="auto"/>
              <w:rPr>
                <w:color w:val="5979CD" w:themeColor="text1" w:themeTint="99"/>
              </w:rPr>
            </w:pPr>
          </w:p>
          <w:p w:rsidR="00350521" w:rsidRDefault="00350521" w:rsidP="00912B4D">
            <w:pPr>
              <w:spacing w:line="360" w:lineRule="auto"/>
              <w:rPr>
                <w:color w:val="5979CD" w:themeColor="text1" w:themeTint="99"/>
              </w:rPr>
            </w:pPr>
          </w:p>
          <w:p w:rsidR="00350521" w:rsidRDefault="00350521" w:rsidP="00912B4D">
            <w:pPr>
              <w:spacing w:line="360" w:lineRule="auto"/>
              <w:rPr>
                <w:color w:val="5979CD" w:themeColor="text1" w:themeTint="99"/>
              </w:rPr>
            </w:pPr>
          </w:p>
          <w:p w:rsidR="00350521" w:rsidRDefault="00350521" w:rsidP="00912B4D">
            <w:pPr>
              <w:spacing w:line="360" w:lineRule="auto"/>
              <w:rPr>
                <w:color w:val="5979CD" w:themeColor="text1" w:themeTint="99"/>
              </w:rPr>
            </w:pPr>
          </w:p>
          <w:p w:rsidR="00350521" w:rsidRDefault="00350521" w:rsidP="00912B4D">
            <w:pPr>
              <w:spacing w:line="360" w:lineRule="auto"/>
              <w:rPr>
                <w:color w:val="5979CD" w:themeColor="text1" w:themeTint="99"/>
              </w:rPr>
            </w:pPr>
          </w:p>
          <w:p w:rsidR="00350521" w:rsidRDefault="00350521" w:rsidP="00912B4D">
            <w:pPr>
              <w:spacing w:line="360" w:lineRule="auto"/>
              <w:rPr>
                <w:color w:val="5979CD" w:themeColor="text1" w:themeTint="99"/>
              </w:rPr>
            </w:pPr>
          </w:p>
          <w:p w:rsidR="00350521" w:rsidRDefault="00350521" w:rsidP="00912B4D">
            <w:pPr>
              <w:spacing w:line="360" w:lineRule="auto"/>
              <w:rPr>
                <w:color w:val="5979CD" w:themeColor="text1" w:themeTint="99"/>
              </w:rPr>
            </w:pPr>
          </w:p>
          <w:p w:rsidR="00350521" w:rsidRDefault="00350521" w:rsidP="00912B4D">
            <w:pPr>
              <w:spacing w:line="360" w:lineRule="auto"/>
              <w:rPr>
                <w:color w:val="5979CD" w:themeColor="text1" w:themeTint="99"/>
              </w:rPr>
            </w:pPr>
          </w:p>
          <w:p w:rsidR="00350521" w:rsidRDefault="00350521" w:rsidP="00912B4D">
            <w:pPr>
              <w:spacing w:line="360" w:lineRule="auto"/>
              <w:rPr>
                <w:color w:val="5979CD" w:themeColor="text1" w:themeTint="99"/>
              </w:rPr>
            </w:pPr>
          </w:p>
          <w:p w:rsidR="00350521" w:rsidRDefault="00350521" w:rsidP="00912B4D">
            <w:pPr>
              <w:spacing w:line="360" w:lineRule="auto"/>
              <w:rPr>
                <w:color w:val="5979CD" w:themeColor="text1" w:themeTint="99"/>
              </w:rPr>
            </w:pPr>
          </w:p>
          <w:p w:rsidR="00350521" w:rsidRDefault="00350521" w:rsidP="00912B4D">
            <w:pPr>
              <w:spacing w:line="360" w:lineRule="auto"/>
              <w:rPr>
                <w:color w:val="5979CD" w:themeColor="text1" w:themeTint="99"/>
              </w:rPr>
            </w:pPr>
          </w:p>
          <w:p w:rsidR="008B40E6" w:rsidRDefault="008B40E6" w:rsidP="00912B4D">
            <w:pPr>
              <w:spacing w:line="360" w:lineRule="auto"/>
              <w:rPr>
                <w:color w:val="5979CD" w:themeColor="text1" w:themeTint="99"/>
              </w:rPr>
            </w:pPr>
          </w:p>
          <w:p w:rsidR="00141683" w:rsidRDefault="00141683" w:rsidP="00912B4D">
            <w:pPr>
              <w:spacing w:line="360" w:lineRule="auto"/>
              <w:rPr>
                <w:color w:val="5979CD" w:themeColor="text1" w:themeTint="99"/>
              </w:rPr>
            </w:pPr>
          </w:p>
          <w:p w:rsidR="00141683" w:rsidRDefault="00141683" w:rsidP="00912B4D">
            <w:pPr>
              <w:spacing w:line="360" w:lineRule="auto"/>
              <w:rPr>
                <w:color w:val="5979CD" w:themeColor="text1" w:themeTint="99"/>
              </w:rPr>
            </w:pPr>
          </w:p>
          <w:p w:rsidR="00350521" w:rsidRPr="00350521" w:rsidRDefault="00350521" w:rsidP="00912B4D">
            <w:pPr>
              <w:spacing w:line="360" w:lineRule="auto"/>
            </w:pPr>
            <w:r w:rsidRPr="00350521">
              <w:rPr>
                <w:color w:val="5979CD" w:themeColor="text1" w:themeTint="99"/>
              </w:rPr>
              <w:t>You must be able to:</w:t>
            </w:r>
          </w:p>
        </w:tc>
        <w:tc>
          <w:tcPr>
            <w:tcW w:w="8505" w:type="dxa"/>
          </w:tcPr>
          <w:p w:rsidR="008E79E3" w:rsidRPr="002B0E5F" w:rsidRDefault="008E79E3" w:rsidP="00912B4D">
            <w:pPr>
              <w:numPr>
                <w:ilvl w:val="0"/>
                <w:numId w:val="18"/>
              </w:numPr>
              <w:spacing w:line="360" w:lineRule="auto"/>
              <w:ind w:left="884" w:hanging="567"/>
              <w:rPr>
                <w:rFonts w:cs="Arial"/>
              </w:rPr>
            </w:pPr>
            <w:r>
              <w:rPr>
                <w:rFonts w:cs="Arial"/>
              </w:rPr>
              <w:t>promote a clear understanding of</w:t>
            </w:r>
            <w:r w:rsidRPr="002B0E5F">
              <w:rPr>
                <w:rFonts w:cs="Arial"/>
              </w:rPr>
              <w:t xml:space="preserve"> </w:t>
            </w:r>
            <w:r>
              <w:rPr>
                <w:rFonts w:cs="Arial"/>
              </w:rPr>
              <w:t xml:space="preserve">the </w:t>
            </w:r>
            <w:r w:rsidRPr="00141683">
              <w:rPr>
                <w:rFonts w:cs="Arial"/>
                <w:b/>
              </w:rPr>
              <w:t>organisation’s</w:t>
            </w:r>
            <w:r w:rsidRPr="002B0E5F">
              <w:rPr>
                <w:rFonts w:cs="Arial"/>
              </w:rPr>
              <w:t xml:space="preserve"> pu</w:t>
            </w:r>
            <w:r>
              <w:rPr>
                <w:rFonts w:cs="Arial"/>
              </w:rPr>
              <w:t xml:space="preserve">rpose, values and vision to </w:t>
            </w:r>
            <w:r w:rsidRPr="00141683">
              <w:rPr>
                <w:rFonts w:cs="Arial"/>
                <w:b/>
              </w:rPr>
              <w:t>commissioning colleagues and partners</w:t>
            </w:r>
            <w:r>
              <w:rPr>
                <w:rFonts w:cs="Arial"/>
              </w:rPr>
              <w:t xml:space="preserve">, including </w:t>
            </w:r>
            <w:r w:rsidRPr="00141683">
              <w:rPr>
                <w:rFonts w:cs="Arial"/>
                <w:b/>
              </w:rPr>
              <w:t>individuals</w:t>
            </w:r>
            <w:r>
              <w:rPr>
                <w:rFonts w:cs="Arial"/>
              </w:rPr>
              <w:t xml:space="preserve"> and </w:t>
            </w:r>
            <w:r w:rsidRPr="00141683">
              <w:rPr>
                <w:rFonts w:cs="Arial"/>
                <w:b/>
              </w:rPr>
              <w:t>key people</w:t>
            </w:r>
            <w:r>
              <w:rPr>
                <w:rFonts w:cs="Arial"/>
              </w:rPr>
              <w:t xml:space="preserve"> </w:t>
            </w:r>
          </w:p>
          <w:p w:rsidR="008E79E3" w:rsidRDefault="008E79E3" w:rsidP="00912B4D">
            <w:pPr>
              <w:numPr>
                <w:ilvl w:val="0"/>
                <w:numId w:val="18"/>
              </w:numPr>
              <w:spacing w:line="360" w:lineRule="auto"/>
              <w:ind w:left="884" w:hanging="567"/>
              <w:rPr>
                <w:rFonts w:cs="Arial"/>
              </w:rPr>
            </w:pPr>
            <w:r>
              <w:rPr>
                <w:rFonts w:cs="Arial"/>
              </w:rPr>
              <w:t>develop</w:t>
            </w:r>
            <w:r w:rsidRPr="002B0E5F">
              <w:rPr>
                <w:rFonts w:cs="Arial"/>
              </w:rPr>
              <w:t xml:space="preserve"> a </w:t>
            </w:r>
            <w:r w:rsidRPr="00141683">
              <w:rPr>
                <w:rFonts w:cs="Arial"/>
                <w:b/>
              </w:rPr>
              <w:t>co-productive</w:t>
            </w:r>
            <w:r>
              <w:rPr>
                <w:rFonts w:cs="Arial"/>
              </w:rPr>
              <w:t xml:space="preserve"> commissioning </w:t>
            </w:r>
            <w:r w:rsidRPr="002B0E5F">
              <w:rPr>
                <w:rFonts w:cs="Arial"/>
              </w:rPr>
              <w:t xml:space="preserve">culture which </w:t>
            </w:r>
            <w:r>
              <w:rPr>
                <w:rFonts w:cs="Arial"/>
              </w:rPr>
              <w:t xml:space="preserve">focuses on achieving </w:t>
            </w:r>
            <w:r w:rsidRPr="00141683">
              <w:rPr>
                <w:rFonts w:cs="Arial"/>
                <w:b/>
              </w:rPr>
              <w:t xml:space="preserve">sustainable </w:t>
            </w:r>
            <w:r w:rsidRPr="00430526">
              <w:rPr>
                <w:rFonts w:cs="Arial"/>
              </w:rPr>
              <w:t xml:space="preserve">outcomes </w:t>
            </w:r>
            <w:r>
              <w:rPr>
                <w:rFonts w:cs="Arial"/>
              </w:rPr>
              <w:t>in line with best practice</w:t>
            </w:r>
          </w:p>
          <w:p w:rsidR="008E79E3" w:rsidRPr="00E70A78" w:rsidRDefault="008E79E3" w:rsidP="00912B4D">
            <w:pPr>
              <w:numPr>
                <w:ilvl w:val="0"/>
                <w:numId w:val="18"/>
              </w:numPr>
              <w:spacing w:line="360" w:lineRule="auto"/>
              <w:ind w:left="884" w:hanging="567"/>
              <w:rPr>
                <w:rFonts w:cs="Arial"/>
              </w:rPr>
            </w:pPr>
            <w:r>
              <w:rPr>
                <w:rFonts w:cs="Arial"/>
              </w:rPr>
              <w:t>encourage learning and</w:t>
            </w:r>
            <w:r w:rsidRPr="002B0E5F">
              <w:rPr>
                <w:rFonts w:cs="Arial"/>
              </w:rPr>
              <w:t xml:space="preserve"> </w:t>
            </w:r>
            <w:r>
              <w:rPr>
                <w:rFonts w:cs="Arial"/>
              </w:rPr>
              <w:t>innovation by</w:t>
            </w:r>
            <w:r w:rsidRPr="0065307E">
              <w:rPr>
                <w:rFonts w:cs="Arial"/>
              </w:rPr>
              <w:t xml:space="preserve"> reward</w:t>
            </w:r>
            <w:r>
              <w:rPr>
                <w:rFonts w:cs="Arial"/>
              </w:rPr>
              <w:t xml:space="preserve">ing reflection, creativity, flexibility </w:t>
            </w:r>
            <w:r w:rsidRPr="0065307E">
              <w:rPr>
                <w:rFonts w:cs="Arial"/>
              </w:rPr>
              <w:t>and risk management</w:t>
            </w:r>
          </w:p>
          <w:p w:rsidR="008E79E3" w:rsidRDefault="008E79E3" w:rsidP="00912B4D">
            <w:pPr>
              <w:numPr>
                <w:ilvl w:val="0"/>
                <w:numId w:val="18"/>
              </w:numPr>
              <w:spacing w:line="360" w:lineRule="auto"/>
              <w:ind w:left="884" w:hanging="567"/>
              <w:rPr>
                <w:rFonts w:cs="Arial"/>
              </w:rPr>
            </w:pPr>
            <w:r>
              <w:rPr>
                <w:rFonts w:cs="Arial"/>
              </w:rPr>
              <w:t xml:space="preserve">collaborate with </w:t>
            </w:r>
            <w:r w:rsidRPr="002B0E5F">
              <w:rPr>
                <w:rFonts w:cs="Arial"/>
              </w:rPr>
              <w:t>people across the organisation</w:t>
            </w:r>
            <w:r>
              <w:rPr>
                <w:rFonts w:cs="Arial"/>
              </w:rPr>
              <w:t xml:space="preserve">, individuals, key people and </w:t>
            </w:r>
            <w:r w:rsidRPr="00141683">
              <w:rPr>
                <w:rFonts w:cs="Arial"/>
                <w:b/>
              </w:rPr>
              <w:t>stakeholders</w:t>
            </w:r>
            <w:r w:rsidRPr="002B0E5F">
              <w:rPr>
                <w:rFonts w:cs="Arial"/>
              </w:rPr>
              <w:t xml:space="preserve"> </w:t>
            </w:r>
            <w:r>
              <w:rPr>
                <w:rFonts w:cs="Arial"/>
              </w:rPr>
              <w:t xml:space="preserve"> to gain their trust and support</w:t>
            </w:r>
          </w:p>
          <w:p w:rsidR="008E79E3" w:rsidRPr="002B0E5F" w:rsidRDefault="008E79E3" w:rsidP="00912B4D">
            <w:pPr>
              <w:pStyle w:val="ListParagraph"/>
              <w:autoSpaceDE w:val="0"/>
              <w:autoSpaceDN w:val="0"/>
              <w:adjustRightInd w:val="0"/>
              <w:spacing w:line="360" w:lineRule="auto"/>
              <w:ind w:left="601" w:hanging="567"/>
              <w:rPr>
                <w:rFonts w:ascii="Arial" w:hAnsi="Arial" w:cs="Arial"/>
              </w:rPr>
            </w:pPr>
          </w:p>
          <w:p w:rsidR="008E79E3" w:rsidRDefault="008E79E3" w:rsidP="00912B4D">
            <w:pPr>
              <w:autoSpaceDE w:val="0"/>
              <w:autoSpaceDN w:val="0"/>
              <w:adjustRightInd w:val="0"/>
              <w:spacing w:line="360" w:lineRule="auto"/>
              <w:ind w:left="317"/>
              <w:rPr>
                <w:rFonts w:cs="Arial"/>
                <w:b/>
              </w:rPr>
            </w:pPr>
            <w:r>
              <w:rPr>
                <w:rFonts w:cs="Arial"/>
                <w:b/>
              </w:rPr>
              <w:t>Ensure that effective</w:t>
            </w:r>
            <w:r w:rsidRPr="00636205">
              <w:rPr>
                <w:rFonts w:cs="Arial"/>
                <w:b/>
              </w:rPr>
              <w:t xml:space="preserve"> systems</w:t>
            </w:r>
            <w:r>
              <w:rPr>
                <w:rFonts w:cs="Arial"/>
                <w:b/>
              </w:rPr>
              <w:t xml:space="preserve"> and processes underpin the commissioning service</w:t>
            </w:r>
          </w:p>
          <w:p w:rsidR="00141683" w:rsidRPr="00636205" w:rsidRDefault="00141683" w:rsidP="00912B4D">
            <w:pPr>
              <w:autoSpaceDE w:val="0"/>
              <w:autoSpaceDN w:val="0"/>
              <w:adjustRightInd w:val="0"/>
              <w:spacing w:line="360" w:lineRule="auto"/>
              <w:ind w:left="317"/>
              <w:rPr>
                <w:rFonts w:cs="Arial"/>
                <w:b/>
              </w:rPr>
            </w:pPr>
          </w:p>
          <w:p w:rsidR="008E79E3" w:rsidRDefault="008E79E3" w:rsidP="00912B4D">
            <w:pPr>
              <w:numPr>
                <w:ilvl w:val="0"/>
                <w:numId w:val="18"/>
              </w:numPr>
              <w:spacing w:line="360" w:lineRule="auto"/>
              <w:ind w:left="884" w:hanging="567"/>
              <w:rPr>
                <w:rFonts w:cs="Arial"/>
              </w:rPr>
            </w:pPr>
            <w:r>
              <w:rPr>
                <w:rFonts w:cs="Arial"/>
              </w:rPr>
              <w:t>e</w:t>
            </w:r>
            <w:r w:rsidRPr="002B0E5F">
              <w:rPr>
                <w:rFonts w:cs="Arial"/>
              </w:rPr>
              <w:t xml:space="preserve">nsure that </w:t>
            </w:r>
            <w:r>
              <w:rPr>
                <w:rFonts w:cs="Arial"/>
              </w:rPr>
              <w:t>commissioning strategies and</w:t>
            </w:r>
            <w:r w:rsidRPr="002B0E5F">
              <w:rPr>
                <w:rFonts w:cs="Arial"/>
              </w:rPr>
              <w:t xml:space="preserve"> plans support the organisati</w:t>
            </w:r>
            <w:r>
              <w:rPr>
                <w:rFonts w:cs="Arial"/>
              </w:rPr>
              <w:t>on’s purpose, values and vision</w:t>
            </w:r>
          </w:p>
          <w:p w:rsidR="008E79E3" w:rsidRDefault="008E79E3" w:rsidP="00912B4D">
            <w:pPr>
              <w:numPr>
                <w:ilvl w:val="0"/>
                <w:numId w:val="18"/>
              </w:numPr>
              <w:spacing w:line="360" w:lineRule="auto"/>
              <w:ind w:left="884" w:hanging="567"/>
              <w:rPr>
                <w:rFonts w:cs="Arial"/>
              </w:rPr>
            </w:pPr>
            <w:r>
              <w:rPr>
                <w:rFonts w:cs="Arial"/>
              </w:rPr>
              <w:t>ensure that strategies and plans are financially viable and sustainable</w:t>
            </w:r>
          </w:p>
          <w:p w:rsidR="008E79E3" w:rsidRDefault="008E79E3" w:rsidP="00912B4D">
            <w:pPr>
              <w:numPr>
                <w:ilvl w:val="0"/>
                <w:numId w:val="18"/>
              </w:numPr>
              <w:spacing w:line="360" w:lineRule="auto"/>
              <w:ind w:left="884" w:hanging="567"/>
              <w:rPr>
                <w:rFonts w:cs="Arial"/>
              </w:rPr>
            </w:pPr>
            <w:r>
              <w:rPr>
                <w:rFonts w:cs="Arial"/>
              </w:rPr>
              <w:t>stipulate the need</w:t>
            </w:r>
            <w:r w:rsidRPr="00BE2B18">
              <w:rPr>
                <w:rFonts w:cs="Arial"/>
              </w:rPr>
              <w:t xml:space="preserve"> </w:t>
            </w:r>
            <w:r>
              <w:rPr>
                <w:rFonts w:cs="Arial"/>
              </w:rPr>
              <w:t xml:space="preserve">for </w:t>
            </w:r>
            <w:r w:rsidRPr="00DD4E2E">
              <w:rPr>
                <w:rFonts w:cs="Arial"/>
              </w:rPr>
              <w:t xml:space="preserve">risk </w:t>
            </w:r>
            <w:r w:rsidRPr="00BE2B18">
              <w:rPr>
                <w:rFonts w:cs="Arial"/>
              </w:rPr>
              <w:t xml:space="preserve">identification and management </w:t>
            </w:r>
            <w:r>
              <w:rPr>
                <w:rFonts w:cs="Arial"/>
              </w:rPr>
              <w:t xml:space="preserve">in all </w:t>
            </w:r>
            <w:r w:rsidRPr="00BE2B18">
              <w:rPr>
                <w:rFonts w:cs="Arial"/>
              </w:rPr>
              <w:t xml:space="preserve">reports, </w:t>
            </w:r>
            <w:r>
              <w:rPr>
                <w:rFonts w:cs="Arial"/>
              </w:rPr>
              <w:t>systems and procedures</w:t>
            </w:r>
            <w:r w:rsidRPr="00BE2B18">
              <w:rPr>
                <w:rFonts w:cs="Arial"/>
              </w:rPr>
              <w:t xml:space="preserve"> </w:t>
            </w:r>
          </w:p>
          <w:p w:rsidR="008E79E3" w:rsidRPr="00751AAA" w:rsidRDefault="008E79E3" w:rsidP="00912B4D">
            <w:pPr>
              <w:numPr>
                <w:ilvl w:val="0"/>
                <w:numId w:val="18"/>
              </w:numPr>
              <w:spacing w:line="360" w:lineRule="auto"/>
              <w:ind w:left="884" w:hanging="567"/>
              <w:rPr>
                <w:rFonts w:cs="Arial"/>
              </w:rPr>
            </w:pPr>
            <w:r>
              <w:rPr>
                <w:rFonts w:cs="Arial"/>
              </w:rPr>
              <w:t xml:space="preserve">ensure that workers </w:t>
            </w:r>
            <w:r w:rsidRPr="00751AAA">
              <w:rPr>
                <w:rFonts w:cs="Arial"/>
              </w:rPr>
              <w:t xml:space="preserve">are </w:t>
            </w:r>
            <w:r>
              <w:rPr>
                <w:rFonts w:cs="Arial"/>
              </w:rPr>
              <w:t xml:space="preserve">made </w:t>
            </w:r>
            <w:r w:rsidRPr="00751AAA">
              <w:rPr>
                <w:rFonts w:cs="Arial"/>
              </w:rPr>
              <w:t xml:space="preserve">aware of </w:t>
            </w:r>
            <w:r>
              <w:rPr>
                <w:rFonts w:cs="Arial"/>
              </w:rPr>
              <w:t>workplace</w:t>
            </w:r>
            <w:r w:rsidRPr="00751AAA">
              <w:rPr>
                <w:rFonts w:cs="Arial"/>
              </w:rPr>
              <w:t xml:space="preserve"> </w:t>
            </w:r>
            <w:r>
              <w:rPr>
                <w:rFonts w:cs="Arial"/>
              </w:rPr>
              <w:t xml:space="preserve">governance arrangements, </w:t>
            </w:r>
            <w:r w:rsidRPr="00751AAA">
              <w:rPr>
                <w:rFonts w:cs="Arial"/>
              </w:rPr>
              <w:t>systems and procedures</w:t>
            </w:r>
          </w:p>
          <w:p w:rsidR="008E79E3" w:rsidRPr="00636205" w:rsidRDefault="008E79E3" w:rsidP="00912B4D">
            <w:pPr>
              <w:numPr>
                <w:ilvl w:val="0"/>
                <w:numId w:val="18"/>
              </w:numPr>
              <w:spacing w:line="360" w:lineRule="auto"/>
              <w:ind w:left="884" w:hanging="567"/>
              <w:rPr>
                <w:rFonts w:cs="Arial"/>
              </w:rPr>
            </w:pPr>
            <w:r>
              <w:rPr>
                <w:rFonts w:cs="Arial"/>
              </w:rPr>
              <w:t>e</w:t>
            </w:r>
            <w:r w:rsidRPr="00BE2B18">
              <w:rPr>
                <w:rFonts w:cs="Arial"/>
              </w:rPr>
              <w:t xml:space="preserve">ncourage staff to contribute to the development and review of </w:t>
            </w:r>
            <w:r>
              <w:rPr>
                <w:rFonts w:cs="Arial"/>
              </w:rPr>
              <w:t>workplace</w:t>
            </w:r>
            <w:r w:rsidRPr="00BE2B18">
              <w:rPr>
                <w:rFonts w:cs="Arial"/>
              </w:rPr>
              <w:t xml:space="preserve"> systems and procedures </w:t>
            </w:r>
          </w:p>
          <w:p w:rsidR="008E79E3" w:rsidRPr="00DD4E2E" w:rsidRDefault="008E79E3" w:rsidP="00912B4D">
            <w:pPr>
              <w:numPr>
                <w:ilvl w:val="0"/>
                <w:numId w:val="18"/>
              </w:numPr>
              <w:spacing w:line="360" w:lineRule="auto"/>
              <w:ind w:left="884" w:hanging="567"/>
              <w:rPr>
                <w:rFonts w:cs="Arial"/>
              </w:rPr>
            </w:pPr>
            <w:r>
              <w:rPr>
                <w:rFonts w:cs="Arial"/>
              </w:rPr>
              <w:t>enable</w:t>
            </w:r>
            <w:r w:rsidRPr="002B0E5F">
              <w:rPr>
                <w:rFonts w:cs="Arial"/>
              </w:rPr>
              <w:t xml:space="preserve"> people across the organisation to develop </w:t>
            </w:r>
            <w:r>
              <w:rPr>
                <w:rFonts w:cs="Arial"/>
              </w:rPr>
              <w:t>flexible and creative</w:t>
            </w:r>
            <w:r w:rsidRPr="002B0E5F">
              <w:rPr>
                <w:rFonts w:cs="Arial"/>
              </w:rPr>
              <w:t xml:space="preserve"> ways of w</w:t>
            </w:r>
            <w:r>
              <w:rPr>
                <w:rFonts w:cs="Arial"/>
              </w:rPr>
              <w:t xml:space="preserve">orking within agreed boundaries </w:t>
            </w:r>
          </w:p>
          <w:p w:rsidR="008E79E3" w:rsidRDefault="008E79E3" w:rsidP="00912B4D">
            <w:pPr>
              <w:pStyle w:val="ListParagraph"/>
              <w:autoSpaceDE w:val="0"/>
              <w:autoSpaceDN w:val="0"/>
              <w:adjustRightInd w:val="0"/>
              <w:spacing w:line="360" w:lineRule="auto"/>
              <w:ind w:left="601" w:hanging="567"/>
              <w:rPr>
                <w:rFonts w:ascii="Arial" w:hAnsi="Arial" w:cs="Arial"/>
              </w:rPr>
            </w:pPr>
          </w:p>
          <w:p w:rsidR="008E79E3" w:rsidRDefault="00141683" w:rsidP="00912B4D">
            <w:pPr>
              <w:autoSpaceDE w:val="0"/>
              <w:autoSpaceDN w:val="0"/>
              <w:adjustRightInd w:val="0"/>
              <w:spacing w:line="360" w:lineRule="auto"/>
              <w:ind w:left="601" w:hanging="567"/>
              <w:rPr>
                <w:rFonts w:cs="Arial"/>
                <w:b/>
              </w:rPr>
            </w:pPr>
            <w:r>
              <w:rPr>
                <w:rFonts w:cs="Arial"/>
                <w:b/>
              </w:rPr>
              <w:t xml:space="preserve">    </w:t>
            </w:r>
            <w:r w:rsidR="008E79E3" w:rsidRPr="00636205">
              <w:rPr>
                <w:rFonts w:cs="Arial"/>
                <w:b/>
              </w:rPr>
              <w:t xml:space="preserve">Lead </w:t>
            </w:r>
            <w:r w:rsidR="008E79E3">
              <w:rPr>
                <w:rFonts w:cs="Arial"/>
                <w:b/>
              </w:rPr>
              <w:t>a commissioning</w:t>
            </w:r>
            <w:r w:rsidR="008E79E3" w:rsidRPr="00636205">
              <w:rPr>
                <w:rFonts w:cs="Arial"/>
                <w:b/>
              </w:rPr>
              <w:t xml:space="preserve"> service</w:t>
            </w:r>
          </w:p>
          <w:p w:rsidR="00141683" w:rsidRPr="00636205" w:rsidRDefault="00141683" w:rsidP="00912B4D">
            <w:pPr>
              <w:autoSpaceDE w:val="0"/>
              <w:autoSpaceDN w:val="0"/>
              <w:adjustRightInd w:val="0"/>
              <w:spacing w:line="360" w:lineRule="auto"/>
              <w:ind w:left="601" w:hanging="567"/>
              <w:rPr>
                <w:rFonts w:cs="Arial"/>
                <w:b/>
              </w:rPr>
            </w:pPr>
          </w:p>
          <w:p w:rsidR="008E79E3" w:rsidRDefault="008E79E3" w:rsidP="00912B4D">
            <w:pPr>
              <w:numPr>
                <w:ilvl w:val="0"/>
                <w:numId w:val="18"/>
              </w:numPr>
              <w:spacing w:line="360" w:lineRule="auto"/>
              <w:ind w:left="884" w:hanging="567"/>
              <w:rPr>
                <w:rFonts w:cs="Arial"/>
              </w:rPr>
            </w:pPr>
            <w:r w:rsidRPr="00EF54D9">
              <w:rPr>
                <w:rFonts w:cs="Arial"/>
              </w:rPr>
              <w:t>use leadership styles appropriate to the different people and situations you encounter</w:t>
            </w:r>
          </w:p>
          <w:p w:rsidR="008E79E3" w:rsidRPr="00EF54D9" w:rsidRDefault="008E79E3" w:rsidP="00912B4D">
            <w:pPr>
              <w:numPr>
                <w:ilvl w:val="0"/>
                <w:numId w:val="18"/>
              </w:numPr>
              <w:spacing w:line="360" w:lineRule="auto"/>
              <w:ind w:left="884" w:hanging="567"/>
              <w:rPr>
                <w:rFonts w:cs="Arial"/>
              </w:rPr>
            </w:pPr>
            <w:r w:rsidRPr="00EF54D9">
              <w:rPr>
                <w:rFonts w:cs="Arial"/>
              </w:rPr>
              <w:t xml:space="preserve">ensure that commissioning colleagues and partners are aware of their roles and responsibilities </w:t>
            </w:r>
          </w:p>
          <w:p w:rsidR="008E79E3" w:rsidRPr="003D3325" w:rsidRDefault="008E79E3" w:rsidP="00912B4D">
            <w:pPr>
              <w:numPr>
                <w:ilvl w:val="0"/>
                <w:numId w:val="18"/>
              </w:numPr>
              <w:spacing w:line="360" w:lineRule="auto"/>
              <w:ind w:left="884" w:hanging="567"/>
              <w:rPr>
                <w:rFonts w:cs="Arial"/>
              </w:rPr>
            </w:pPr>
            <w:r w:rsidRPr="003D3325">
              <w:rPr>
                <w:rFonts w:cs="Arial"/>
              </w:rPr>
              <w:lastRenderedPageBreak/>
              <w:t>raise the issue of risk awareness in meetings, discussions and information sharing as appropriate</w:t>
            </w:r>
          </w:p>
          <w:p w:rsidR="008E79E3" w:rsidRDefault="008E79E3" w:rsidP="00912B4D">
            <w:pPr>
              <w:numPr>
                <w:ilvl w:val="0"/>
                <w:numId w:val="18"/>
              </w:numPr>
              <w:spacing w:line="360" w:lineRule="auto"/>
              <w:ind w:left="884" w:hanging="567"/>
              <w:rPr>
                <w:rFonts w:cs="Arial"/>
              </w:rPr>
            </w:pPr>
            <w:r>
              <w:rPr>
                <w:rFonts w:cs="Arial"/>
              </w:rPr>
              <w:t>c</w:t>
            </w:r>
            <w:r w:rsidRPr="00BE2B18">
              <w:rPr>
                <w:rFonts w:cs="Arial"/>
              </w:rPr>
              <w:t>ommunicate the advantages of risk management in a way which promotes and gains commitment</w:t>
            </w:r>
          </w:p>
          <w:p w:rsidR="008E79E3" w:rsidRDefault="008E79E3" w:rsidP="00912B4D">
            <w:pPr>
              <w:numPr>
                <w:ilvl w:val="0"/>
                <w:numId w:val="18"/>
              </w:numPr>
              <w:spacing w:line="360" w:lineRule="auto"/>
              <w:ind w:left="884" w:hanging="567"/>
              <w:rPr>
                <w:rFonts w:cs="Arial"/>
              </w:rPr>
            </w:pPr>
            <w:r>
              <w:rPr>
                <w:rFonts w:cs="Arial"/>
              </w:rPr>
              <w:t>manage financial risks and viability for your area of responsibility</w:t>
            </w:r>
          </w:p>
          <w:p w:rsidR="008E79E3" w:rsidRDefault="008E79E3" w:rsidP="00912B4D">
            <w:pPr>
              <w:numPr>
                <w:ilvl w:val="0"/>
                <w:numId w:val="18"/>
              </w:numPr>
              <w:spacing w:line="360" w:lineRule="auto"/>
              <w:ind w:left="884" w:hanging="567"/>
              <w:rPr>
                <w:rFonts w:cs="Arial"/>
              </w:rPr>
            </w:pPr>
            <w:r>
              <w:rPr>
                <w:rFonts w:cs="Arial"/>
              </w:rPr>
              <w:t>g</w:t>
            </w:r>
            <w:r w:rsidRPr="002B0E5F">
              <w:rPr>
                <w:rFonts w:cs="Arial"/>
              </w:rPr>
              <w:t xml:space="preserve">ive </w:t>
            </w:r>
            <w:r w:rsidRPr="00636205">
              <w:rPr>
                <w:rFonts w:cs="Arial"/>
              </w:rPr>
              <w:t xml:space="preserve">commissioning </w:t>
            </w:r>
            <w:r>
              <w:rPr>
                <w:rFonts w:cs="Arial"/>
              </w:rPr>
              <w:t xml:space="preserve">colleagues and </w:t>
            </w:r>
            <w:r w:rsidRPr="00636205">
              <w:rPr>
                <w:rFonts w:cs="Arial"/>
              </w:rPr>
              <w:t>partners</w:t>
            </w:r>
            <w:r w:rsidRPr="00751AAA">
              <w:rPr>
                <w:rFonts w:cs="Arial"/>
              </w:rPr>
              <w:t xml:space="preserve"> </w:t>
            </w:r>
            <w:r w:rsidRPr="002B0E5F">
              <w:rPr>
                <w:rFonts w:cs="Arial"/>
              </w:rPr>
              <w:t>support and advice when they need it</w:t>
            </w:r>
            <w:r>
              <w:rPr>
                <w:rFonts w:cs="Arial"/>
              </w:rPr>
              <w:t>,</w:t>
            </w:r>
            <w:r w:rsidRPr="002B0E5F">
              <w:rPr>
                <w:rFonts w:cs="Arial"/>
              </w:rPr>
              <w:t xml:space="preserve"> especially durin</w:t>
            </w:r>
            <w:r>
              <w:rPr>
                <w:rFonts w:cs="Arial"/>
              </w:rPr>
              <w:t>g periods of setback and change</w:t>
            </w:r>
          </w:p>
          <w:p w:rsidR="008E79E3" w:rsidRDefault="008E79E3" w:rsidP="00912B4D">
            <w:pPr>
              <w:numPr>
                <w:ilvl w:val="0"/>
                <w:numId w:val="18"/>
              </w:numPr>
              <w:spacing w:line="360" w:lineRule="auto"/>
              <w:ind w:left="884" w:hanging="567"/>
              <w:rPr>
                <w:rFonts w:cs="Arial"/>
              </w:rPr>
            </w:pPr>
            <w:r>
              <w:rPr>
                <w:rFonts w:cs="Arial"/>
              </w:rPr>
              <w:t>e</w:t>
            </w:r>
            <w:r w:rsidRPr="002B0E5F">
              <w:rPr>
                <w:rFonts w:cs="Arial"/>
              </w:rPr>
              <w:t>ncourage people across the organisation to take the lead when they have the knowledge</w:t>
            </w:r>
            <w:r>
              <w:rPr>
                <w:rFonts w:cs="Arial"/>
              </w:rPr>
              <w:t>, expertise and</w:t>
            </w:r>
            <w:r w:rsidRPr="002B0E5F">
              <w:rPr>
                <w:rFonts w:cs="Arial"/>
              </w:rPr>
              <w:t xml:space="preserve"> </w:t>
            </w:r>
            <w:r>
              <w:rPr>
                <w:rFonts w:cs="Arial"/>
              </w:rPr>
              <w:t>willingness to follow this lead</w:t>
            </w:r>
          </w:p>
          <w:p w:rsidR="008E79E3" w:rsidRPr="00491CA8" w:rsidRDefault="008E79E3" w:rsidP="00912B4D">
            <w:pPr>
              <w:numPr>
                <w:ilvl w:val="0"/>
                <w:numId w:val="18"/>
              </w:numPr>
              <w:spacing w:line="360" w:lineRule="auto"/>
              <w:ind w:left="884" w:hanging="567"/>
              <w:rPr>
                <w:rFonts w:cs="Arial"/>
              </w:rPr>
            </w:pPr>
            <w:r>
              <w:rPr>
                <w:rFonts w:cs="Arial"/>
              </w:rPr>
              <w:t>m</w:t>
            </w:r>
            <w:r w:rsidRPr="002B0E5F">
              <w:rPr>
                <w:rFonts w:cs="Arial"/>
              </w:rPr>
              <w:t xml:space="preserve">otivate people </w:t>
            </w:r>
            <w:r>
              <w:rPr>
                <w:rFonts w:cs="Arial"/>
              </w:rPr>
              <w:t>in your area of responsibility</w:t>
            </w:r>
            <w:r w:rsidRPr="002B0E5F">
              <w:rPr>
                <w:rFonts w:cs="Arial"/>
              </w:rPr>
              <w:t xml:space="preserve"> to achieve their objectives and </w:t>
            </w:r>
            <w:r w:rsidRPr="00491CA8">
              <w:rPr>
                <w:rFonts w:cs="Arial"/>
              </w:rPr>
              <w:t>reward them when they are successful</w:t>
            </w:r>
          </w:p>
          <w:p w:rsidR="00491CA8" w:rsidRPr="00141683" w:rsidRDefault="008E79E3" w:rsidP="00912B4D">
            <w:pPr>
              <w:numPr>
                <w:ilvl w:val="0"/>
                <w:numId w:val="18"/>
              </w:numPr>
              <w:spacing w:line="360" w:lineRule="auto"/>
              <w:ind w:left="884" w:hanging="567"/>
              <w:rPr>
                <w:rFonts w:cs="Arial"/>
              </w:rPr>
            </w:pPr>
            <w:r w:rsidRPr="00491CA8">
              <w:rPr>
                <w:rFonts w:cs="Arial"/>
              </w:rPr>
              <w:t>manage difficulties and challenges in commissioning, including conflict within the organisation or with commissioning partners</w:t>
            </w:r>
          </w:p>
          <w:p w:rsidR="00B8193D" w:rsidRPr="00491CA8" w:rsidRDefault="008E79E3" w:rsidP="00912B4D">
            <w:pPr>
              <w:numPr>
                <w:ilvl w:val="0"/>
                <w:numId w:val="18"/>
              </w:numPr>
              <w:spacing w:line="360" w:lineRule="auto"/>
              <w:ind w:left="884" w:hanging="567"/>
              <w:rPr>
                <w:b/>
              </w:rPr>
            </w:pPr>
            <w:r w:rsidRPr="00491CA8">
              <w:rPr>
                <w:rFonts w:cs="Arial"/>
              </w:rPr>
              <w:t>monitor activities and progress that impact on commissioning in your own and partners’ organisations</w:t>
            </w:r>
            <w:r w:rsidRPr="00491CA8">
              <w:rPr>
                <w:rFonts w:cs="Arial"/>
                <w:b/>
              </w:rPr>
              <w:t xml:space="preserve"> </w:t>
            </w:r>
          </w:p>
        </w:tc>
      </w:tr>
    </w:tbl>
    <w:p w:rsidR="00B8193D" w:rsidRDefault="00B8193D" w:rsidP="002D59F8">
      <w:r>
        <w:lastRenderedPageBreak/>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Pr="00BB2EEF" w:rsidRDefault="00B8193D" w:rsidP="00BB2EEF">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tc>
        <w:tc>
          <w:tcPr>
            <w:tcW w:w="8080" w:type="dxa"/>
          </w:tcPr>
          <w:p w:rsidR="004472B2" w:rsidRPr="00DD4E2E" w:rsidRDefault="004472B2" w:rsidP="00141683">
            <w:pPr>
              <w:autoSpaceDE w:val="0"/>
              <w:autoSpaceDN w:val="0"/>
              <w:adjustRightInd w:val="0"/>
              <w:spacing w:line="360" w:lineRule="auto"/>
              <w:ind w:left="601" w:hanging="567"/>
              <w:rPr>
                <w:rFonts w:cs="Arial"/>
                <w:b/>
              </w:rPr>
            </w:pPr>
            <w:r>
              <w:rPr>
                <w:rFonts w:cs="Arial"/>
                <w:b/>
              </w:rPr>
              <w:t>Specific to this NOS</w:t>
            </w:r>
          </w:p>
          <w:p w:rsidR="005274FF" w:rsidRDefault="005274FF" w:rsidP="00141683">
            <w:pPr>
              <w:autoSpaceDE w:val="0"/>
              <w:autoSpaceDN w:val="0"/>
              <w:adjustRightInd w:val="0"/>
              <w:spacing w:line="360" w:lineRule="auto"/>
            </w:pPr>
          </w:p>
          <w:p w:rsidR="0054317A" w:rsidRPr="00702C16" w:rsidRDefault="0054317A" w:rsidP="00141683">
            <w:pPr>
              <w:autoSpaceDE w:val="0"/>
              <w:autoSpaceDN w:val="0"/>
              <w:adjustRightInd w:val="0"/>
              <w:spacing w:line="360" w:lineRule="auto"/>
            </w:pPr>
          </w:p>
        </w:tc>
      </w:tr>
      <w:tr w:rsidR="00B8193D" w:rsidTr="00954281">
        <w:tc>
          <w:tcPr>
            <w:tcW w:w="2269" w:type="dxa"/>
          </w:tcPr>
          <w:p w:rsidR="00B8193D" w:rsidRDefault="00B8193D"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8B40E6" w:rsidRDefault="008B40E6" w:rsidP="00141683">
            <w:pPr>
              <w:pStyle w:val="Heading1"/>
              <w:spacing w:before="0" w:line="360" w:lineRule="auto"/>
              <w:outlineLvl w:val="0"/>
              <w:rPr>
                <w:b w:val="0"/>
                <w:color w:val="5979CD" w:themeColor="text1" w:themeTint="99"/>
                <w:sz w:val="22"/>
                <w:szCs w:val="22"/>
              </w:rPr>
            </w:pPr>
          </w:p>
          <w:p w:rsidR="00E94067" w:rsidRDefault="00E94067" w:rsidP="00141683">
            <w:pPr>
              <w:pStyle w:val="Heading1"/>
              <w:spacing w:before="0" w:line="360" w:lineRule="auto"/>
              <w:outlineLvl w:val="0"/>
              <w:rPr>
                <w:b w:val="0"/>
                <w:color w:val="5979CD" w:themeColor="text1" w:themeTint="99"/>
                <w:sz w:val="22"/>
                <w:szCs w:val="22"/>
              </w:rPr>
            </w:pPr>
          </w:p>
          <w:p w:rsidR="00350521" w:rsidRDefault="00350521"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8B40E6" w:rsidRDefault="008B40E6" w:rsidP="00141683">
            <w:pPr>
              <w:spacing w:line="360" w:lineRule="auto"/>
            </w:pPr>
          </w:p>
          <w:p w:rsidR="008B40E6" w:rsidRDefault="008B40E6" w:rsidP="00141683">
            <w:pPr>
              <w:spacing w:line="360" w:lineRule="auto"/>
            </w:pPr>
          </w:p>
          <w:p w:rsidR="008B40E6" w:rsidRDefault="008B40E6" w:rsidP="00141683">
            <w:pPr>
              <w:spacing w:line="360" w:lineRule="auto"/>
            </w:pPr>
          </w:p>
          <w:p w:rsidR="008B40E6" w:rsidRDefault="008B40E6" w:rsidP="00141683">
            <w:pPr>
              <w:spacing w:line="360" w:lineRule="auto"/>
            </w:pPr>
          </w:p>
          <w:p w:rsidR="00350521" w:rsidRDefault="00350521"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141683" w:rsidRDefault="00141683" w:rsidP="00141683">
            <w:pPr>
              <w:spacing w:line="360" w:lineRule="auto"/>
            </w:pPr>
          </w:p>
          <w:p w:rsidR="00350521" w:rsidRDefault="00350521"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8B40E6" w:rsidRDefault="008B40E6" w:rsidP="00141683">
            <w:pPr>
              <w:spacing w:line="360" w:lineRule="auto"/>
            </w:pPr>
          </w:p>
          <w:p w:rsidR="008B40E6" w:rsidRDefault="008B40E6" w:rsidP="00141683">
            <w:pPr>
              <w:spacing w:line="360" w:lineRule="auto"/>
            </w:pPr>
          </w:p>
          <w:p w:rsidR="00350521" w:rsidRDefault="00350521"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141683" w:rsidRDefault="00141683" w:rsidP="00141683">
            <w:pPr>
              <w:spacing w:line="360" w:lineRule="auto"/>
            </w:pPr>
          </w:p>
          <w:p w:rsidR="00350521" w:rsidRDefault="00350521"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41683">
            <w:pPr>
              <w:spacing w:line="360" w:lineRule="auto"/>
            </w:pPr>
          </w:p>
          <w:p w:rsidR="00350521" w:rsidRDefault="00350521" w:rsidP="00141683">
            <w:pPr>
              <w:spacing w:line="360" w:lineRule="auto"/>
            </w:pPr>
          </w:p>
          <w:p w:rsidR="00350521" w:rsidRDefault="00350521" w:rsidP="00141683">
            <w:pPr>
              <w:spacing w:line="360" w:lineRule="auto"/>
            </w:pPr>
          </w:p>
          <w:p w:rsidR="008B40E6" w:rsidRDefault="008B40E6" w:rsidP="00141683">
            <w:pPr>
              <w:spacing w:line="360" w:lineRule="auto"/>
            </w:pPr>
          </w:p>
          <w:p w:rsidR="00350521" w:rsidRDefault="00350521" w:rsidP="00141683">
            <w:pPr>
              <w:spacing w:line="360" w:lineRule="auto"/>
            </w:pPr>
          </w:p>
          <w:p w:rsidR="004472B2" w:rsidRDefault="004472B2" w:rsidP="00141683">
            <w:pPr>
              <w:spacing w:line="360" w:lineRule="auto"/>
            </w:pPr>
          </w:p>
          <w:p w:rsidR="006C78E1" w:rsidRDefault="006C78E1" w:rsidP="00141683">
            <w:pPr>
              <w:spacing w:line="360" w:lineRule="auto"/>
            </w:pPr>
          </w:p>
          <w:p w:rsidR="00350521" w:rsidRDefault="00350521"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41683">
            <w:pPr>
              <w:spacing w:line="360" w:lineRule="auto"/>
            </w:pPr>
          </w:p>
          <w:p w:rsidR="00201BF6" w:rsidRDefault="00201BF6" w:rsidP="00141683">
            <w:pPr>
              <w:spacing w:line="360" w:lineRule="auto"/>
            </w:pPr>
          </w:p>
          <w:p w:rsidR="00201BF6" w:rsidRDefault="00201BF6" w:rsidP="00141683">
            <w:pPr>
              <w:spacing w:line="360" w:lineRule="auto"/>
            </w:pPr>
          </w:p>
          <w:p w:rsidR="00201BF6" w:rsidRDefault="00201BF6" w:rsidP="00141683">
            <w:pPr>
              <w:spacing w:line="360" w:lineRule="auto"/>
            </w:pPr>
          </w:p>
          <w:p w:rsidR="00201BF6" w:rsidRDefault="00201BF6"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141683">
            <w:pPr>
              <w:spacing w:line="360" w:lineRule="auto"/>
            </w:pPr>
          </w:p>
          <w:p w:rsidR="00201BF6" w:rsidRDefault="00201BF6" w:rsidP="00141683">
            <w:pPr>
              <w:spacing w:line="360" w:lineRule="auto"/>
            </w:pPr>
          </w:p>
          <w:p w:rsidR="008B40E6" w:rsidRDefault="008B40E6" w:rsidP="00141683">
            <w:pPr>
              <w:spacing w:line="360" w:lineRule="auto"/>
            </w:pPr>
          </w:p>
          <w:p w:rsidR="008B40E6" w:rsidRDefault="008B40E6" w:rsidP="00141683">
            <w:pPr>
              <w:spacing w:line="360" w:lineRule="auto"/>
            </w:pPr>
          </w:p>
          <w:p w:rsidR="008B40E6" w:rsidRDefault="008B40E6" w:rsidP="00141683">
            <w:pPr>
              <w:spacing w:line="360" w:lineRule="auto"/>
            </w:pPr>
          </w:p>
          <w:p w:rsidR="008B40E6" w:rsidRDefault="008B40E6" w:rsidP="00141683">
            <w:pPr>
              <w:spacing w:line="360" w:lineRule="auto"/>
            </w:pPr>
          </w:p>
          <w:p w:rsidR="008B40E6" w:rsidRDefault="008B40E6" w:rsidP="00141683">
            <w:pPr>
              <w:spacing w:line="360" w:lineRule="auto"/>
            </w:pPr>
          </w:p>
          <w:p w:rsidR="00201BF6" w:rsidRDefault="00201BF6" w:rsidP="00141683">
            <w:pPr>
              <w:spacing w:line="360" w:lineRule="auto"/>
            </w:pPr>
          </w:p>
          <w:p w:rsidR="00201BF6" w:rsidRDefault="00201BF6" w:rsidP="00141683">
            <w:pPr>
              <w:spacing w:line="360" w:lineRule="auto"/>
            </w:pPr>
          </w:p>
          <w:p w:rsidR="00201BF6" w:rsidRDefault="00201BF6" w:rsidP="00141683">
            <w:pPr>
              <w:spacing w:line="360" w:lineRule="auto"/>
            </w:pPr>
          </w:p>
          <w:p w:rsidR="00201BF6" w:rsidRDefault="00201BF6"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141683">
            <w:pPr>
              <w:spacing w:line="360" w:lineRule="auto"/>
            </w:pPr>
          </w:p>
          <w:p w:rsidR="00201BF6" w:rsidRDefault="00201BF6" w:rsidP="00141683">
            <w:pPr>
              <w:spacing w:line="360" w:lineRule="auto"/>
            </w:pPr>
          </w:p>
          <w:p w:rsidR="00201BF6" w:rsidRDefault="00201BF6" w:rsidP="00141683">
            <w:pPr>
              <w:spacing w:line="360" w:lineRule="auto"/>
            </w:pPr>
          </w:p>
          <w:p w:rsidR="00141683" w:rsidRDefault="00141683" w:rsidP="00141683">
            <w:pPr>
              <w:pStyle w:val="Heading1"/>
              <w:spacing w:before="0" w:line="360" w:lineRule="auto"/>
              <w:outlineLvl w:val="0"/>
              <w:rPr>
                <w:b w:val="0"/>
                <w:color w:val="5979CD" w:themeColor="text1" w:themeTint="99"/>
                <w:sz w:val="22"/>
                <w:szCs w:val="22"/>
              </w:rPr>
            </w:pPr>
          </w:p>
          <w:p w:rsidR="00141683" w:rsidRDefault="00141683" w:rsidP="00141683">
            <w:pPr>
              <w:pStyle w:val="Heading1"/>
              <w:spacing w:before="0" w:line="360" w:lineRule="auto"/>
              <w:outlineLvl w:val="0"/>
              <w:rPr>
                <w:b w:val="0"/>
                <w:color w:val="5979CD" w:themeColor="text1" w:themeTint="99"/>
                <w:sz w:val="22"/>
                <w:szCs w:val="22"/>
              </w:rPr>
            </w:pPr>
          </w:p>
          <w:p w:rsidR="00201BF6" w:rsidRDefault="00201BF6" w:rsidP="0014168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141683">
            <w:pPr>
              <w:spacing w:line="360" w:lineRule="auto"/>
            </w:pPr>
          </w:p>
        </w:tc>
        <w:tc>
          <w:tcPr>
            <w:tcW w:w="8080" w:type="dxa"/>
          </w:tcPr>
          <w:p w:rsidR="008B40E6" w:rsidRDefault="008B40E6" w:rsidP="00141683">
            <w:pPr>
              <w:numPr>
                <w:ilvl w:val="0"/>
                <w:numId w:val="19"/>
              </w:numPr>
              <w:spacing w:line="360" w:lineRule="auto"/>
              <w:ind w:left="601" w:hanging="567"/>
              <w:rPr>
                <w:rFonts w:cs="Arial"/>
              </w:rPr>
            </w:pPr>
            <w:r>
              <w:rPr>
                <w:rFonts w:cs="Arial"/>
              </w:rPr>
              <w:lastRenderedPageBreak/>
              <w:t>t</w:t>
            </w:r>
            <w:r w:rsidRPr="00DD4E2E">
              <w:rPr>
                <w:rFonts w:cs="Arial"/>
              </w:rPr>
              <w:t xml:space="preserve">he differences between management and leadership </w:t>
            </w:r>
          </w:p>
          <w:p w:rsidR="008B40E6" w:rsidRPr="00DD4E2E" w:rsidRDefault="008B40E6" w:rsidP="00141683">
            <w:pPr>
              <w:numPr>
                <w:ilvl w:val="0"/>
                <w:numId w:val="19"/>
              </w:numPr>
              <w:spacing w:line="360" w:lineRule="auto"/>
              <w:ind w:left="601" w:hanging="567"/>
              <w:rPr>
                <w:rFonts w:cs="Arial"/>
              </w:rPr>
            </w:pPr>
            <w:r>
              <w:rPr>
                <w:rFonts w:cs="Arial"/>
              </w:rPr>
              <w:t>w</w:t>
            </w:r>
            <w:r w:rsidRPr="00DD4E2E">
              <w:rPr>
                <w:rFonts w:cs="Arial"/>
              </w:rPr>
              <w:t>ays of ensuring that organisational plans support the organisati</w:t>
            </w:r>
            <w:r>
              <w:rPr>
                <w:rFonts w:cs="Arial"/>
              </w:rPr>
              <w:t>on’s purpose, values and vision</w:t>
            </w:r>
          </w:p>
          <w:p w:rsidR="008B40E6" w:rsidRDefault="008B40E6" w:rsidP="00141683">
            <w:pPr>
              <w:numPr>
                <w:ilvl w:val="0"/>
                <w:numId w:val="19"/>
              </w:numPr>
              <w:spacing w:line="360" w:lineRule="auto"/>
              <w:ind w:left="601" w:hanging="567"/>
              <w:rPr>
                <w:rFonts w:cs="Arial"/>
              </w:rPr>
            </w:pPr>
            <w:r w:rsidRPr="00A93F79">
              <w:rPr>
                <w:rFonts w:cs="Arial"/>
              </w:rPr>
              <w:t xml:space="preserve">how to apply different theories, models and styles of leadership </w:t>
            </w:r>
          </w:p>
          <w:p w:rsidR="008B40E6" w:rsidRDefault="008B40E6" w:rsidP="00141683">
            <w:pPr>
              <w:numPr>
                <w:ilvl w:val="0"/>
                <w:numId w:val="19"/>
              </w:numPr>
              <w:spacing w:line="360" w:lineRule="auto"/>
              <w:ind w:left="601" w:hanging="567"/>
              <w:rPr>
                <w:rFonts w:cs="Arial"/>
              </w:rPr>
            </w:pPr>
            <w:r>
              <w:rPr>
                <w:rFonts w:cs="Arial"/>
              </w:rPr>
              <w:t xml:space="preserve">the value of </w:t>
            </w:r>
            <w:r w:rsidRPr="00DD4E2E">
              <w:rPr>
                <w:rFonts w:cs="Arial"/>
              </w:rPr>
              <w:t xml:space="preserve">creativity and </w:t>
            </w:r>
            <w:r>
              <w:rPr>
                <w:rFonts w:cs="Arial"/>
              </w:rPr>
              <w:t>innovation</w:t>
            </w:r>
            <w:r w:rsidRPr="00DD4E2E">
              <w:rPr>
                <w:rFonts w:cs="Arial"/>
              </w:rPr>
              <w:t xml:space="preserve"> </w:t>
            </w:r>
          </w:p>
          <w:p w:rsidR="008B40E6" w:rsidRPr="00DD4E2E" w:rsidRDefault="008B40E6" w:rsidP="00141683">
            <w:pPr>
              <w:numPr>
                <w:ilvl w:val="0"/>
                <w:numId w:val="19"/>
              </w:numPr>
              <w:spacing w:line="360" w:lineRule="auto"/>
              <w:ind w:left="601" w:hanging="567"/>
              <w:rPr>
                <w:rFonts w:cs="Arial"/>
              </w:rPr>
            </w:pPr>
            <w:r w:rsidRPr="00DD4E2E">
              <w:rPr>
                <w:rFonts w:cs="Arial"/>
              </w:rPr>
              <w:t xml:space="preserve">how to create a culture </w:t>
            </w:r>
            <w:r>
              <w:rPr>
                <w:rFonts w:cs="Arial"/>
              </w:rPr>
              <w:t>which encourages creativity and innovation</w:t>
            </w:r>
          </w:p>
          <w:p w:rsidR="008B40E6" w:rsidRDefault="008B40E6" w:rsidP="00141683">
            <w:pPr>
              <w:numPr>
                <w:ilvl w:val="0"/>
                <w:numId w:val="19"/>
              </w:numPr>
              <w:spacing w:line="360" w:lineRule="auto"/>
              <w:ind w:left="601" w:hanging="567"/>
              <w:rPr>
                <w:rFonts w:cs="Arial"/>
              </w:rPr>
            </w:pPr>
            <w:r>
              <w:rPr>
                <w:rFonts w:cs="Arial"/>
              </w:rPr>
              <w:t>t</w:t>
            </w:r>
            <w:r w:rsidRPr="00DD4E2E">
              <w:rPr>
                <w:rFonts w:cs="Arial"/>
              </w:rPr>
              <w:t xml:space="preserve">he leadership culture and </w:t>
            </w:r>
            <w:r>
              <w:rPr>
                <w:rFonts w:cs="Arial"/>
              </w:rPr>
              <w:t>capability of people within your organisation</w:t>
            </w:r>
            <w:bookmarkStart w:id="0" w:name="EndKnowledge"/>
            <w:bookmarkEnd w:id="0"/>
          </w:p>
          <w:p w:rsidR="008B40E6" w:rsidRDefault="008B40E6" w:rsidP="00141683">
            <w:pPr>
              <w:spacing w:line="360" w:lineRule="auto"/>
              <w:ind w:left="601" w:hanging="567"/>
              <w:rPr>
                <w:rFonts w:cs="Arial"/>
                <w:b/>
              </w:rPr>
            </w:pPr>
          </w:p>
          <w:p w:rsidR="008B40E6" w:rsidRPr="0002155A" w:rsidRDefault="008B40E6" w:rsidP="00141683">
            <w:pPr>
              <w:spacing w:line="360" w:lineRule="auto"/>
              <w:ind w:left="601" w:hanging="567"/>
              <w:rPr>
                <w:rFonts w:cs="Arial"/>
                <w:b/>
              </w:rPr>
            </w:pPr>
            <w:r w:rsidRPr="0002155A">
              <w:rPr>
                <w:rFonts w:cs="Arial"/>
                <w:b/>
              </w:rPr>
              <w:t>Rights</w:t>
            </w:r>
          </w:p>
          <w:p w:rsidR="008B40E6" w:rsidRPr="0002155A" w:rsidRDefault="008B40E6" w:rsidP="00141683">
            <w:pPr>
              <w:spacing w:line="360" w:lineRule="auto"/>
              <w:ind w:left="601" w:hanging="567"/>
              <w:rPr>
                <w:rFonts w:cs="Arial"/>
                <w:b/>
              </w:rPr>
            </w:pPr>
          </w:p>
          <w:p w:rsidR="008B40E6" w:rsidRDefault="008B40E6" w:rsidP="00141683">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equali</w:t>
            </w:r>
            <w:r>
              <w:rPr>
                <w:rFonts w:cs="Arial"/>
              </w:rPr>
              <w:t>ty, diversity, discrimination and</w:t>
            </w:r>
            <w:r w:rsidRPr="0002155A">
              <w:rPr>
                <w:rFonts w:cs="Arial"/>
              </w:rPr>
              <w:t xml:space="preserve"> rights</w:t>
            </w:r>
          </w:p>
          <w:p w:rsidR="008B40E6" w:rsidRPr="0002155A" w:rsidRDefault="008B40E6" w:rsidP="00141683">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your role and the roles of others in promoting </w:t>
            </w:r>
            <w:r w:rsidRPr="00305C04">
              <w:rPr>
                <w:rFonts w:cs="Arial"/>
                <w:b/>
              </w:rPr>
              <w:t>co-productive</w:t>
            </w:r>
            <w:r w:rsidRPr="0002155A">
              <w:rPr>
                <w:rFonts w:cs="Arial"/>
              </w:rPr>
              <w:t xml:space="preserve"> </w:t>
            </w:r>
            <w:r>
              <w:rPr>
                <w:rFonts w:cs="Arial"/>
              </w:rPr>
              <w:t xml:space="preserve">and </w:t>
            </w:r>
            <w:r>
              <w:rPr>
                <w:rFonts w:cs="Arial"/>
                <w:b/>
              </w:rPr>
              <w:t>community based commissioning</w:t>
            </w:r>
            <w:r w:rsidRPr="0002155A">
              <w:rPr>
                <w:rFonts w:cs="Arial"/>
              </w:rPr>
              <w:t xml:space="preserve"> </w:t>
            </w:r>
          </w:p>
          <w:p w:rsidR="008B40E6" w:rsidRPr="00A15F12" w:rsidRDefault="008B40E6" w:rsidP="00141683">
            <w:pPr>
              <w:pStyle w:val="ListParagraph"/>
              <w:numPr>
                <w:ilvl w:val="0"/>
                <w:numId w:val="19"/>
              </w:numPr>
              <w:spacing w:after="0" w:line="360" w:lineRule="auto"/>
              <w:ind w:left="601" w:hanging="567"/>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how to  challenge, critically evaluate and take informed action against discrimination </w:t>
            </w:r>
          </w:p>
          <w:p w:rsidR="008B40E6" w:rsidRPr="0002155A" w:rsidRDefault="008B40E6" w:rsidP="00141683">
            <w:pPr>
              <w:numPr>
                <w:ilvl w:val="0"/>
                <w:numId w:val="19"/>
              </w:numPr>
              <w:spacing w:line="360" w:lineRule="auto"/>
              <w:ind w:left="601" w:hanging="567"/>
              <w:rPr>
                <w:rFonts w:cs="Arial"/>
              </w:rPr>
            </w:pPr>
            <w:r w:rsidRPr="0002155A">
              <w:rPr>
                <w:rFonts w:cs="Arial"/>
              </w:rPr>
              <w:t>your duty to report any acts or omissions</w:t>
            </w:r>
            <w:r>
              <w:rPr>
                <w:rFonts w:cs="Arial"/>
              </w:rPr>
              <w:t xml:space="preserve">, </w:t>
            </w:r>
            <w:r w:rsidRPr="00BC30E1">
              <w:rPr>
                <w:rFonts w:cs="Arial"/>
              </w:rPr>
              <w:t>poor or discriminatory practice, resources or operational difficulties</w:t>
            </w:r>
            <w:r w:rsidRPr="00A15F12">
              <w:rPr>
                <w:rFonts w:cs="Arial"/>
              </w:rPr>
              <w:t xml:space="preserve"> </w:t>
            </w:r>
            <w:r w:rsidRPr="0002155A">
              <w:rPr>
                <w:rFonts w:cs="Arial"/>
              </w:rPr>
              <w:t xml:space="preserve"> that could infringe the rights of </w:t>
            </w:r>
            <w:r w:rsidRPr="00BC30E1">
              <w:rPr>
                <w:rFonts w:cs="Arial"/>
              </w:rPr>
              <w:t>individuals</w:t>
            </w:r>
            <w:r>
              <w:rPr>
                <w:rFonts w:cs="Arial"/>
              </w:rPr>
              <w:t>, key people</w:t>
            </w:r>
            <w:r w:rsidRPr="00BC30E1">
              <w:rPr>
                <w:rFonts w:cs="Arial"/>
              </w:rPr>
              <w:t xml:space="preserve"> and </w:t>
            </w:r>
            <w:r>
              <w:rPr>
                <w:rFonts w:cs="Arial"/>
              </w:rPr>
              <w:t>communities</w:t>
            </w:r>
          </w:p>
          <w:p w:rsidR="008B40E6" w:rsidRPr="0002155A" w:rsidRDefault="008B40E6" w:rsidP="00141683">
            <w:pPr>
              <w:spacing w:line="360" w:lineRule="auto"/>
              <w:ind w:left="601" w:hanging="567"/>
              <w:rPr>
                <w:rFonts w:cs="Arial"/>
              </w:rPr>
            </w:pPr>
          </w:p>
          <w:p w:rsidR="008B40E6" w:rsidRPr="0002155A" w:rsidRDefault="008B40E6" w:rsidP="00141683">
            <w:pPr>
              <w:spacing w:line="360" w:lineRule="auto"/>
              <w:ind w:left="601" w:hanging="567"/>
              <w:rPr>
                <w:rFonts w:cs="Arial"/>
                <w:b/>
              </w:rPr>
            </w:pPr>
            <w:r w:rsidRPr="0002155A">
              <w:rPr>
                <w:rFonts w:cs="Arial"/>
                <w:b/>
              </w:rPr>
              <w:t>Safeguarding</w:t>
            </w:r>
          </w:p>
          <w:p w:rsidR="008B40E6" w:rsidRPr="0002155A" w:rsidRDefault="008B40E6" w:rsidP="00141683">
            <w:pPr>
              <w:spacing w:line="360" w:lineRule="auto"/>
              <w:ind w:left="601" w:hanging="567"/>
              <w:rPr>
                <w:rFonts w:cs="Arial"/>
                <w:b/>
              </w:rPr>
            </w:pPr>
          </w:p>
          <w:p w:rsidR="008B40E6" w:rsidRPr="0002155A" w:rsidRDefault="008B40E6" w:rsidP="00141683">
            <w:pPr>
              <w:numPr>
                <w:ilvl w:val="0"/>
                <w:numId w:val="19"/>
              </w:numPr>
              <w:spacing w:line="360" w:lineRule="auto"/>
              <w:ind w:left="601" w:hanging="567"/>
              <w:rPr>
                <w:rFonts w:cs="Arial"/>
              </w:rPr>
            </w:pPr>
            <w:r w:rsidRPr="0002155A">
              <w:rPr>
                <w:rFonts w:cs="Arial"/>
              </w:rPr>
              <w:t>legislation, national policy, frameworks, local systems and multi-disciplinary procedures relating to the safeguarding and protection of children, young people and adults</w:t>
            </w:r>
          </w:p>
          <w:p w:rsidR="008B40E6" w:rsidRPr="0002155A" w:rsidRDefault="008B40E6" w:rsidP="00141683">
            <w:pPr>
              <w:numPr>
                <w:ilvl w:val="0"/>
                <w:numId w:val="19"/>
              </w:numPr>
              <w:spacing w:line="360" w:lineRule="auto"/>
              <w:ind w:left="601" w:hanging="567"/>
              <w:rPr>
                <w:rFonts w:cs="Arial"/>
              </w:rPr>
            </w:pPr>
            <w:r w:rsidRPr="0002155A">
              <w:rPr>
                <w:rFonts w:cs="Arial"/>
              </w:rPr>
              <w:t>the responsibility that everyone has to raise concerns about possible harm or abuse, poor or discriminatory practices</w:t>
            </w:r>
          </w:p>
          <w:p w:rsidR="008B40E6" w:rsidRDefault="008B40E6" w:rsidP="00141683">
            <w:pPr>
              <w:numPr>
                <w:ilvl w:val="0"/>
                <w:numId w:val="19"/>
              </w:numPr>
              <w:spacing w:line="360" w:lineRule="auto"/>
              <w:ind w:left="601" w:hanging="567"/>
              <w:rPr>
                <w:rFonts w:cs="Arial"/>
              </w:rPr>
            </w:pPr>
            <w:r w:rsidRPr="00BC30E1">
              <w:rPr>
                <w:rFonts w:cs="Arial"/>
              </w:rPr>
              <w:t xml:space="preserve">how and when to escalate any concerns about harm or abuse, </w:t>
            </w:r>
            <w:r>
              <w:rPr>
                <w:rFonts w:cs="Arial"/>
              </w:rPr>
              <w:t>including whistleblowing</w:t>
            </w:r>
          </w:p>
          <w:p w:rsidR="008B40E6" w:rsidRPr="00BC30E1" w:rsidRDefault="008B40E6" w:rsidP="00141683">
            <w:pPr>
              <w:numPr>
                <w:ilvl w:val="0"/>
                <w:numId w:val="19"/>
              </w:numPr>
              <w:spacing w:line="360" w:lineRule="auto"/>
              <w:ind w:left="601" w:hanging="567"/>
              <w:rPr>
                <w:rFonts w:cs="Arial"/>
              </w:rPr>
            </w:pPr>
            <w:r w:rsidRPr="00BC30E1">
              <w:rPr>
                <w:rFonts w:cs="Arial"/>
              </w:rPr>
              <w:lastRenderedPageBreak/>
              <w:t>how to support others who have expressed concern about harm or abuse</w:t>
            </w:r>
          </w:p>
          <w:p w:rsidR="008B40E6" w:rsidRPr="0002155A" w:rsidRDefault="008B40E6" w:rsidP="00141683">
            <w:pPr>
              <w:numPr>
                <w:ilvl w:val="0"/>
                <w:numId w:val="19"/>
              </w:numPr>
              <w:spacing w:line="360" w:lineRule="auto"/>
              <w:ind w:left="601" w:hanging="567"/>
              <w:rPr>
                <w:rFonts w:cs="Arial"/>
              </w:rPr>
            </w:pPr>
            <w:r w:rsidRPr="0002155A">
              <w:rPr>
                <w:rFonts w:cs="Arial"/>
              </w:rPr>
              <w:t>what to do if you have reported concerns but no action is taken to address them</w:t>
            </w:r>
          </w:p>
          <w:p w:rsidR="008B40E6" w:rsidRPr="0002155A" w:rsidRDefault="008B40E6" w:rsidP="00141683">
            <w:pPr>
              <w:spacing w:line="360" w:lineRule="auto"/>
              <w:ind w:left="601" w:hanging="567"/>
              <w:rPr>
                <w:rFonts w:cs="Arial"/>
              </w:rPr>
            </w:pPr>
          </w:p>
          <w:p w:rsidR="008B40E6" w:rsidRPr="0002155A" w:rsidRDefault="008B40E6" w:rsidP="00141683">
            <w:pPr>
              <w:overflowPunct w:val="0"/>
              <w:autoSpaceDE w:val="0"/>
              <w:autoSpaceDN w:val="0"/>
              <w:adjustRightInd w:val="0"/>
              <w:spacing w:line="360" w:lineRule="auto"/>
              <w:ind w:left="601" w:hanging="567"/>
              <w:textAlignment w:val="baseline"/>
              <w:rPr>
                <w:rFonts w:cs="Arial"/>
                <w:b/>
              </w:rPr>
            </w:pPr>
            <w:r w:rsidRPr="0002155A">
              <w:rPr>
                <w:rFonts w:cs="Arial"/>
                <w:b/>
              </w:rPr>
              <w:t>Sustainability</w:t>
            </w:r>
          </w:p>
          <w:p w:rsidR="008B40E6" w:rsidRPr="0002155A" w:rsidRDefault="008B40E6" w:rsidP="00141683">
            <w:pPr>
              <w:overflowPunct w:val="0"/>
              <w:autoSpaceDE w:val="0"/>
              <w:autoSpaceDN w:val="0"/>
              <w:adjustRightInd w:val="0"/>
              <w:spacing w:line="360" w:lineRule="auto"/>
              <w:ind w:left="601" w:hanging="567"/>
              <w:textAlignment w:val="baseline"/>
              <w:rPr>
                <w:rFonts w:cs="Arial"/>
                <w:b/>
              </w:rPr>
            </w:pPr>
          </w:p>
          <w:p w:rsidR="008B40E6" w:rsidRPr="0002155A" w:rsidRDefault="008B40E6" w:rsidP="00141683">
            <w:pPr>
              <w:numPr>
                <w:ilvl w:val="0"/>
                <w:numId w:val="19"/>
              </w:numPr>
              <w:spacing w:line="360" w:lineRule="auto"/>
              <w:ind w:left="601" w:hanging="567"/>
              <w:contextualSpacing/>
              <w:rPr>
                <w:rFonts w:cs="Arial"/>
              </w:rPr>
            </w:pPr>
            <w:r w:rsidRPr="0002155A">
              <w:rPr>
                <w:rFonts w:cs="Arial"/>
              </w:rPr>
              <w:t xml:space="preserve">how to critically analyse the </w:t>
            </w:r>
            <w:r w:rsidRPr="0002155A">
              <w:rPr>
                <w:rFonts w:cs="Arial"/>
                <w:b/>
              </w:rPr>
              <w:t>political, economic, sociological, technological, legal and environmental</w:t>
            </w:r>
            <w:r w:rsidRPr="0002155A">
              <w:rPr>
                <w:rFonts w:cs="Arial"/>
              </w:rPr>
              <w:t xml:space="preserve"> responsibilities relevant to your area of responsibility </w:t>
            </w:r>
          </w:p>
          <w:p w:rsidR="008B40E6" w:rsidRPr="00A37315" w:rsidRDefault="008B40E6" w:rsidP="00141683">
            <w:pPr>
              <w:numPr>
                <w:ilvl w:val="0"/>
                <w:numId w:val="19"/>
              </w:numPr>
              <w:spacing w:line="360" w:lineRule="auto"/>
              <w:ind w:left="601" w:hanging="567"/>
              <w:contextualSpacing/>
              <w:rPr>
                <w:rFonts w:cs="Arial"/>
              </w:rPr>
            </w:pPr>
            <w:r w:rsidRPr="00A37315">
              <w:rPr>
                <w:rFonts w:cs="Arial"/>
              </w:rPr>
              <w:t xml:space="preserve">how to promote your </w:t>
            </w:r>
            <w:r w:rsidRPr="00305C04">
              <w:rPr>
                <w:rFonts w:cs="Arial"/>
                <w:b/>
              </w:rPr>
              <w:t>organisation</w:t>
            </w:r>
            <w:r w:rsidRPr="00A37315">
              <w:rPr>
                <w:rFonts w:cs="Arial"/>
              </w:rPr>
              <w:t xml:space="preserve">'s political, economic, sociological, technological, legal and environmental responsibilities </w:t>
            </w:r>
          </w:p>
          <w:p w:rsidR="008B40E6" w:rsidRPr="0002155A" w:rsidRDefault="008B40E6" w:rsidP="00141683">
            <w:pPr>
              <w:numPr>
                <w:ilvl w:val="0"/>
                <w:numId w:val="19"/>
              </w:numPr>
              <w:spacing w:line="360" w:lineRule="auto"/>
              <w:ind w:left="601" w:hanging="567"/>
              <w:contextualSpacing/>
              <w:rPr>
                <w:rFonts w:cs="Arial"/>
              </w:rPr>
            </w:pPr>
            <w:r w:rsidRPr="0002155A">
              <w:rPr>
                <w:rFonts w:cs="Arial"/>
              </w:rPr>
              <w:t>how to critically evaluate the</w:t>
            </w:r>
            <w:r w:rsidRPr="0002155A">
              <w:rPr>
                <w:rFonts w:cs="Arial"/>
                <w:b/>
              </w:rPr>
              <w:t xml:space="preserve"> </w:t>
            </w:r>
            <w:r w:rsidRPr="00DA5180">
              <w:rPr>
                <w:rFonts w:cs="Arial"/>
              </w:rPr>
              <w:t>sustainability</w:t>
            </w:r>
            <w:r w:rsidRPr="0002155A">
              <w:rPr>
                <w:rFonts w:cs="Arial"/>
              </w:rPr>
              <w:t xml:space="preserve"> of commissioned services </w:t>
            </w:r>
          </w:p>
          <w:p w:rsidR="008B40E6" w:rsidRPr="0002155A" w:rsidRDefault="008B40E6" w:rsidP="00141683">
            <w:pPr>
              <w:numPr>
                <w:ilvl w:val="0"/>
                <w:numId w:val="19"/>
              </w:numPr>
              <w:spacing w:line="360" w:lineRule="auto"/>
              <w:ind w:left="601" w:hanging="567"/>
              <w:contextualSpacing/>
              <w:rPr>
                <w:rFonts w:cs="Arial"/>
              </w:rPr>
            </w:pPr>
            <w:r w:rsidRPr="0002155A">
              <w:rPr>
                <w:rFonts w:cs="Arial"/>
              </w:rPr>
              <w:t>how to critically evaluate the development of sustainable new ideas in your area of responsibility</w:t>
            </w:r>
          </w:p>
          <w:p w:rsidR="008B40E6" w:rsidRPr="0002155A" w:rsidRDefault="008B40E6" w:rsidP="00141683">
            <w:pPr>
              <w:spacing w:line="360" w:lineRule="auto"/>
              <w:ind w:left="601" w:hanging="567"/>
              <w:rPr>
                <w:rFonts w:cs="Arial"/>
                <w:b/>
              </w:rPr>
            </w:pPr>
          </w:p>
          <w:p w:rsidR="008B40E6" w:rsidRPr="0002155A" w:rsidRDefault="008B40E6" w:rsidP="00141683">
            <w:pPr>
              <w:spacing w:line="360" w:lineRule="auto"/>
              <w:ind w:left="601" w:hanging="567"/>
              <w:rPr>
                <w:rFonts w:cs="Arial"/>
                <w:b/>
              </w:rPr>
            </w:pPr>
            <w:r w:rsidRPr="0002155A">
              <w:rPr>
                <w:rFonts w:cs="Arial"/>
                <w:b/>
              </w:rPr>
              <w:t>Partnership working</w:t>
            </w:r>
          </w:p>
          <w:p w:rsidR="008B40E6" w:rsidRPr="0002155A" w:rsidRDefault="008B40E6" w:rsidP="00141683">
            <w:pPr>
              <w:spacing w:line="360" w:lineRule="auto"/>
              <w:ind w:left="601" w:hanging="567"/>
              <w:rPr>
                <w:rFonts w:cs="Arial"/>
                <w:b/>
              </w:rPr>
            </w:pPr>
          </w:p>
          <w:p w:rsidR="008B40E6" w:rsidRPr="0002155A" w:rsidRDefault="008B40E6" w:rsidP="00141683">
            <w:pPr>
              <w:numPr>
                <w:ilvl w:val="0"/>
                <w:numId w:val="19"/>
              </w:numPr>
              <w:spacing w:line="360" w:lineRule="auto"/>
              <w:ind w:left="601" w:hanging="567"/>
              <w:contextualSpacing/>
              <w:rPr>
                <w:rFonts w:cs="Arial"/>
              </w:rPr>
            </w:pPr>
            <w:r w:rsidRPr="0002155A">
              <w:rPr>
                <w:rFonts w:cs="Arial"/>
              </w:rPr>
              <w:t xml:space="preserve">how </w:t>
            </w:r>
            <w:r w:rsidRPr="0002155A">
              <w:rPr>
                <w:rFonts w:cs="Arial"/>
                <w:b/>
              </w:rPr>
              <w:t>collaborative and integrated working</w:t>
            </w:r>
            <w:r w:rsidRPr="0002155A">
              <w:rPr>
                <w:rFonts w:cs="Arial"/>
              </w:rPr>
              <w:t xml:space="preserve"> can maximise resources </w:t>
            </w:r>
          </w:p>
          <w:p w:rsidR="008B40E6" w:rsidRPr="0002155A" w:rsidRDefault="008B40E6" w:rsidP="00141683">
            <w:pPr>
              <w:numPr>
                <w:ilvl w:val="0"/>
                <w:numId w:val="19"/>
              </w:numPr>
              <w:spacing w:line="360" w:lineRule="auto"/>
              <w:ind w:left="601" w:hanging="567"/>
              <w:rPr>
                <w:rFonts w:cs="Arial"/>
              </w:rPr>
            </w:pPr>
            <w:r>
              <w:rPr>
                <w:rFonts w:cs="Arial"/>
              </w:rPr>
              <w:t xml:space="preserve">how to </w:t>
            </w:r>
            <w:r w:rsidRPr="00305C04">
              <w:rPr>
                <w:rFonts w:cs="Arial"/>
              </w:rPr>
              <w:t xml:space="preserve">lead co-productive and </w:t>
            </w:r>
            <w:r>
              <w:rPr>
                <w:rFonts w:cs="Arial"/>
              </w:rPr>
              <w:t>community based commissioning</w:t>
            </w:r>
          </w:p>
          <w:p w:rsidR="008B40E6" w:rsidRPr="003857ED" w:rsidRDefault="008B40E6" w:rsidP="00141683">
            <w:pPr>
              <w:pStyle w:val="NOSNumberList"/>
              <w:numPr>
                <w:ilvl w:val="0"/>
                <w:numId w:val="19"/>
              </w:numPr>
              <w:spacing w:line="360" w:lineRule="auto"/>
              <w:ind w:left="601" w:hanging="567"/>
              <w:rPr>
                <w:rFonts w:cs="Arial"/>
              </w:rPr>
            </w:pPr>
            <w:r w:rsidRPr="003857ED">
              <w:rPr>
                <w:rFonts w:cs="Arial"/>
              </w:rPr>
              <w:t>how to ensure that social care and procurement professionals are engaged during commissioning, procurement and contracting</w:t>
            </w:r>
            <w:r>
              <w:rPr>
                <w:rFonts w:cs="Arial"/>
              </w:rPr>
              <w:t xml:space="preserve"> activities</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how to critically analyse the </w:t>
            </w:r>
            <w:r w:rsidRPr="0002155A">
              <w:rPr>
                <w:rFonts w:cs="Arial"/>
                <w:b/>
              </w:rPr>
              <w:t>priorities, interests</w:t>
            </w:r>
            <w:r w:rsidRPr="0002155A">
              <w:rPr>
                <w:rFonts w:cs="Arial"/>
              </w:rPr>
              <w:t xml:space="preserve"> and contributions of</w:t>
            </w:r>
            <w:r>
              <w:rPr>
                <w:rFonts w:cs="Arial"/>
              </w:rPr>
              <w:t xml:space="preserve"> </w:t>
            </w:r>
            <w:r>
              <w:rPr>
                <w:rFonts w:cs="Arial"/>
                <w:b/>
              </w:rPr>
              <w:t>stakeholders</w:t>
            </w:r>
            <w:r w:rsidRPr="0002155A">
              <w:rPr>
                <w:rFonts w:cs="Arial"/>
              </w:rPr>
              <w:t xml:space="preserve"> and their impact on partnership working</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how to critically analyse the drivers and constraints that impact on businesses and third sector organisations </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the </w:t>
            </w:r>
            <w:r w:rsidRPr="0002155A">
              <w:rPr>
                <w:rFonts w:cs="Arial"/>
                <w:b/>
              </w:rPr>
              <w:t>business processes</w:t>
            </w:r>
            <w:r w:rsidRPr="0002155A">
              <w:rPr>
                <w:rFonts w:cs="Arial"/>
              </w:rPr>
              <w:t xml:space="preserve"> and </w:t>
            </w:r>
            <w:r w:rsidRPr="0002155A">
              <w:rPr>
                <w:rFonts w:cs="Arial"/>
                <w:b/>
              </w:rPr>
              <w:t>operational realities</w:t>
            </w:r>
            <w:r w:rsidRPr="0002155A">
              <w:rPr>
                <w:rFonts w:cs="Arial"/>
              </w:rPr>
              <w:t xml:space="preserve"> of service providers</w:t>
            </w:r>
          </w:p>
          <w:p w:rsidR="008B40E6" w:rsidRPr="008C0C52" w:rsidRDefault="008B40E6" w:rsidP="00141683">
            <w:pPr>
              <w:numPr>
                <w:ilvl w:val="0"/>
                <w:numId w:val="19"/>
              </w:numPr>
              <w:spacing w:line="360" w:lineRule="auto"/>
              <w:ind w:left="601" w:hanging="567"/>
              <w:contextualSpacing/>
              <w:rPr>
                <w:rFonts w:cs="Arial"/>
                <w:b/>
              </w:rPr>
            </w:pPr>
            <w:r w:rsidRPr="0002155A">
              <w:rPr>
                <w:rFonts w:cs="Arial"/>
              </w:rPr>
              <w:t xml:space="preserve">how to influence the work of the partnership to meet agreed </w:t>
            </w:r>
            <w:r w:rsidRPr="008C0C52">
              <w:rPr>
                <w:rFonts w:cs="Arial"/>
                <w:b/>
              </w:rPr>
              <w:t xml:space="preserve">outcomes </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how to develop governance arrangements for partnerships that take account of the strategic aims and objectives of different partners </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how to analyse the statutory and financial constraints for </w:t>
            </w:r>
            <w:r w:rsidRPr="0002155A">
              <w:rPr>
                <w:rFonts w:cs="Arial"/>
                <w:b/>
              </w:rPr>
              <w:t>agreeing budgets</w:t>
            </w:r>
            <w:r w:rsidRPr="0002155A">
              <w:rPr>
                <w:rFonts w:cs="Arial"/>
              </w:rPr>
              <w:t xml:space="preserve"> to support partnership working </w:t>
            </w:r>
          </w:p>
          <w:p w:rsidR="008B40E6" w:rsidRPr="0002155A" w:rsidRDefault="008B40E6" w:rsidP="00141683">
            <w:pPr>
              <w:numPr>
                <w:ilvl w:val="0"/>
                <w:numId w:val="19"/>
              </w:numPr>
              <w:spacing w:line="360" w:lineRule="auto"/>
              <w:ind w:left="601" w:hanging="567"/>
              <w:contextualSpacing/>
              <w:rPr>
                <w:rFonts w:cs="Arial"/>
              </w:rPr>
            </w:pPr>
            <w:r>
              <w:rPr>
                <w:rFonts w:cs="Arial"/>
              </w:rPr>
              <w:t xml:space="preserve">how to </w:t>
            </w:r>
            <w:r w:rsidRPr="0002155A">
              <w:rPr>
                <w:rFonts w:cs="Arial"/>
              </w:rPr>
              <w:t xml:space="preserve">promote further partnerships amongst providers and other stakeholders </w:t>
            </w:r>
            <w:r>
              <w:rPr>
                <w:rFonts w:cs="Arial"/>
              </w:rPr>
              <w:t>though</w:t>
            </w:r>
            <w:r w:rsidRPr="0002155A">
              <w:rPr>
                <w:rFonts w:cs="Arial"/>
              </w:rPr>
              <w:t xml:space="preserve"> strategic commissioning</w:t>
            </w:r>
          </w:p>
          <w:p w:rsidR="008B40E6" w:rsidRPr="0002155A" w:rsidRDefault="008B40E6" w:rsidP="00141683">
            <w:pPr>
              <w:numPr>
                <w:ilvl w:val="0"/>
                <w:numId w:val="19"/>
              </w:numPr>
              <w:spacing w:line="360" w:lineRule="auto"/>
              <w:ind w:left="601" w:hanging="567"/>
              <w:rPr>
                <w:rFonts w:cs="Arial"/>
              </w:rPr>
            </w:pPr>
            <w:r w:rsidRPr="0002155A">
              <w:rPr>
                <w:rFonts w:cs="Arial"/>
              </w:rPr>
              <w:t>how to critically evaluate the effectiveness of partnership working</w:t>
            </w:r>
          </w:p>
          <w:p w:rsidR="00141683" w:rsidRDefault="00141683" w:rsidP="00141683">
            <w:pPr>
              <w:spacing w:line="360" w:lineRule="auto"/>
              <w:ind w:left="601" w:hanging="567"/>
              <w:rPr>
                <w:rFonts w:cs="Arial"/>
              </w:rPr>
            </w:pPr>
          </w:p>
          <w:p w:rsidR="00BB2EEF" w:rsidRDefault="00BB2EEF" w:rsidP="00141683">
            <w:pPr>
              <w:spacing w:line="360" w:lineRule="auto"/>
              <w:ind w:left="601" w:hanging="567"/>
              <w:rPr>
                <w:rFonts w:cs="Arial"/>
              </w:rPr>
            </w:pPr>
          </w:p>
          <w:p w:rsidR="008B40E6" w:rsidRPr="0002155A" w:rsidRDefault="008B40E6" w:rsidP="00141683">
            <w:pPr>
              <w:overflowPunct w:val="0"/>
              <w:autoSpaceDE w:val="0"/>
              <w:autoSpaceDN w:val="0"/>
              <w:adjustRightInd w:val="0"/>
              <w:spacing w:line="360" w:lineRule="auto"/>
              <w:ind w:left="601" w:hanging="567"/>
              <w:textAlignment w:val="baseline"/>
              <w:rPr>
                <w:rFonts w:cs="Arial"/>
                <w:b/>
              </w:rPr>
            </w:pPr>
            <w:r w:rsidRPr="0002155A">
              <w:rPr>
                <w:rFonts w:cs="Arial"/>
                <w:b/>
              </w:rPr>
              <w:lastRenderedPageBreak/>
              <w:t>Risk management</w:t>
            </w:r>
          </w:p>
          <w:p w:rsidR="008B40E6" w:rsidRPr="0002155A" w:rsidRDefault="008B40E6" w:rsidP="00141683">
            <w:pPr>
              <w:overflowPunct w:val="0"/>
              <w:autoSpaceDE w:val="0"/>
              <w:autoSpaceDN w:val="0"/>
              <w:adjustRightInd w:val="0"/>
              <w:spacing w:line="360" w:lineRule="auto"/>
              <w:ind w:left="601" w:hanging="567"/>
              <w:textAlignment w:val="baseline"/>
              <w:rPr>
                <w:rFonts w:cs="Arial"/>
                <w:b/>
              </w:rPr>
            </w:pPr>
          </w:p>
          <w:p w:rsidR="008B40E6" w:rsidRPr="0002155A" w:rsidRDefault="008B40E6" w:rsidP="00141683">
            <w:pPr>
              <w:numPr>
                <w:ilvl w:val="0"/>
                <w:numId w:val="19"/>
              </w:numPr>
              <w:spacing w:line="360" w:lineRule="auto"/>
              <w:ind w:left="601" w:hanging="567"/>
              <w:rPr>
                <w:rFonts w:cs="Arial"/>
              </w:rPr>
            </w:pPr>
            <w:r w:rsidRPr="0002155A">
              <w:rPr>
                <w:rFonts w:cs="Arial"/>
              </w:rPr>
              <w:t>how to critically analyse the risks involved in commissioning, procurement and contracting for your area of responsibility</w:t>
            </w:r>
          </w:p>
          <w:p w:rsidR="008B40E6" w:rsidRPr="0002155A" w:rsidRDefault="008B40E6" w:rsidP="00141683">
            <w:pPr>
              <w:numPr>
                <w:ilvl w:val="0"/>
                <w:numId w:val="19"/>
              </w:numPr>
              <w:spacing w:line="360" w:lineRule="auto"/>
              <w:ind w:left="601" w:hanging="567"/>
              <w:rPr>
                <w:rFonts w:cs="Arial"/>
              </w:rPr>
            </w:pPr>
            <w:r w:rsidRPr="0002155A">
              <w:rPr>
                <w:rFonts w:cs="Arial"/>
              </w:rPr>
              <w:t>how to assess the financial viability of commissioning plans and proposals</w:t>
            </w:r>
          </w:p>
          <w:p w:rsidR="008B40E6" w:rsidRPr="0002155A" w:rsidRDefault="008B40E6" w:rsidP="00141683">
            <w:pPr>
              <w:pStyle w:val="NOSNumberList"/>
              <w:numPr>
                <w:ilvl w:val="0"/>
                <w:numId w:val="19"/>
              </w:numPr>
              <w:spacing w:line="360" w:lineRule="auto"/>
              <w:ind w:left="601" w:hanging="567"/>
              <w:rPr>
                <w:rFonts w:cs="Arial"/>
              </w:rPr>
            </w:pPr>
            <w:r w:rsidRPr="0002155A">
              <w:rPr>
                <w:rFonts w:cs="Arial"/>
              </w:rPr>
              <w:t>methods of managing and mitigating the risks involved in commissioning, procurement and contracting for your area of responsibility</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how to </w:t>
            </w:r>
            <w:r>
              <w:rPr>
                <w:rFonts w:cs="Arial"/>
              </w:rPr>
              <w:t>promote</w:t>
            </w:r>
            <w:r w:rsidRPr="0002155A">
              <w:rPr>
                <w:rFonts w:cs="Arial"/>
              </w:rPr>
              <w:t xml:space="preserve"> practice that facilitates positive risk-taking</w:t>
            </w:r>
          </w:p>
          <w:p w:rsidR="008B40E6" w:rsidRDefault="008B40E6" w:rsidP="00141683">
            <w:pPr>
              <w:spacing w:line="360" w:lineRule="auto"/>
              <w:ind w:left="601" w:hanging="567"/>
              <w:rPr>
                <w:rFonts w:cs="Arial"/>
              </w:rPr>
            </w:pPr>
          </w:p>
          <w:p w:rsidR="008B40E6" w:rsidRPr="0002155A" w:rsidRDefault="008B40E6" w:rsidP="00141683">
            <w:pPr>
              <w:spacing w:line="360" w:lineRule="auto"/>
              <w:ind w:left="601" w:hanging="567"/>
              <w:rPr>
                <w:rFonts w:cs="Arial"/>
              </w:rPr>
            </w:pPr>
          </w:p>
          <w:p w:rsidR="008B40E6" w:rsidRPr="0002155A" w:rsidRDefault="008B40E6" w:rsidP="00141683">
            <w:pPr>
              <w:spacing w:line="360" w:lineRule="auto"/>
              <w:ind w:left="601" w:hanging="567"/>
              <w:rPr>
                <w:rFonts w:cs="Arial"/>
                <w:b/>
                <w:color w:val="FF0000"/>
              </w:rPr>
            </w:pPr>
            <w:r w:rsidRPr="0002155A">
              <w:rPr>
                <w:rFonts w:cs="Arial"/>
                <w:b/>
              </w:rPr>
              <w:t xml:space="preserve">Your practice </w:t>
            </w:r>
            <w:r w:rsidRPr="0002155A">
              <w:rPr>
                <w:rFonts w:cs="Arial"/>
                <w:b/>
                <w:color w:val="FF0000"/>
              </w:rPr>
              <w:t xml:space="preserve"> </w:t>
            </w:r>
          </w:p>
          <w:p w:rsidR="008B40E6" w:rsidRPr="0002155A" w:rsidRDefault="008B40E6" w:rsidP="00141683">
            <w:pPr>
              <w:spacing w:line="360" w:lineRule="auto"/>
              <w:ind w:left="601" w:hanging="567"/>
              <w:rPr>
                <w:rFonts w:cs="Arial"/>
                <w:b/>
              </w:rPr>
            </w:pPr>
          </w:p>
          <w:p w:rsidR="008B40E6" w:rsidRPr="00A15F12" w:rsidRDefault="008B40E6" w:rsidP="00141683">
            <w:pPr>
              <w:pStyle w:val="NOSNumberList"/>
              <w:numPr>
                <w:ilvl w:val="0"/>
                <w:numId w:val="19"/>
              </w:numPr>
              <w:spacing w:line="360" w:lineRule="auto"/>
              <w:ind w:left="601" w:hanging="567"/>
              <w:rPr>
                <w:rFonts w:cs="Arial"/>
              </w:rPr>
            </w:pPr>
            <w:r w:rsidRPr="0002155A">
              <w:rPr>
                <w:rFonts w:cs="Arial"/>
              </w:rPr>
              <w:t>European, UK and national legislation, statutory codes, standards, regulations, fram</w:t>
            </w:r>
            <w:r>
              <w:rPr>
                <w:rFonts w:cs="Arial"/>
              </w:rPr>
              <w:t>eworks and guidance relevant to</w:t>
            </w:r>
            <w:r w:rsidRPr="00A15F12">
              <w:rPr>
                <w:rFonts w:cs="Arial"/>
              </w:rPr>
              <w:t xml:space="preserve"> </w:t>
            </w:r>
            <w:r>
              <w:rPr>
                <w:rFonts w:cs="Arial"/>
              </w:rPr>
              <w:t>commissioning, procurement and contracting for your area of responsibility</w:t>
            </w:r>
          </w:p>
          <w:p w:rsidR="008B40E6" w:rsidRPr="0002155A" w:rsidRDefault="008B40E6" w:rsidP="00141683">
            <w:pPr>
              <w:numPr>
                <w:ilvl w:val="0"/>
                <w:numId w:val="19"/>
              </w:numPr>
              <w:spacing w:line="360" w:lineRule="auto"/>
              <w:ind w:left="601" w:hanging="567"/>
              <w:rPr>
                <w:rFonts w:cs="Arial"/>
              </w:rPr>
            </w:pPr>
            <w:r w:rsidRPr="0002155A">
              <w:rPr>
                <w:rFonts w:cs="Arial"/>
              </w:rPr>
              <w:t>European, UK and national legislation, statutory codes, standards, frameworks and guidance relevant to service providers and partner agencies</w:t>
            </w:r>
          </w:p>
          <w:p w:rsidR="008B40E6" w:rsidRPr="0002155A" w:rsidRDefault="008B40E6" w:rsidP="00141683">
            <w:pPr>
              <w:numPr>
                <w:ilvl w:val="0"/>
                <w:numId w:val="19"/>
              </w:numPr>
              <w:spacing w:line="360" w:lineRule="auto"/>
              <w:ind w:left="601" w:hanging="567"/>
              <w:rPr>
                <w:rFonts w:cs="Arial"/>
              </w:rPr>
            </w:pPr>
            <w:r w:rsidRPr="0002155A">
              <w:rPr>
                <w:rFonts w:cs="Arial"/>
              </w:rPr>
              <w:t>how to access accurate interpretations of legal and regulatory requirements</w:t>
            </w:r>
          </w:p>
          <w:p w:rsidR="008B40E6" w:rsidRDefault="008B40E6" w:rsidP="00141683">
            <w:pPr>
              <w:numPr>
                <w:ilvl w:val="0"/>
                <w:numId w:val="19"/>
              </w:numPr>
              <w:spacing w:line="360" w:lineRule="auto"/>
              <w:ind w:left="601" w:hanging="567"/>
              <w:rPr>
                <w:rFonts w:cs="Arial"/>
              </w:rPr>
            </w:pPr>
            <w:r w:rsidRPr="0002155A">
              <w:rPr>
                <w:rFonts w:cs="Arial"/>
              </w:rPr>
              <w:t>how to analyse lessons learned from government reports, research and inquiries into serious failures of health or social care practice and from successful interventions</w:t>
            </w:r>
          </w:p>
          <w:p w:rsidR="008B40E6" w:rsidRPr="00DB7393" w:rsidRDefault="008B40E6" w:rsidP="00141683">
            <w:pPr>
              <w:numPr>
                <w:ilvl w:val="0"/>
                <w:numId w:val="19"/>
              </w:numPr>
              <w:spacing w:line="360" w:lineRule="auto"/>
              <w:ind w:left="601" w:hanging="567"/>
              <w:rPr>
                <w:rFonts w:cs="Arial"/>
                <w:b/>
              </w:rPr>
            </w:pPr>
            <w:r w:rsidRPr="0002155A">
              <w:rPr>
                <w:rFonts w:cs="Arial"/>
              </w:rPr>
              <w:t xml:space="preserve">how to work with key decision makers to </w:t>
            </w:r>
            <w:r>
              <w:rPr>
                <w:rFonts w:cs="Arial"/>
              </w:rPr>
              <w:t xml:space="preserve">ensure accountability for fiscal policy and the achievement of outcomes </w:t>
            </w:r>
          </w:p>
          <w:p w:rsidR="008B40E6" w:rsidRPr="0002155A" w:rsidRDefault="008B40E6" w:rsidP="00141683">
            <w:pPr>
              <w:numPr>
                <w:ilvl w:val="0"/>
                <w:numId w:val="19"/>
              </w:numPr>
              <w:spacing w:line="360" w:lineRule="auto"/>
              <w:ind w:left="601" w:hanging="567"/>
              <w:rPr>
                <w:rFonts w:cs="Arial"/>
                <w:b/>
              </w:rPr>
            </w:pPr>
            <w:r>
              <w:rPr>
                <w:rFonts w:cs="Arial"/>
              </w:rPr>
              <w:t>how to make decisions and agree priorities</w:t>
            </w:r>
          </w:p>
          <w:p w:rsidR="008B40E6" w:rsidRPr="004023CC" w:rsidRDefault="008B40E6" w:rsidP="00141683">
            <w:pPr>
              <w:numPr>
                <w:ilvl w:val="0"/>
                <w:numId w:val="19"/>
              </w:numPr>
              <w:spacing w:line="360" w:lineRule="auto"/>
              <w:ind w:left="601" w:hanging="567"/>
              <w:rPr>
                <w:rFonts w:cs="Arial"/>
                <w:b/>
              </w:rPr>
            </w:pPr>
            <w:r w:rsidRPr="004023CC">
              <w:rPr>
                <w:rFonts w:cs="Arial"/>
              </w:rPr>
              <w:t xml:space="preserve">how to critically evaluate  the impact of commissioning, procurement and contracting </w:t>
            </w:r>
            <w:r>
              <w:rPr>
                <w:rFonts w:cs="Arial"/>
              </w:rPr>
              <w:t>decisions</w:t>
            </w:r>
            <w:r w:rsidRPr="004023CC">
              <w:rPr>
                <w:rFonts w:cs="Arial"/>
              </w:rPr>
              <w:t xml:space="preserve"> on </w:t>
            </w:r>
            <w:r w:rsidRPr="00AF7E1E">
              <w:rPr>
                <w:rFonts w:cs="Arial"/>
              </w:rPr>
              <w:t>individuals,</w:t>
            </w:r>
            <w:r>
              <w:rPr>
                <w:rFonts w:cs="Arial"/>
              </w:rPr>
              <w:t xml:space="preserve"> key people and communities</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how to critically evaluate the importance of </w:t>
            </w:r>
            <w:r>
              <w:rPr>
                <w:rFonts w:cs="Arial"/>
              </w:rPr>
              <w:t xml:space="preserve">preventative and </w:t>
            </w:r>
            <w:r w:rsidRPr="0002155A">
              <w:rPr>
                <w:rFonts w:cs="Arial"/>
              </w:rPr>
              <w:t>community based provision</w:t>
            </w:r>
          </w:p>
          <w:p w:rsidR="008B40E6" w:rsidRPr="004023CC" w:rsidRDefault="008B40E6" w:rsidP="00141683">
            <w:pPr>
              <w:numPr>
                <w:ilvl w:val="0"/>
                <w:numId w:val="19"/>
              </w:numPr>
              <w:spacing w:line="360" w:lineRule="auto"/>
              <w:ind w:left="601" w:hanging="567"/>
              <w:rPr>
                <w:rFonts w:cs="Arial"/>
                <w:b/>
              </w:rPr>
            </w:pPr>
            <w:r>
              <w:rPr>
                <w:rFonts w:cs="Arial"/>
              </w:rPr>
              <w:t>how to lead the transformation of service provision</w:t>
            </w:r>
          </w:p>
          <w:p w:rsidR="008B40E6" w:rsidRPr="0002155A" w:rsidRDefault="008B40E6" w:rsidP="00141683">
            <w:pPr>
              <w:numPr>
                <w:ilvl w:val="0"/>
                <w:numId w:val="19"/>
              </w:numPr>
              <w:spacing w:line="360" w:lineRule="auto"/>
              <w:ind w:left="601" w:hanging="567"/>
              <w:rPr>
                <w:rFonts w:cs="Arial"/>
              </w:rPr>
            </w:pPr>
            <w:r>
              <w:rPr>
                <w:rFonts w:cs="Arial"/>
              </w:rPr>
              <w:t>how to interpret financial information, including financial mapping, to inform commissioning, procurement and contracting</w:t>
            </w:r>
          </w:p>
          <w:p w:rsidR="008B40E6" w:rsidRPr="00831537" w:rsidRDefault="008B40E6" w:rsidP="00141683">
            <w:pPr>
              <w:numPr>
                <w:ilvl w:val="0"/>
                <w:numId w:val="19"/>
              </w:numPr>
              <w:spacing w:line="360" w:lineRule="auto"/>
              <w:ind w:left="601" w:hanging="567"/>
              <w:rPr>
                <w:rFonts w:cs="Arial"/>
              </w:rPr>
            </w:pPr>
            <w:r w:rsidRPr="0002155A">
              <w:rPr>
                <w:rFonts w:cs="Arial"/>
              </w:rPr>
              <w:t xml:space="preserve">how to use and promote </w:t>
            </w:r>
            <w:r w:rsidRPr="0002155A">
              <w:rPr>
                <w:rFonts w:cs="Arial"/>
                <w:b/>
              </w:rPr>
              <w:t>evidence based practice</w:t>
            </w:r>
            <w:r w:rsidRPr="0002155A">
              <w:rPr>
                <w:rFonts w:cs="Arial"/>
              </w:rPr>
              <w:t xml:space="preserve"> to justify your actions and decisions </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principles of reflective practice and why it is important </w:t>
            </w:r>
          </w:p>
          <w:p w:rsidR="008B40E6" w:rsidRPr="0002155A" w:rsidRDefault="008B40E6" w:rsidP="00141683">
            <w:pPr>
              <w:numPr>
                <w:ilvl w:val="0"/>
                <w:numId w:val="19"/>
              </w:numPr>
              <w:spacing w:line="360" w:lineRule="auto"/>
              <w:ind w:left="601" w:hanging="567"/>
              <w:rPr>
                <w:rFonts w:cs="Arial"/>
              </w:rPr>
            </w:pPr>
            <w:r w:rsidRPr="0002155A">
              <w:rPr>
                <w:rFonts w:cs="Arial"/>
              </w:rPr>
              <w:lastRenderedPageBreak/>
              <w:t xml:space="preserve">how to identify and access opportunities for professional development </w:t>
            </w:r>
          </w:p>
          <w:p w:rsidR="00141683" w:rsidRDefault="00141683" w:rsidP="00141683">
            <w:pPr>
              <w:spacing w:line="360" w:lineRule="auto"/>
              <w:ind w:left="601" w:hanging="567"/>
              <w:rPr>
                <w:rFonts w:cs="Arial"/>
                <w:b/>
              </w:rPr>
            </w:pPr>
          </w:p>
          <w:p w:rsidR="008B40E6" w:rsidRPr="0002155A" w:rsidRDefault="008B40E6" w:rsidP="00141683">
            <w:pPr>
              <w:spacing w:line="360" w:lineRule="auto"/>
              <w:ind w:left="601" w:hanging="567"/>
              <w:rPr>
                <w:rFonts w:cs="Arial"/>
                <w:b/>
              </w:rPr>
            </w:pPr>
            <w:r w:rsidRPr="0002155A">
              <w:rPr>
                <w:rFonts w:cs="Arial"/>
                <w:b/>
              </w:rPr>
              <w:t>Theory for practice</w:t>
            </w:r>
          </w:p>
          <w:p w:rsidR="008B40E6" w:rsidRPr="0002155A" w:rsidRDefault="008B40E6" w:rsidP="00141683">
            <w:pPr>
              <w:spacing w:line="360" w:lineRule="auto"/>
              <w:ind w:left="601" w:hanging="567"/>
              <w:rPr>
                <w:rFonts w:cs="Arial"/>
                <w:b/>
              </w:rPr>
            </w:pPr>
          </w:p>
          <w:p w:rsidR="008B40E6" w:rsidRPr="0002155A" w:rsidRDefault="008B40E6" w:rsidP="00141683">
            <w:pPr>
              <w:numPr>
                <w:ilvl w:val="0"/>
                <w:numId w:val="19"/>
              </w:numPr>
              <w:spacing w:line="360" w:lineRule="auto"/>
              <w:ind w:left="601" w:hanging="567"/>
              <w:contextualSpacing/>
              <w:rPr>
                <w:rFonts w:cs="Arial"/>
              </w:rPr>
            </w:pPr>
            <w:r>
              <w:rPr>
                <w:rFonts w:cs="Arial"/>
              </w:rPr>
              <w:t>how to critically evaluate the impacts of</w:t>
            </w:r>
            <w:r w:rsidRPr="0002155A">
              <w:rPr>
                <w:rFonts w:cs="Arial"/>
              </w:rPr>
              <w:t xml:space="preserve"> </w:t>
            </w:r>
            <w:r w:rsidRPr="0002155A">
              <w:rPr>
                <w:rFonts w:cs="Arial"/>
                <w:b/>
              </w:rPr>
              <w:t>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 xml:space="preserve">on the achievement of outcomes </w:t>
            </w:r>
          </w:p>
          <w:p w:rsidR="008B40E6" w:rsidRPr="0002155A" w:rsidRDefault="008B40E6" w:rsidP="00141683">
            <w:pPr>
              <w:numPr>
                <w:ilvl w:val="0"/>
                <w:numId w:val="19"/>
              </w:numPr>
              <w:spacing w:line="360" w:lineRule="auto"/>
              <w:ind w:left="601" w:hanging="567"/>
              <w:contextualSpacing/>
              <w:rPr>
                <w:rFonts w:cs="Arial"/>
              </w:rPr>
            </w:pPr>
            <w:r w:rsidRPr="0002155A">
              <w:rPr>
                <w:rFonts w:cs="Arial"/>
              </w:rPr>
              <w:t xml:space="preserve">how to critically evaluate the impact of organisational structure and culture upon how flexibly and innovatively resources can be used </w:t>
            </w:r>
          </w:p>
          <w:p w:rsidR="008B40E6" w:rsidRPr="00831537" w:rsidRDefault="008B40E6" w:rsidP="00141683">
            <w:pPr>
              <w:numPr>
                <w:ilvl w:val="0"/>
                <w:numId w:val="19"/>
              </w:numPr>
              <w:spacing w:line="360" w:lineRule="auto"/>
              <w:ind w:left="601" w:hanging="567"/>
              <w:rPr>
                <w:rFonts w:cs="Arial"/>
                <w:b/>
              </w:rPr>
            </w:pPr>
            <w:r w:rsidRPr="00831537">
              <w:rPr>
                <w:rFonts w:cs="Arial"/>
              </w:rPr>
              <w:t>how to critically evaluate theories and approaches to leadership and management relevant to your area of responsibility</w:t>
            </w:r>
          </w:p>
          <w:p w:rsidR="008B40E6" w:rsidRPr="00831537" w:rsidRDefault="008B40E6" w:rsidP="00141683">
            <w:pPr>
              <w:spacing w:line="360" w:lineRule="auto"/>
              <w:ind w:left="601" w:hanging="567"/>
              <w:rPr>
                <w:rFonts w:cs="Arial"/>
                <w:b/>
              </w:rPr>
            </w:pPr>
          </w:p>
          <w:p w:rsidR="008B40E6" w:rsidRPr="0002155A" w:rsidRDefault="008B40E6" w:rsidP="00141683">
            <w:pPr>
              <w:spacing w:line="360" w:lineRule="auto"/>
              <w:ind w:left="601" w:hanging="567"/>
              <w:rPr>
                <w:rFonts w:cs="Arial"/>
                <w:b/>
              </w:rPr>
            </w:pPr>
            <w:r w:rsidRPr="0002155A">
              <w:rPr>
                <w:rFonts w:cs="Arial"/>
                <w:b/>
              </w:rPr>
              <w:t>Communication</w:t>
            </w:r>
          </w:p>
          <w:p w:rsidR="008B40E6" w:rsidRPr="0002155A" w:rsidRDefault="008B40E6" w:rsidP="00141683">
            <w:pPr>
              <w:spacing w:line="360" w:lineRule="auto"/>
              <w:ind w:left="601" w:hanging="567"/>
              <w:rPr>
                <w:rFonts w:cs="Arial"/>
                <w:b/>
              </w:rPr>
            </w:pPr>
          </w:p>
          <w:p w:rsidR="008B40E6" w:rsidRDefault="008B40E6" w:rsidP="00141683">
            <w:pPr>
              <w:numPr>
                <w:ilvl w:val="0"/>
                <w:numId w:val="19"/>
              </w:numPr>
              <w:spacing w:line="360" w:lineRule="auto"/>
              <w:ind w:left="601" w:hanging="567"/>
              <w:rPr>
                <w:rFonts w:cs="Arial"/>
              </w:rPr>
            </w:pPr>
            <w:r>
              <w:rPr>
                <w:rFonts w:cs="Arial"/>
              </w:rPr>
              <w:t>how to promote communication as a foundation for co-productive and community based commissioning</w:t>
            </w:r>
          </w:p>
          <w:p w:rsidR="008B40E6" w:rsidRPr="004023CC" w:rsidRDefault="008B40E6" w:rsidP="00141683">
            <w:pPr>
              <w:numPr>
                <w:ilvl w:val="0"/>
                <w:numId w:val="19"/>
              </w:numPr>
              <w:spacing w:line="360" w:lineRule="auto"/>
              <w:ind w:left="601" w:hanging="567"/>
              <w:rPr>
                <w:rFonts w:cs="Arial"/>
              </w:rPr>
            </w:pPr>
            <w:r>
              <w:rPr>
                <w:rFonts w:cs="Arial"/>
              </w:rPr>
              <w:t>how to lead effective communication within and between organisations</w:t>
            </w:r>
          </w:p>
          <w:p w:rsidR="008B40E6" w:rsidRPr="0002155A" w:rsidRDefault="008B40E6" w:rsidP="00141683">
            <w:pPr>
              <w:spacing w:line="360" w:lineRule="auto"/>
              <w:ind w:left="601" w:hanging="567"/>
              <w:rPr>
                <w:rFonts w:cs="Arial"/>
              </w:rPr>
            </w:pPr>
          </w:p>
          <w:p w:rsidR="008B40E6" w:rsidRPr="0002155A" w:rsidRDefault="008B40E6" w:rsidP="00141683">
            <w:pPr>
              <w:spacing w:line="360" w:lineRule="auto"/>
              <w:ind w:left="601" w:hanging="567"/>
              <w:rPr>
                <w:rFonts w:cs="Arial"/>
                <w:b/>
                <w:bCs/>
              </w:rPr>
            </w:pPr>
            <w:r w:rsidRPr="0002155A">
              <w:rPr>
                <w:rFonts w:cs="Arial"/>
                <w:b/>
                <w:bCs/>
              </w:rPr>
              <w:t>Handling information</w:t>
            </w:r>
          </w:p>
          <w:p w:rsidR="008B40E6" w:rsidRPr="0002155A" w:rsidRDefault="008B40E6" w:rsidP="00141683">
            <w:pPr>
              <w:spacing w:line="360" w:lineRule="auto"/>
              <w:ind w:left="601" w:hanging="567"/>
              <w:rPr>
                <w:rFonts w:cs="Arial"/>
                <w:b/>
                <w:bCs/>
              </w:rPr>
            </w:pPr>
          </w:p>
          <w:p w:rsidR="008B40E6" w:rsidRPr="0002155A" w:rsidRDefault="008B40E6" w:rsidP="00141683">
            <w:pPr>
              <w:numPr>
                <w:ilvl w:val="0"/>
                <w:numId w:val="19"/>
              </w:numPr>
              <w:spacing w:line="360" w:lineRule="auto"/>
              <w:ind w:left="601" w:hanging="567"/>
              <w:rPr>
                <w:rFonts w:cs="Arial"/>
              </w:rPr>
            </w:pPr>
            <w:r w:rsidRPr="0002155A">
              <w:rPr>
                <w:rFonts w:cs="Arial"/>
              </w:rPr>
              <w:t>legal requirements, policies and procedures for the security and confidentiality of information, taking account of  commercial sensitivity and procurement practice</w:t>
            </w:r>
          </w:p>
          <w:p w:rsidR="008B40E6" w:rsidRPr="0002155A" w:rsidRDefault="008B40E6" w:rsidP="00141683">
            <w:pPr>
              <w:numPr>
                <w:ilvl w:val="0"/>
                <w:numId w:val="19"/>
              </w:numPr>
              <w:spacing w:line="360" w:lineRule="auto"/>
              <w:ind w:left="601" w:hanging="567"/>
              <w:rPr>
                <w:rFonts w:cs="Arial"/>
              </w:rPr>
            </w:pPr>
            <w:r w:rsidRPr="0002155A">
              <w:rPr>
                <w:rFonts w:cs="Arial"/>
              </w:rPr>
              <w:t>legal and work setting requirements for recording information and producing reports within timescales</w:t>
            </w:r>
          </w:p>
          <w:p w:rsidR="008B40E6" w:rsidRPr="0002155A" w:rsidRDefault="008B40E6" w:rsidP="00141683">
            <w:pPr>
              <w:numPr>
                <w:ilvl w:val="0"/>
                <w:numId w:val="19"/>
              </w:numPr>
              <w:spacing w:line="360" w:lineRule="auto"/>
              <w:ind w:left="601" w:hanging="567"/>
              <w:contextualSpacing/>
              <w:rPr>
                <w:rFonts w:cs="Arial"/>
                <w:b/>
              </w:rPr>
            </w:pPr>
            <w:r w:rsidRPr="0002155A">
              <w:rPr>
                <w:rFonts w:cs="Arial"/>
              </w:rPr>
              <w:t>methods of making data, information and analysis accessible for individuals</w:t>
            </w:r>
            <w:r>
              <w:rPr>
                <w:rFonts w:cs="Arial"/>
              </w:rPr>
              <w:t>, key people</w:t>
            </w:r>
            <w:r w:rsidRPr="0002155A">
              <w:rPr>
                <w:rFonts w:cs="Arial"/>
              </w:rPr>
              <w:t xml:space="preserve"> and</w:t>
            </w:r>
            <w:r>
              <w:rPr>
                <w:rFonts w:cs="Arial"/>
              </w:rPr>
              <w:t xml:space="preserve"> other stakeholders</w:t>
            </w:r>
            <w:r w:rsidRPr="0002155A">
              <w:rPr>
                <w:rFonts w:cs="Arial"/>
              </w:rPr>
              <w:t xml:space="preserve"> others including decision makers</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how and where electronic communications can and should be used </w:t>
            </w:r>
          </w:p>
          <w:p w:rsidR="008B40E6" w:rsidRPr="0002155A" w:rsidRDefault="008B40E6" w:rsidP="00141683">
            <w:pPr>
              <w:spacing w:line="360" w:lineRule="auto"/>
              <w:ind w:left="601" w:hanging="567"/>
              <w:rPr>
                <w:rFonts w:cs="Arial"/>
                <w:b/>
              </w:rPr>
            </w:pPr>
          </w:p>
          <w:p w:rsidR="008B40E6" w:rsidRPr="0002155A" w:rsidRDefault="008B40E6" w:rsidP="00141683">
            <w:pPr>
              <w:spacing w:line="360" w:lineRule="auto"/>
              <w:ind w:left="601" w:hanging="567"/>
              <w:rPr>
                <w:rFonts w:cs="Arial"/>
                <w:b/>
              </w:rPr>
            </w:pPr>
            <w:r w:rsidRPr="0002155A">
              <w:rPr>
                <w:rFonts w:cs="Arial"/>
                <w:b/>
              </w:rPr>
              <w:t>Health and Safety</w:t>
            </w:r>
          </w:p>
          <w:p w:rsidR="008B40E6" w:rsidRPr="0002155A" w:rsidRDefault="008B40E6" w:rsidP="00141683">
            <w:pPr>
              <w:spacing w:line="360" w:lineRule="auto"/>
              <w:ind w:left="601" w:hanging="567"/>
              <w:rPr>
                <w:rFonts w:cs="Arial"/>
                <w:b/>
              </w:rPr>
            </w:pPr>
          </w:p>
          <w:p w:rsidR="008B40E6" w:rsidRPr="00F9724B" w:rsidRDefault="008B40E6" w:rsidP="00141683">
            <w:pPr>
              <w:numPr>
                <w:ilvl w:val="0"/>
                <w:numId w:val="19"/>
              </w:numPr>
              <w:spacing w:line="360" w:lineRule="auto"/>
              <w:ind w:left="601" w:hanging="567"/>
              <w:rPr>
                <w:rFonts w:cs="Arial"/>
              </w:rPr>
            </w:pPr>
            <w:r w:rsidRPr="0002155A">
              <w:rPr>
                <w:rFonts w:cs="Arial"/>
              </w:rPr>
              <w:t xml:space="preserve">legal and work setting requirements for health, safety and security in the work environment </w:t>
            </w:r>
          </w:p>
          <w:p w:rsidR="008B40E6" w:rsidRDefault="008B40E6" w:rsidP="00141683">
            <w:pPr>
              <w:spacing w:line="360" w:lineRule="auto"/>
              <w:ind w:left="601" w:hanging="567"/>
              <w:rPr>
                <w:rFonts w:cs="Arial"/>
              </w:rPr>
            </w:pPr>
          </w:p>
          <w:p w:rsidR="00141683" w:rsidRDefault="00141683" w:rsidP="00141683">
            <w:pPr>
              <w:spacing w:line="360" w:lineRule="auto"/>
              <w:ind w:left="601" w:hanging="567"/>
              <w:rPr>
                <w:rFonts w:cs="Arial"/>
              </w:rPr>
            </w:pPr>
          </w:p>
          <w:p w:rsidR="00141683" w:rsidRPr="0002155A" w:rsidRDefault="00141683" w:rsidP="00141683">
            <w:pPr>
              <w:spacing w:line="360" w:lineRule="auto"/>
              <w:ind w:left="601" w:hanging="567"/>
              <w:rPr>
                <w:rFonts w:cs="Arial"/>
              </w:rPr>
            </w:pPr>
          </w:p>
          <w:p w:rsidR="008B40E6" w:rsidRPr="0002155A" w:rsidRDefault="008B40E6" w:rsidP="00141683">
            <w:pPr>
              <w:spacing w:line="360" w:lineRule="auto"/>
              <w:ind w:left="601" w:hanging="567"/>
              <w:rPr>
                <w:rFonts w:cs="Arial"/>
                <w:b/>
              </w:rPr>
            </w:pPr>
            <w:r w:rsidRPr="0002155A">
              <w:rPr>
                <w:rFonts w:cs="Arial"/>
                <w:b/>
              </w:rPr>
              <w:lastRenderedPageBreak/>
              <w:t>Managing People</w:t>
            </w:r>
          </w:p>
          <w:p w:rsidR="008B40E6" w:rsidRPr="0002155A" w:rsidRDefault="008B40E6" w:rsidP="00141683">
            <w:pPr>
              <w:spacing w:line="360" w:lineRule="auto"/>
              <w:ind w:left="601" w:hanging="567"/>
              <w:rPr>
                <w:rFonts w:cs="Arial"/>
                <w:b/>
              </w:rPr>
            </w:pPr>
          </w:p>
          <w:p w:rsidR="008B40E6" w:rsidRPr="0002155A" w:rsidRDefault="008B40E6" w:rsidP="00141683">
            <w:pPr>
              <w:numPr>
                <w:ilvl w:val="0"/>
                <w:numId w:val="19"/>
              </w:numPr>
              <w:spacing w:line="360" w:lineRule="auto"/>
              <w:ind w:left="601" w:hanging="567"/>
              <w:rPr>
                <w:rFonts w:cs="Arial"/>
              </w:rPr>
            </w:pPr>
            <w:r w:rsidRPr="0002155A">
              <w:rPr>
                <w:rFonts w:cs="Arial"/>
              </w:rPr>
              <w:t xml:space="preserve">legal and work setting requirements for </w:t>
            </w:r>
            <w:r w:rsidRPr="00690D35">
              <w:rPr>
                <w:rFonts w:cs="Arial"/>
              </w:rPr>
              <w:t>employment practices</w:t>
            </w:r>
          </w:p>
          <w:p w:rsidR="008B40E6" w:rsidRPr="0002155A" w:rsidRDefault="008B40E6" w:rsidP="00141683">
            <w:pPr>
              <w:numPr>
                <w:ilvl w:val="0"/>
                <w:numId w:val="19"/>
              </w:numPr>
              <w:spacing w:line="360" w:lineRule="auto"/>
              <w:ind w:left="601" w:hanging="567"/>
              <w:rPr>
                <w:rFonts w:cs="Arial"/>
              </w:rPr>
            </w:pPr>
            <w:r w:rsidRPr="0002155A">
              <w:rPr>
                <w:rFonts w:cs="Arial"/>
              </w:rPr>
              <w:t xml:space="preserve">internal and external governance arrangements for </w:t>
            </w:r>
            <w:r>
              <w:rPr>
                <w:rFonts w:cs="Arial"/>
              </w:rPr>
              <w:t>your area of responsibility</w:t>
            </w:r>
          </w:p>
          <w:p w:rsidR="008B40E6" w:rsidRPr="0002155A" w:rsidRDefault="008B40E6" w:rsidP="00141683">
            <w:pPr>
              <w:numPr>
                <w:ilvl w:val="0"/>
                <w:numId w:val="19"/>
              </w:numPr>
              <w:spacing w:line="360" w:lineRule="auto"/>
              <w:ind w:left="601" w:hanging="567"/>
              <w:rPr>
                <w:rFonts w:cs="Arial"/>
              </w:rPr>
            </w:pPr>
            <w:r w:rsidRPr="0002155A">
              <w:rPr>
                <w:rFonts w:cs="Arial"/>
              </w:rPr>
              <w:t>how to create a culture that promotes openness, creativity and problem solving</w:t>
            </w:r>
          </w:p>
          <w:p w:rsidR="008B40E6" w:rsidRPr="0002155A" w:rsidRDefault="008B40E6" w:rsidP="00141683">
            <w:pPr>
              <w:numPr>
                <w:ilvl w:val="0"/>
                <w:numId w:val="19"/>
              </w:numPr>
              <w:spacing w:line="360" w:lineRule="auto"/>
              <w:ind w:left="601" w:hanging="567"/>
              <w:rPr>
                <w:rFonts w:cs="Arial"/>
              </w:rPr>
            </w:pPr>
            <w:r w:rsidRPr="0002155A">
              <w:rPr>
                <w:rFonts w:cs="Arial"/>
              </w:rPr>
              <w:t>how to create a culture that supports people to embrace change</w:t>
            </w:r>
          </w:p>
          <w:p w:rsidR="008B40E6" w:rsidRPr="0002155A" w:rsidRDefault="008B40E6" w:rsidP="00141683">
            <w:pPr>
              <w:numPr>
                <w:ilvl w:val="0"/>
                <w:numId w:val="19"/>
              </w:numPr>
              <w:spacing w:line="360" w:lineRule="auto"/>
              <w:ind w:left="601" w:hanging="567"/>
              <w:rPr>
                <w:rFonts w:cs="Arial"/>
              </w:rPr>
            </w:pPr>
            <w:r w:rsidRPr="0002155A">
              <w:rPr>
                <w:rFonts w:cs="Arial"/>
              </w:rPr>
              <w:t>factors that can lead to pressures on the service, individual and team performance</w:t>
            </w:r>
          </w:p>
          <w:p w:rsidR="008B40E6" w:rsidRPr="0002155A" w:rsidRDefault="008B40E6" w:rsidP="00141683">
            <w:pPr>
              <w:numPr>
                <w:ilvl w:val="0"/>
                <w:numId w:val="19"/>
              </w:numPr>
              <w:spacing w:line="360" w:lineRule="auto"/>
              <w:ind w:left="601" w:hanging="567"/>
              <w:rPr>
                <w:rFonts w:cs="Arial"/>
              </w:rPr>
            </w:pPr>
            <w:r>
              <w:rPr>
                <w:rFonts w:cs="Arial"/>
              </w:rPr>
              <w:t>how to manage time</w:t>
            </w:r>
            <w:r w:rsidRPr="0002155A">
              <w:rPr>
                <w:rFonts w:cs="Arial"/>
              </w:rPr>
              <w:t xml:space="preserve"> workload and performance to meet targets and achieve outcomes</w:t>
            </w:r>
          </w:p>
          <w:p w:rsidR="00B8193D" w:rsidRPr="008B40E6" w:rsidRDefault="008B40E6" w:rsidP="00141683">
            <w:pPr>
              <w:numPr>
                <w:ilvl w:val="0"/>
                <w:numId w:val="19"/>
              </w:numPr>
              <w:spacing w:line="360" w:lineRule="auto"/>
              <w:ind w:left="601" w:hanging="567"/>
              <w:rPr>
                <w:b/>
              </w:rPr>
            </w:pPr>
            <w:r w:rsidRPr="00DB7393">
              <w:rPr>
                <w:rFonts w:cs="Arial"/>
              </w:rPr>
              <w:t xml:space="preserve">how to provide constructive feedback to others </w:t>
            </w:r>
            <w:r w:rsidRPr="008B40E6">
              <w:rPr>
                <w:rFonts w:eastAsia="Calibri" w:cs="Arial"/>
              </w:rPr>
              <w:t>how to develop the professional knowledge and practice of others through reflective supervision and appraisal</w:t>
            </w:r>
          </w:p>
        </w:tc>
      </w:tr>
    </w:tbl>
    <w:p w:rsidR="00B8193D" w:rsidRDefault="00B8193D" w:rsidP="002D59F8">
      <w:pPr>
        <w:sectPr w:rsidR="00B8193D" w:rsidSect="00DE51D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141683">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141683">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141683">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141683">
            <w:pPr>
              <w:spacing w:line="360" w:lineRule="auto"/>
            </w:pPr>
          </w:p>
        </w:tc>
        <w:tc>
          <w:tcPr>
            <w:tcW w:w="8221" w:type="dxa"/>
          </w:tcPr>
          <w:p w:rsidR="008B40E6" w:rsidRPr="002825B1" w:rsidRDefault="008B40E6" w:rsidP="00141683">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8B40E6" w:rsidRPr="002825B1" w:rsidRDefault="008B40E6" w:rsidP="00141683">
            <w:pPr>
              <w:spacing w:line="360" w:lineRule="auto"/>
            </w:pPr>
          </w:p>
          <w:p w:rsidR="008B40E6" w:rsidRPr="002825B1" w:rsidRDefault="008B40E6" w:rsidP="00141683">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8B40E6" w:rsidRPr="002825B1" w:rsidRDefault="008B40E6" w:rsidP="00141683">
            <w:pPr>
              <w:spacing w:line="360" w:lineRule="auto"/>
              <w:rPr>
                <w:lang w:eastAsia="en-GB"/>
              </w:rPr>
            </w:pPr>
          </w:p>
          <w:p w:rsidR="008B40E6" w:rsidRDefault="008B40E6" w:rsidP="00141683">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8B40E6" w:rsidRDefault="008B40E6" w:rsidP="00141683">
            <w:pPr>
              <w:spacing w:line="360" w:lineRule="auto"/>
              <w:rPr>
                <w:lang w:eastAsia="en-GB"/>
              </w:rPr>
            </w:pPr>
          </w:p>
          <w:p w:rsidR="008B40E6" w:rsidRDefault="008B40E6" w:rsidP="00141683">
            <w:pPr>
              <w:autoSpaceDE w:val="0"/>
              <w:autoSpaceDN w:val="0"/>
              <w:adjustRightInd w:val="0"/>
              <w:spacing w:line="360" w:lineRule="auto"/>
              <w:rPr>
                <w:rFonts w:cs="Arial"/>
                <w:color w:val="000000"/>
                <w:lang w:eastAsia="en-GB"/>
              </w:rPr>
            </w:pPr>
            <w:r w:rsidRPr="004B3695">
              <w:rPr>
                <w:rFonts w:cs="Arial"/>
                <w:bCs/>
                <w:color w:val="000000"/>
                <w:lang w:eastAsia="en-GB"/>
              </w:rPr>
              <w:t xml:space="preserve">An </w:t>
            </w:r>
            <w:r w:rsidRPr="004B3695">
              <w:rPr>
                <w:rFonts w:cs="Arial"/>
                <w:b/>
                <w:bCs/>
                <w:color w:val="000000"/>
                <w:lang w:eastAsia="en-GB"/>
              </w:rPr>
              <w:t xml:space="preserve">organisation </w:t>
            </w:r>
            <w:r w:rsidRPr="004B3695">
              <w:rPr>
                <w:rFonts w:cs="Arial"/>
                <w:bCs/>
                <w:color w:val="000000"/>
                <w:lang w:eastAsia="en-GB"/>
              </w:rPr>
              <w:t>is t</w:t>
            </w:r>
            <w:r w:rsidRPr="004B3695">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4B3695">
              <w:rPr>
                <w:rFonts w:cs="Arial"/>
                <w:color w:val="000000"/>
                <w:lang w:eastAsia="en-GB"/>
              </w:rPr>
              <w:t xml:space="preserve"> </w:t>
            </w:r>
          </w:p>
          <w:p w:rsidR="008B40E6" w:rsidRPr="004B3695" w:rsidRDefault="008B40E6" w:rsidP="00141683">
            <w:pPr>
              <w:autoSpaceDE w:val="0"/>
              <w:autoSpaceDN w:val="0"/>
              <w:adjustRightInd w:val="0"/>
              <w:spacing w:line="360" w:lineRule="auto"/>
              <w:rPr>
                <w:rFonts w:cs="Arial"/>
                <w:color w:val="000000"/>
                <w:lang w:eastAsia="en-GB"/>
              </w:rPr>
            </w:pPr>
          </w:p>
          <w:p w:rsidR="008B40E6" w:rsidRPr="004B3695" w:rsidRDefault="008B40E6" w:rsidP="00141683">
            <w:pPr>
              <w:spacing w:line="360" w:lineRule="auto"/>
              <w:rPr>
                <w:lang w:eastAsia="en-GB"/>
              </w:rPr>
            </w:pPr>
            <w:r>
              <w:rPr>
                <w:b/>
                <w:lang w:eastAsia="en-GB"/>
              </w:rPr>
              <w:t>Commissioning colleagues and partners</w:t>
            </w:r>
            <w:r>
              <w:rPr>
                <w:lang w:eastAsia="en-GB"/>
              </w:rPr>
              <w:t xml:space="preserve"> </w:t>
            </w:r>
            <w:r w:rsidRPr="004B3695">
              <w:rPr>
                <w:lang w:eastAsia="en-GB"/>
              </w:rPr>
              <w:t>are the people</w:t>
            </w:r>
            <w:r>
              <w:rPr>
                <w:lang w:eastAsia="en-GB"/>
              </w:rPr>
              <w:t xml:space="preserve"> you work with both within and outside of your organisation to fulfil the </w:t>
            </w:r>
            <w:r w:rsidRPr="004B3695">
              <w:rPr>
                <w:lang w:eastAsia="en-GB"/>
              </w:rPr>
              <w:t xml:space="preserve">commissioning </w:t>
            </w:r>
            <w:r>
              <w:rPr>
                <w:lang w:eastAsia="en-GB"/>
              </w:rPr>
              <w:t>function</w:t>
            </w:r>
            <w:r w:rsidRPr="004B3695">
              <w:rPr>
                <w:lang w:eastAsia="en-GB"/>
              </w:rPr>
              <w:t xml:space="preserve">. They include </w:t>
            </w:r>
            <w:r>
              <w:rPr>
                <w:lang w:eastAsia="en-GB"/>
              </w:rPr>
              <w:t xml:space="preserve">colleagues and workers, </w:t>
            </w:r>
            <w:r w:rsidRPr="00EF54D9">
              <w:rPr>
                <w:lang w:eastAsia="en-GB"/>
              </w:rPr>
              <w:t>individuals,</w:t>
            </w:r>
            <w:r>
              <w:rPr>
                <w:lang w:eastAsia="en-GB"/>
              </w:rPr>
              <w:t xml:space="preserve"> key people and other stakeholders</w:t>
            </w:r>
            <w:r w:rsidRPr="004B3695">
              <w:rPr>
                <w:lang w:eastAsia="en-GB"/>
              </w:rPr>
              <w:t xml:space="preserve"> as well as other commissioning organisations and those who are commissioned by your organisation.</w:t>
            </w:r>
          </w:p>
          <w:p w:rsidR="008B40E6" w:rsidRPr="00EF54D9" w:rsidRDefault="008B40E6" w:rsidP="00141683">
            <w:pPr>
              <w:spacing w:line="360" w:lineRule="auto"/>
              <w:rPr>
                <w:rFonts w:cs="Arial"/>
              </w:rPr>
            </w:pPr>
          </w:p>
          <w:p w:rsidR="008B40E6" w:rsidRPr="00EF54D9" w:rsidRDefault="008B40E6" w:rsidP="00141683">
            <w:pPr>
              <w:spacing w:line="360" w:lineRule="auto"/>
              <w:rPr>
                <w:rFonts w:cs="Arial"/>
                <w:lang w:eastAsia="en-GB"/>
              </w:rPr>
            </w:pPr>
            <w:r w:rsidRPr="00EF54D9">
              <w:rPr>
                <w:rFonts w:cs="Arial"/>
                <w:lang w:eastAsia="en-GB"/>
              </w:rPr>
              <w:t xml:space="preserve">The </w:t>
            </w:r>
            <w:r w:rsidRPr="00EF54D9">
              <w:rPr>
                <w:rFonts w:cs="Arial"/>
                <w:b/>
                <w:lang w:eastAsia="en-GB"/>
              </w:rPr>
              <w:t>individual</w:t>
            </w:r>
            <w:r w:rsidRPr="00EF54D9">
              <w:rPr>
                <w:rFonts w:cs="Arial"/>
                <w:lang w:eastAsia="en-GB"/>
              </w:rPr>
              <w:t xml:space="preserve"> is the adult, child or young person receiving a service.</w:t>
            </w:r>
          </w:p>
          <w:p w:rsidR="008B40E6" w:rsidRPr="00EF54D9" w:rsidRDefault="008B40E6" w:rsidP="00141683">
            <w:pPr>
              <w:spacing w:line="360" w:lineRule="auto"/>
              <w:rPr>
                <w:rFonts w:cs="Arial"/>
              </w:rPr>
            </w:pPr>
          </w:p>
          <w:p w:rsidR="008B40E6" w:rsidRPr="00EF54D9" w:rsidRDefault="008B40E6" w:rsidP="00141683">
            <w:pPr>
              <w:spacing w:line="360" w:lineRule="auto"/>
              <w:rPr>
                <w:rFonts w:cs="Arial"/>
              </w:rPr>
            </w:pPr>
            <w:r w:rsidRPr="00EF54D9">
              <w:rPr>
                <w:rFonts w:cs="Arial"/>
                <w:b/>
              </w:rPr>
              <w:t>Stakeholders</w:t>
            </w:r>
            <w:r w:rsidRPr="00EF54D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8B40E6" w:rsidRPr="00EF54D9" w:rsidRDefault="008B40E6" w:rsidP="00141683">
            <w:pPr>
              <w:spacing w:line="360" w:lineRule="auto"/>
              <w:rPr>
                <w:rFonts w:cs="Arial"/>
                <w:lang w:eastAsia="en-GB"/>
              </w:rPr>
            </w:pPr>
          </w:p>
          <w:p w:rsidR="008B40E6" w:rsidRPr="00EF54D9" w:rsidRDefault="008B40E6" w:rsidP="00141683">
            <w:pPr>
              <w:spacing w:line="360" w:lineRule="auto"/>
              <w:rPr>
                <w:rFonts w:cs="Arial"/>
                <w:lang w:eastAsia="en-GB"/>
              </w:rPr>
            </w:pPr>
            <w:r w:rsidRPr="00EF54D9">
              <w:rPr>
                <w:rFonts w:cs="Arial"/>
                <w:lang w:eastAsia="en-GB"/>
              </w:rPr>
              <w:t xml:space="preserve">The process of </w:t>
            </w:r>
            <w:r w:rsidRPr="00EF54D9">
              <w:rPr>
                <w:rFonts w:cs="Arial"/>
                <w:b/>
                <w:lang w:eastAsia="en-GB"/>
              </w:rPr>
              <w:t>co-production</w:t>
            </w:r>
            <w:r w:rsidRPr="00EF54D9">
              <w:rPr>
                <w:rFonts w:cs="Arial"/>
                <w:lang w:eastAsia="en-GB"/>
              </w:rPr>
              <w:t xml:space="preserve"> involves developing relationships to collaborate </w:t>
            </w:r>
            <w:r w:rsidRPr="00EF54D9">
              <w:rPr>
                <w:rFonts w:cs="Arial"/>
                <w:lang w:eastAsia="en-GB"/>
              </w:rPr>
              <w:lastRenderedPageBreak/>
              <w:t xml:space="preserve">with individuals, </w:t>
            </w:r>
            <w:r w:rsidRPr="00EF54D9">
              <w:rPr>
                <w:rFonts w:cs="Arial"/>
              </w:rPr>
              <w:t>local people, community groups and organisations</w:t>
            </w:r>
            <w:r w:rsidRPr="00EF54D9">
              <w:rPr>
                <w:rFonts w:cs="Arial"/>
                <w:lang w:eastAsia="en-GB"/>
              </w:rPr>
              <w:t>.</w:t>
            </w:r>
            <w:r w:rsidRPr="00EF54D9">
              <w:rPr>
                <w:rFonts w:cs="Arial"/>
              </w:rPr>
              <w:t xml:space="preserve"> It involves using and developing people’s skills and abilities throughout all commissioning, procurement and contracting activities, including designing and delivering services.  </w:t>
            </w:r>
            <w:r w:rsidRPr="00EF54D9">
              <w:rPr>
                <w:rFonts w:cs="Arial"/>
                <w:lang w:eastAsia="en-GB"/>
              </w:rPr>
              <w:t>It places individuals, key people and communities at the centre of decision making and control</w:t>
            </w:r>
            <w:r w:rsidRPr="00EF54D9">
              <w:rPr>
                <w:rFonts w:cs="Arial"/>
              </w:rPr>
              <w:t>, taking account of the roles that people want to take</w:t>
            </w:r>
            <w:r w:rsidRPr="00EF54D9">
              <w:rPr>
                <w:rFonts w:cs="Arial"/>
                <w:lang w:eastAsia="en-GB"/>
              </w:rPr>
              <w:t>.</w:t>
            </w:r>
          </w:p>
          <w:p w:rsidR="008B40E6" w:rsidRPr="00EF54D9" w:rsidRDefault="008B40E6" w:rsidP="00141683">
            <w:pPr>
              <w:spacing w:line="360" w:lineRule="auto"/>
              <w:rPr>
                <w:rFonts w:eastAsia="Times New Roman" w:cs="Arial"/>
                <w:lang w:eastAsia="en-GB"/>
              </w:rPr>
            </w:pPr>
          </w:p>
          <w:p w:rsidR="008B40E6" w:rsidRPr="00EF54D9" w:rsidRDefault="008B40E6" w:rsidP="00141683">
            <w:pPr>
              <w:autoSpaceDE w:val="0"/>
              <w:autoSpaceDN w:val="0"/>
              <w:adjustRightInd w:val="0"/>
              <w:spacing w:line="360" w:lineRule="auto"/>
              <w:rPr>
                <w:rFonts w:cs="Arial"/>
                <w:color w:val="000000"/>
                <w:lang w:eastAsia="en-GB"/>
              </w:rPr>
            </w:pPr>
            <w:r w:rsidRPr="00EF54D9">
              <w:rPr>
                <w:rFonts w:cs="Arial"/>
                <w:bCs/>
                <w:color w:val="000000"/>
                <w:lang w:eastAsia="en-GB"/>
              </w:rPr>
              <w:t xml:space="preserve">For services to be </w:t>
            </w:r>
            <w:r w:rsidRPr="00EF54D9">
              <w:rPr>
                <w:rFonts w:cs="Arial"/>
                <w:b/>
                <w:bCs/>
                <w:color w:val="000000"/>
                <w:lang w:eastAsia="en-GB"/>
              </w:rPr>
              <w:t>sustainable</w:t>
            </w:r>
            <w:r w:rsidRPr="00EF54D9">
              <w:rPr>
                <w:rFonts w:cs="Arial"/>
                <w:color w:val="000000"/>
                <w:lang w:eastAsia="en-GB"/>
              </w:rPr>
              <w:t xml:space="preserve">, they must deliver the current specified outcomes and be able to meet longer term desired social outcomes.  This means taking account of any factors that might limit the outcomes </w:t>
            </w:r>
            <w:proofErr w:type="gramStart"/>
            <w:r w:rsidRPr="00EF54D9">
              <w:rPr>
                <w:rFonts w:cs="Arial"/>
                <w:color w:val="000000"/>
                <w:lang w:eastAsia="en-GB"/>
              </w:rPr>
              <w:t>that services</w:t>
            </w:r>
            <w:proofErr w:type="gramEnd"/>
            <w:r w:rsidRPr="00EF54D9">
              <w:rPr>
                <w:rFonts w:cs="Arial"/>
                <w:color w:val="000000"/>
                <w:lang w:eastAsia="en-GB"/>
              </w:rPr>
              <w:t xml:space="preserve"> can deliver in the future, in particular financial, social or environmental factors.  It is particularly important in a climate where social care needs are forecast to increase more than available funding.</w:t>
            </w:r>
          </w:p>
          <w:p w:rsidR="008B40E6" w:rsidRPr="00EF54D9" w:rsidRDefault="008B40E6" w:rsidP="00141683">
            <w:pPr>
              <w:spacing w:line="360" w:lineRule="auto"/>
              <w:rPr>
                <w:rFonts w:cs="Arial"/>
                <w:lang w:eastAsia="en-GB"/>
              </w:rPr>
            </w:pPr>
          </w:p>
          <w:p w:rsidR="008B40E6" w:rsidRPr="00EF54D9" w:rsidRDefault="008B40E6" w:rsidP="00141683">
            <w:pPr>
              <w:spacing w:line="360" w:lineRule="auto"/>
              <w:rPr>
                <w:rFonts w:eastAsia="Times New Roman" w:cs="Arial"/>
                <w:lang w:eastAsia="en-GB"/>
              </w:rPr>
            </w:pPr>
            <w:r w:rsidRPr="00EF54D9">
              <w:rPr>
                <w:rFonts w:eastAsia="Times New Roman" w:cs="Arial"/>
                <w:b/>
                <w:lang w:eastAsia="en-GB"/>
              </w:rPr>
              <w:t>Outcomes</w:t>
            </w:r>
            <w:r w:rsidRPr="00EF54D9">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B8193D" w:rsidRPr="00B8193D" w:rsidRDefault="00B8193D" w:rsidP="00141683">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053BBB">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8B40E6" w:rsidRDefault="008B40E6" w:rsidP="00053BBB">
            <w:pPr>
              <w:pStyle w:val="Heading1"/>
              <w:spacing w:before="0" w:line="360" w:lineRule="auto"/>
              <w:outlineLvl w:val="0"/>
              <w:rPr>
                <w:color w:val="5979CD" w:themeColor="text1" w:themeTint="99"/>
                <w:sz w:val="22"/>
                <w:szCs w:val="22"/>
              </w:rPr>
            </w:pPr>
          </w:p>
          <w:p w:rsidR="00201BF6" w:rsidRPr="00E01B4C" w:rsidRDefault="00201BF6" w:rsidP="00053BB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Default="00201BF6" w:rsidP="00053BBB">
            <w:pPr>
              <w:spacing w:line="360" w:lineRule="auto"/>
              <w:rPr>
                <w:b/>
              </w:rPr>
            </w:pPr>
          </w:p>
          <w:p w:rsidR="00201BF6" w:rsidRPr="00E01B4C" w:rsidRDefault="00201BF6" w:rsidP="00053BBB">
            <w:pPr>
              <w:spacing w:line="360" w:lineRule="auto"/>
              <w:rPr>
                <w:b/>
              </w:rPr>
            </w:pPr>
          </w:p>
        </w:tc>
        <w:tc>
          <w:tcPr>
            <w:tcW w:w="7938" w:type="dxa"/>
          </w:tcPr>
          <w:p w:rsidR="008B40E6" w:rsidRPr="0002155A" w:rsidRDefault="008B40E6" w:rsidP="00053BBB">
            <w:pPr>
              <w:spacing w:line="360" w:lineRule="auto"/>
            </w:pPr>
            <w:r w:rsidRPr="0002155A">
              <w:lastRenderedPageBreak/>
              <w:t>The details in this field are explanatory statements of scope and/or examples of possible contexts in which the NOS may apply; they are not to be regarded as range statement required for achievement of the NOS.</w:t>
            </w:r>
          </w:p>
          <w:p w:rsidR="008B40E6" w:rsidRPr="0002155A" w:rsidRDefault="008B40E6" w:rsidP="00053BBB">
            <w:pPr>
              <w:spacing w:line="360" w:lineRule="auto"/>
            </w:pPr>
          </w:p>
          <w:p w:rsidR="008B40E6" w:rsidRDefault="008B40E6" w:rsidP="00053BBB">
            <w:pPr>
              <w:spacing w:line="360" w:lineRule="auto"/>
              <w:rPr>
                <w:b/>
              </w:rPr>
            </w:pPr>
            <w:r w:rsidRPr="0002155A">
              <w:rPr>
                <w:b/>
              </w:rPr>
              <w:t>All knowledge statements must be applied in the context of this standard.</w:t>
            </w:r>
          </w:p>
          <w:p w:rsidR="008B40E6" w:rsidRDefault="008B40E6" w:rsidP="00053BBB">
            <w:pPr>
              <w:spacing w:line="360" w:lineRule="auto"/>
              <w:rPr>
                <w:b/>
              </w:rPr>
            </w:pPr>
          </w:p>
          <w:p w:rsidR="008B40E6" w:rsidRPr="00A922C3" w:rsidRDefault="008B40E6" w:rsidP="00053BBB">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8B40E6" w:rsidRDefault="008B40E6" w:rsidP="00053BBB">
            <w:pPr>
              <w:spacing w:line="360" w:lineRule="auto"/>
              <w:rPr>
                <w:lang w:eastAsia="en-GB"/>
              </w:rPr>
            </w:pPr>
          </w:p>
          <w:p w:rsidR="008B40E6" w:rsidRPr="00BA51C0" w:rsidRDefault="008B40E6" w:rsidP="00053BBB">
            <w:pPr>
              <w:spacing w:line="360" w:lineRule="auto"/>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8B40E6" w:rsidRPr="002825B1" w:rsidRDefault="008B40E6" w:rsidP="00053BBB">
            <w:pPr>
              <w:spacing w:line="360" w:lineRule="auto"/>
              <w:rPr>
                <w:lang w:eastAsia="en-GB"/>
              </w:rPr>
            </w:pPr>
          </w:p>
          <w:p w:rsidR="008B40E6" w:rsidRDefault="008B40E6" w:rsidP="00053BBB">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8B40E6" w:rsidRPr="007F37FC" w:rsidRDefault="008B40E6" w:rsidP="00053BBB">
            <w:pPr>
              <w:autoSpaceDE w:val="0"/>
              <w:autoSpaceDN w:val="0"/>
              <w:adjustRightInd w:val="0"/>
              <w:spacing w:line="360" w:lineRule="auto"/>
              <w:rPr>
                <w:rFonts w:cs="Arial"/>
                <w:lang w:eastAsia="en-GB"/>
              </w:rPr>
            </w:pPr>
          </w:p>
          <w:p w:rsidR="008B40E6" w:rsidRPr="00AF7E1E" w:rsidRDefault="008B40E6" w:rsidP="00053BBB">
            <w:pPr>
              <w:spacing w:line="360" w:lineRule="auto"/>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8B40E6" w:rsidRDefault="008B40E6" w:rsidP="00053BBB">
            <w:pPr>
              <w:spacing w:line="360" w:lineRule="auto"/>
              <w:rPr>
                <w:rFonts w:cs="Arial"/>
              </w:rPr>
            </w:pPr>
          </w:p>
          <w:p w:rsidR="008B40E6" w:rsidRPr="00110446" w:rsidRDefault="008B40E6" w:rsidP="00053BBB">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8B40E6" w:rsidRPr="0002155A" w:rsidRDefault="008B40E6" w:rsidP="00053BBB">
            <w:pPr>
              <w:spacing w:line="360" w:lineRule="auto"/>
              <w:ind w:left="97"/>
              <w:rPr>
                <w:rFonts w:cs="Arial"/>
                <w:lang w:eastAsia="en-GB"/>
              </w:rPr>
            </w:pPr>
          </w:p>
          <w:p w:rsidR="008B40E6" w:rsidRPr="00E476AF" w:rsidRDefault="008B40E6" w:rsidP="00053BBB">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8B40E6" w:rsidRDefault="008B40E6" w:rsidP="00053BBB">
            <w:pPr>
              <w:spacing w:line="360" w:lineRule="auto"/>
              <w:ind w:left="601" w:hanging="567"/>
              <w:rPr>
                <w:rFonts w:cs="Arial"/>
                <w:b/>
              </w:rPr>
            </w:pPr>
          </w:p>
          <w:p w:rsidR="008B40E6" w:rsidRPr="00E476AF" w:rsidRDefault="008B40E6" w:rsidP="00053BBB">
            <w:pPr>
              <w:spacing w:line="360" w:lineRule="auto"/>
              <w:rPr>
                <w:rFonts w:cs="Arial"/>
              </w:rPr>
            </w:pPr>
            <w:r>
              <w:rPr>
                <w:rFonts w:cs="Arial"/>
                <w:b/>
              </w:rPr>
              <w:lastRenderedPageBreak/>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8B40E6" w:rsidRDefault="008B40E6" w:rsidP="00053BBB">
            <w:pPr>
              <w:spacing w:line="360" w:lineRule="auto"/>
              <w:rPr>
                <w:rFonts w:cs="Arial"/>
                <w:b/>
              </w:rPr>
            </w:pPr>
          </w:p>
          <w:p w:rsidR="008B40E6" w:rsidRDefault="008B40E6" w:rsidP="00053BBB">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8B40E6" w:rsidRDefault="008B40E6" w:rsidP="00053BBB">
            <w:pPr>
              <w:spacing w:line="360" w:lineRule="auto"/>
              <w:ind w:left="97"/>
              <w:rPr>
                <w:rFonts w:cs="Arial"/>
              </w:rPr>
            </w:pPr>
          </w:p>
          <w:p w:rsidR="008B40E6" w:rsidRPr="00230A29" w:rsidRDefault="008B40E6" w:rsidP="00053BBB">
            <w:pPr>
              <w:spacing w:line="360" w:lineRule="auto"/>
              <w:rPr>
                <w:rFonts w:cs="Arial"/>
              </w:rPr>
            </w:pPr>
            <w:r w:rsidRPr="00230A29">
              <w:rPr>
                <w:rFonts w:cs="Arial"/>
                <w:b/>
              </w:rPr>
              <w:t>Stakeholders</w:t>
            </w:r>
            <w:r w:rsidRPr="00230A2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8B40E6" w:rsidRDefault="008B40E6" w:rsidP="00053BBB">
            <w:pPr>
              <w:spacing w:line="360" w:lineRule="auto"/>
              <w:rPr>
                <w:rFonts w:eastAsia="Times New Roman" w:cs="Arial"/>
                <w:b/>
                <w:lang w:eastAsia="en-GB"/>
              </w:rPr>
            </w:pPr>
          </w:p>
          <w:p w:rsidR="008B40E6" w:rsidRPr="0002155A" w:rsidRDefault="008B40E6" w:rsidP="00053BBB">
            <w:pPr>
              <w:spacing w:line="360" w:lineRule="auto"/>
              <w:ind w:left="34" w:hanging="34"/>
              <w:rPr>
                <w:rFonts w:cs="Arial"/>
              </w:rPr>
            </w:pPr>
            <w:r w:rsidRPr="0002155A">
              <w:rPr>
                <w:rFonts w:cs="Arial"/>
                <w:b/>
              </w:rPr>
              <w:t>Business processes</w:t>
            </w:r>
            <w:r w:rsidRPr="0002155A">
              <w:rPr>
                <w:rFonts w:cs="Arial"/>
              </w:rPr>
              <w:t xml:space="preserve"> describe the syste</w:t>
            </w:r>
            <w:r>
              <w:rPr>
                <w:rFonts w:cs="Arial"/>
              </w:rPr>
              <w:t xml:space="preserve">ms and tasks that organisations </w:t>
            </w:r>
            <w:r w:rsidRPr="0002155A">
              <w:rPr>
                <w:rFonts w:cs="Arial"/>
              </w:rPr>
              <w:t>undertake to be able to provide the required service.</w:t>
            </w:r>
          </w:p>
          <w:p w:rsidR="008B40E6" w:rsidRPr="0002155A" w:rsidRDefault="008B40E6" w:rsidP="00053BBB">
            <w:pPr>
              <w:spacing w:line="360" w:lineRule="auto"/>
              <w:ind w:left="97" w:hanging="45"/>
              <w:rPr>
                <w:rFonts w:cs="Arial"/>
                <w:b/>
              </w:rPr>
            </w:pPr>
          </w:p>
          <w:p w:rsidR="008B40E6" w:rsidRDefault="008B40E6" w:rsidP="00053BBB">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141683" w:rsidRDefault="00141683" w:rsidP="00053BBB">
            <w:pPr>
              <w:spacing w:line="360" w:lineRule="auto"/>
              <w:rPr>
                <w:rFonts w:cs="Arial"/>
              </w:rPr>
            </w:pPr>
          </w:p>
          <w:p w:rsidR="008B40E6" w:rsidRPr="00AF7E1E" w:rsidRDefault="008B40E6" w:rsidP="00053BBB">
            <w:pPr>
              <w:spacing w:line="360" w:lineRule="auto"/>
              <w:rPr>
                <w:rFonts w:cs="Arial"/>
                <w:lang w:eastAsia="en-GB"/>
              </w:rPr>
            </w:pPr>
            <w:r w:rsidRPr="00AF7E1E">
              <w:rPr>
                <w:rFonts w:cs="Arial"/>
                <w:b/>
                <w:lang w:eastAsia="en-GB"/>
              </w:rPr>
              <w:t xml:space="preserve">Outcomes </w:t>
            </w:r>
            <w:r w:rsidRPr="00AF7E1E">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8B40E6" w:rsidRPr="00AF7E1E" w:rsidRDefault="008B40E6" w:rsidP="00053BBB">
            <w:pPr>
              <w:spacing w:line="360" w:lineRule="auto"/>
              <w:contextualSpacing/>
              <w:rPr>
                <w:rFonts w:cs="Arial"/>
              </w:rPr>
            </w:pPr>
          </w:p>
          <w:p w:rsidR="008B40E6" w:rsidRPr="009B137C" w:rsidRDefault="008B40E6" w:rsidP="00053BBB">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8B40E6" w:rsidRDefault="008B40E6" w:rsidP="00053BBB">
            <w:pPr>
              <w:spacing w:line="360" w:lineRule="auto"/>
              <w:rPr>
                <w:rFonts w:cs="Arial"/>
                <w:b/>
              </w:rPr>
            </w:pPr>
          </w:p>
          <w:p w:rsidR="008B40E6" w:rsidRDefault="008B40E6" w:rsidP="00053BBB">
            <w:pPr>
              <w:spacing w:line="360" w:lineRule="auto"/>
              <w:rPr>
                <w:rFonts w:cs="Arial"/>
              </w:rPr>
            </w:pPr>
            <w:r w:rsidRPr="00AF7E1E">
              <w:rPr>
                <w:rFonts w:cs="Arial"/>
                <w:b/>
              </w:rPr>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141683" w:rsidRPr="00AF7E1E" w:rsidRDefault="00141683" w:rsidP="00053BBB">
            <w:pPr>
              <w:spacing w:line="360" w:lineRule="auto"/>
              <w:rPr>
                <w:rFonts w:cs="Arial"/>
              </w:rPr>
            </w:pPr>
          </w:p>
          <w:p w:rsidR="008B40E6" w:rsidRPr="002921C7" w:rsidRDefault="008B40E6" w:rsidP="00053BBB">
            <w:pPr>
              <w:spacing w:line="360" w:lineRule="auto"/>
              <w:rPr>
                <w:rFonts w:cs="Arial"/>
                <w:b/>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r w:rsidRPr="002921C7">
              <w:rPr>
                <w:rFonts w:cs="Arial"/>
                <w:b/>
              </w:rPr>
              <w:t xml:space="preserve"> </w:t>
            </w:r>
          </w:p>
          <w:p w:rsidR="00201BF6" w:rsidRDefault="00201BF6" w:rsidP="00053BBB">
            <w:pPr>
              <w:pStyle w:val="NOSBodyText"/>
              <w:spacing w:line="360" w:lineRule="auto"/>
              <w:rPr>
                <w:rFonts w:cs="Arial"/>
              </w:rPr>
            </w:pPr>
          </w:p>
          <w:p w:rsidR="008B40E6" w:rsidRDefault="008B40E6" w:rsidP="00053BBB">
            <w:pPr>
              <w:pStyle w:val="NOSBodyText"/>
              <w:spacing w:line="360" w:lineRule="auto"/>
              <w:rPr>
                <w:rFonts w:cs="Arial"/>
              </w:rPr>
            </w:pPr>
          </w:p>
          <w:p w:rsidR="008B40E6" w:rsidRDefault="008B40E6" w:rsidP="00053BBB">
            <w:pPr>
              <w:spacing w:line="360" w:lineRule="auto"/>
            </w:pPr>
          </w:p>
          <w:p w:rsidR="008B40E6" w:rsidRDefault="008B40E6" w:rsidP="00053BBB">
            <w:pPr>
              <w:spacing w:line="360" w:lineRule="auto"/>
            </w:pPr>
          </w:p>
          <w:p w:rsidR="008B40E6" w:rsidRDefault="008B40E6" w:rsidP="00053BBB">
            <w:pPr>
              <w:spacing w:line="360" w:lineRule="auto"/>
            </w:pPr>
          </w:p>
          <w:p w:rsidR="008B40E6" w:rsidRDefault="008B40E6" w:rsidP="00053BBB">
            <w:pPr>
              <w:spacing w:line="360" w:lineRule="auto"/>
            </w:pPr>
          </w:p>
          <w:p w:rsidR="008B40E6" w:rsidRDefault="008B40E6" w:rsidP="00053BBB">
            <w:pPr>
              <w:spacing w:line="360" w:lineRule="auto"/>
            </w:pPr>
          </w:p>
          <w:p w:rsidR="008B40E6" w:rsidRDefault="008B40E6" w:rsidP="00053BBB">
            <w:pPr>
              <w:spacing w:line="360" w:lineRule="auto"/>
            </w:pPr>
          </w:p>
          <w:p w:rsidR="008B40E6" w:rsidRDefault="008B40E6" w:rsidP="00053BBB">
            <w:pPr>
              <w:spacing w:line="360" w:lineRule="auto"/>
            </w:pPr>
          </w:p>
          <w:p w:rsidR="008B40E6" w:rsidRDefault="008B40E6" w:rsidP="00053BBB">
            <w:pPr>
              <w:spacing w:line="360" w:lineRule="auto"/>
            </w:pPr>
          </w:p>
          <w:p w:rsidR="008B40E6" w:rsidRDefault="008B40E6" w:rsidP="00053BBB">
            <w:pPr>
              <w:spacing w:line="360" w:lineRule="auto"/>
            </w:pPr>
          </w:p>
          <w:p w:rsidR="008B40E6" w:rsidRDefault="008B40E6" w:rsidP="00053BBB">
            <w:pPr>
              <w:spacing w:line="360" w:lineRule="auto"/>
            </w:pPr>
          </w:p>
          <w:p w:rsidR="008B40E6" w:rsidRDefault="008B40E6" w:rsidP="00053BBB">
            <w:pPr>
              <w:spacing w:line="360" w:lineRule="auto"/>
            </w:pPr>
          </w:p>
          <w:p w:rsidR="00912B4D" w:rsidRDefault="00912B4D" w:rsidP="00053BBB">
            <w:pPr>
              <w:spacing w:line="360" w:lineRule="auto"/>
            </w:pPr>
          </w:p>
          <w:p w:rsidR="00912B4D" w:rsidRDefault="00912B4D" w:rsidP="00053BBB">
            <w:pPr>
              <w:spacing w:line="360" w:lineRule="auto"/>
            </w:pPr>
          </w:p>
          <w:p w:rsidR="00912B4D" w:rsidRDefault="00912B4D" w:rsidP="00053BBB">
            <w:pPr>
              <w:spacing w:line="360" w:lineRule="auto"/>
            </w:pPr>
          </w:p>
          <w:p w:rsidR="00912B4D" w:rsidRDefault="00912B4D" w:rsidP="00053BBB">
            <w:pPr>
              <w:spacing w:line="360" w:lineRule="auto"/>
            </w:pPr>
          </w:p>
          <w:p w:rsidR="00912B4D" w:rsidRDefault="00912B4D" w:rsidP="00053BBB">
            <w:pPr>
              <w:spacing w:line="360" w:lineRule="auto"/>
            </w:pPr>
          </w:p>
          <w:p w:rsidR="00912B4D" w:rsidRDefault="00912B4D" w:rsidP="00053BBB">
            <w:pPr>
              <w:spacing w:line="360" w:lineRule="auto"/>
            </w:pPr>
          </w:p>
          <w:p w:rsidR="008B40E6" w:rsidRDefault="008B40E6" w:rsidP="00053BBB">
            <w:pPr>
              <w:spacing w:line="360" w:lineRule="auto"/>
            </w:pPr>
          </w:p>
          <w:p w:rsidR="008B40E6" w:rsidRPr="002825B1" w:rsidRDefault="008B40E6" w:rsidP="00053BBB">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8B40E6" w:rsidRPr="002825B1" w:rsidRDefault="008B40E6" w:rsidP="00053BBB">
            <w:pPr>
              <w:spacing w:line="360" w:lineRule="auto"/>
            </w:pPr>
            <w:r w:rsidRPr="002825B1">
              <w:t>To be treated as an individual</w:t>
            </w:r>
          </w:p>
          <w:p w:rsidR="008B40E6" w:rsidRPr="002825B1" w:rsidRDefault="008B40E6" w:rsidP="00053BBB">
            <w:pPr>
              <w:spacing w:line="360" w:lineRule="auto"/>
            </w:pPr>
            <w:r w:rsidRPr="002825B1">
              <w:t>To be treated equally and not be discriminated against</w:t>
            </w:r>
          </w:p>
          <w:p w:rsidR="008B40E6" w:rsidRPr="002825B1" w:rsidRDefault="008B40E6" w:rsidP="00053BBB">
            <w:pPr>
              <w:spacing w:line="360" w:lineRule="auto"/>
            </w:pPr>
            <w:r w:rsidRPr="002825B1">
              <w:t>To be respected</w:t>
            </w:r>
          </w:p>
          <w:p w:rsidR="008B40E6" w:rsidRPr="002825B1" w:rsidRDefault="008B40E6" w:rsidP="00053BBB">
            <w:pPr>
              <w:spacing w:line="360" w:lineRule="auto"/>
            </w:pPr>
            <w:r w:rsidRPr="002825B1">
              <w:t>To have privacy</w:t>
            </w:r>
          </w:p>
          <w:p w:rsidR="008B40E6" w:rsidRPr="002825B1" w:rsidRDefault="008B40E6" w:rsidP="00053BBB">
            <w:pPr>
              <w:spacing w:line="360" w:lineRule="auto"/>
            </w:pPr>
            <w:r w:rsidRPr="002825B1">
              <w:t>To be treated in a dignified way</w:t>
            </w:r>
          </w:p>
          <w:p w:rsidR="008B40E6" w:rsidRPr="002825B1" w:rsidRDefault="008B40E6" w:rsidP="00053BBB">
            <w:pPr>
              <w:spacing w:line="360" w:lineRule="auto"/>
            </w:pPr>
            <w:r w:rsidRPr="002825B1">
              <w:t>To be protected from danger and harm</w:t>
            </w:r>
          </w:p>
          <w:p w:rsidR="008B40E6" w:rsidRPr="002825B1" w:rsidRDefault="008B40E6" w:rsidP="00053BBB">
            <w:pPr>
              <w:spacing w:line="360" w:lineRule="auto"/>
            </w:pPr>
            <w:r w:rsidRPr="002825B1">
              <w:t>To be supported and cared for in a way that meets their needs, takes account of their choices and also protects them</w:t>
            </w:r>
          </w:p>
          <w:p w:rsidR="008B40E6" w:rsidRPr="002825B1" w:rsidRDefault="008B40E6" w:rsidP="00053BBB">
            <w:pPr>
              <w:spacing w:line="360" w:lineRule="auto"/>
            </w:pPr>
            <w:r w:rsidRPr="002825B1">
              <w:t>To communicate using their preferred methods of communication and language</w:t>
            </w:r>
          </w:p>
          <w:p w:rsidR="008B40E6" w:rsidRDefault="008B40E6" w:rsidP="00053BBB">
            <w:pPr>
              <w:spacing w:line="360" w:lineRule="auto"/>
            </w:pPr>
            <w:r w:rsidRPr="002825B1">
              <w:t>To access information about themselves</w:t>
            </w:r>
          </w:p>
          <w:p w:rsidR="008B40E6" w:rsidRPr="00EE4E4A" w:rsidRDefault="008B40E6" w:rsidP="00053BBB">
            <w:pPr>
              <w:spacing w:line="360" w:lineRule="auto"/>
            </w:pPr>
          </w:p>
          <w:p w:rsidR="008B40E6" w:rsidRPr="000C3768" w:rsidRDefault="008B40E6" w:rsidP="00053BBB">
            <w:pPr>
              <w:spacing w:line="360" w:lineRule="auto"/>
              <w:rPr>
                <w:rFonts w:eastAsia="Times New Roman"/>
              </w:rPr>
            </w:pPr>
            <w:r w:rsidRPr="000C3768">
              <w:rPr>
                <w:rFonts w:eastAsia="Times New Roman"/>
              </w:rPr>
              <w:t>All aspects of commissioning, procurement and contracting  should seek to build on these underpinning values and should:</w:t>
            </w:r>
          </w:p>
          <w:p w:rsidR="008B40E6" w:rsidRPr="000C3768" w:rsidRDefault="008B40E6" w:rsidP="00053BBB">
            <w:pPr>
              <w:spacing w:line="360" w:lineRule="auto"/>
              <w:rPr>
                <w:rFonts w:eastAsia="Times New Roman"/>
              </w:rPr>
            </w:pPr>
          </w:p>
          <w:p w:rsidR="008B40E6" w:rsidRPr="000C3768" w:rsidRDefault="008B40E6" w:rsidP="00053BBB">
            <w:pPr>
              <w:spacing w:line="360" w:lineRule="auto"/>
              <w:rPr>
                <w:rFonts w:eastAsia="Times New Roman"/>
              </w:rPr>
            </w:pPr>
            <w:r w:rsidRPr="000C3768">
              <w:rPr>
                <w:rFonts w:eastAsia="Times New Roman"/>
              </w:rPr>
              <w:t>Respect the inherent worth and dignity of all people</w:t>
            </w:r>
          </w:p>
          <w:p w:rsidR="008B40E6" w:rsidRPr="000C3768" w:rsidRDefault="008B40E6" w:rsidP="00053BBB">
            <w:pPr>
              <w:spacing w:line="360" w:lineRule="auto"/>
              <w:rPr>
                <w:rFonts w:eastAsia="Times New Roman"/>
              </w:rPr>
            </w:pPr>
            <w:r w:rsidRPr="000C3768">
              <w:rPr>
                <w:rFonts w:eastAsia="Times New Roman"/>
              </w:rPr>
              <w:t>Respect the human rights of children, young people and adults</w:t>
            </w:r>
          </w:p>
          <w:p w:rsidR="008B40E6" w:rsidRPr="000C3768" w:rsidRDefault="008B40E6" w:rsidP="00053BBB">
            <w:pPr>
              <w:spacing w:line="360" w:lineRule="auto"/>
              <w:rPr>
                <w:rFonts w:eastAsia="Times New Roman"/>
              </w:rPr>
            </w:pPr>
            <w:r w:rsidRPr="000C3768">
              <w:rPr>
                <w:rFonts w:eastAsia="Times New Roman"/>
              </w:rPr>
              <w:t>Respect people’s right to take positive risks</w:t>
            </w:r>
          </w:p>
          <w:p w:rsidR="008B40E6" w:rsidRPr="000C3768" w:rsidRDefault="008B40E6" w:rsidP="00053BBB">
            <w:pPr>
              <w:spacing w:line="360" w:lineRule="auto"/>
              <w:rPr>
                <w:rFonts w:eastAsia="Times New Roman"/>
              </w:rPr>
            </w:pPr>
            <w:r w:rsidRPr="000C3768">
              <w:rPr>
                <w:rFonts w:eastAsia="Times New Roman"/>
              </w:rPr>
              <w:t>Be transparent</w:t>
            </w:r>
          </w:p>
          <w:p w:rsidR="008B40E6" w:rsidRPr="000C3768" w:rsidRDefault="008B40E6" w:rsidP="00053BBB">
            <w:pPr>
              <w:spacing w:line="360" w:lineRule="auto"/>
              <w:rPr>
                <w:rFonts w:eastAsia="Times New Roman"/>
              </w:rPr>
            </w:pPr>
            <w:r w:rsidRPr="000C3768">
              <w:rPr>
                <w:rFonts w:eastAsia="Times New Roman"/>
              </w:rPr>
              <w:t>Be accountable</w:t>
            </w:r>
          </w:p>
          <w:p w:rsidR="008B40E6" w:rsidRPr="000C3768" w:rsidRDefault="008B40E6" w:rsidP="00053BBB">
            <w:pPr>
              <w:spacing w:line="360" w:lineRule="auto"/>
              <w:rPr>
                <w:rFonts w:eastAsia="Times New Roman"/>
              </w:rPr>
            </w:pPr>
            <w:r w:rsidRPr="000C3768">
              <w:rPr>
                <w:rFonts w:eastAsia="Times New Roman"/>
              </w:rPr>
              <w:t>Be proportional</w:t>
            </w:r>
          </w:p>
          <w:p w:rsidR="008B40E6" w:rsidRPr="000C3768" w:rsidRDefault="008B40E6" w:rsidP="00053BBB">
            <w:pPr>
              <w:spacing w:line="360" w:lineRule="auto"/>
              <w:rPr>
                <w:rFonts w:eastAsia="Times New Roman"/>
              </w:rPr>
            </w:pPr>
            <w:r w:rsidRPr="000C3768">
              <w:rPr>
                <w:rFonts w:eastAsia="Times New Roman"/>
              </w:rPr>
              <w:t>Be consistent</w:t>
            </w:r>
          </w:p>
          <w:p w:rsidR="008B40E6" w:rsidRPr="000C3768" w:rsidRDefault="008B40E6" w:rsidP="00053BBB">
            <w:pPr>
              <w:spacing w:line="360" w:lineRule="auto"/>
              <w:rPr>
                <w:rFonts w:eastAsia="Times New Roman"/>
              </w:rPr>
            </w:pPr>
            <w:r w:rsidRPr="000C3768">
              <w:rPr>
                <w:rFonts w:eastAsia="Times New Roman"/>
              </w:rPr>
              <w:t>Be targeted</w:t>
            </w:r>
          </w:p>
          <w:p w:rsidR="008B40E6" w:rsidRPr="000C3768" w:rsidRDefault="008B40E6" w:rsidP="00053BBB">
            <w:pPr>
              <w:spacing w:line="360" w:lineRule="auto"/>
              <w:rPr>
                <w:rFonts w:eastAsia="Times New Roman"/>
              </w:rPr>
            </w:pPr>
            <w:r w:rsidRPr="000C3768">
              <w:rPr>
                <w:rFonts w:eastAsia="Times New Roman"/>
              </w:rPr>
              <w:t>Be impartial</w:t>
            </w:r>
          </w:p>
          <w:p w:rsidR="008B40E6" w:rsidRPr="000C3768" w:rsidRDefault="008B40E6" w:rsidP="00053BBB">
            <w:pPr>
              <w:spacing w:line="360" w:lineRule="auto"/>
              <w:rPr>
                <w:rFonts w:eastAsia="Times New Roman"/>
              </w:rPr>
            </w:pPr>
            <w:r w:rsidRPr="000C3768">
              <w:rPr>
                <w:rFonts w:eastAsia="Times New Roman"/>
              </w:rPr>
              <w:t>Enable providers</w:t>
            </w:r>
          </w:p>
          <w:p w:rsidR="008B40E6" w:rsidRPr="00887E09" w:rsidRDefault="008B40E6" w:rsidP="00053BBB">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E94067">
            <w:pPr>
              <w:pStyle w:val="NOSBodyText"/>
              <w:spacing w:line="360" w:lineRule="auto"/>
              <w:rPr>
                <w:rFonts w:cs="Arial"/>
              </w:rPr>
            </w:pPr>
            <w:bookmarkStart w:id="1" w:name="StartDevelopedBy"/>
            <w:bookmarkEnd w:id="1"/>
            <w:r w:rsidRPr="00C25603">
              <w:rPr>
                <w:rFonts w:cs="Arial"/>
              </w:rPr>
              <w:t>Skills for Care and Development</w:t>
            </w:r>
          </w:p>
          <w:p w:rsidR="00870E66" w:rsidRPr="00870E66" w:rsidRDefault="00870E66" w:rsidP="00E94067">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912B4D" w:rsidP="00E94067">
            <w:pPr>
              <w:pStyle w:val="NOSBodyText"/>
              <w:spacing w:line="360" w:lineRule="auto"/>
              <w:rPr>
                <w:rFonts w:cs="Arial"/>
              </w:rPr>
            </w:pPr>
            <w:bookmarkStart w:id="3" w:name="StartVersion"/>
            <w:bookmarkEnd w:id="3"/>
            <w:r>
              <w:rPr>
                <w:rFonts w:cs="Arial"/>
              </w:rPr>
              <w:t>2</w:t>
            </w:r>
          </w:p>
          <w:p w:rsidR="00E94067" w:rsidRPr="00E94067" w:rsidRDefault="00E94067" w:rsidP="00E94067">
            <w:pPr>
              <w:pStyle w:val="NOSBodyText"/>
              <w:spacing w:line="360"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E94067">
            <w:pPr>
              <w:pStyle w:val="NOSBodyText"/>
              <w:spacing w:line="360" w:lineRule="auto"/>
              <w:rPr>
                <w:rFonts w:cs="Arial"/>
              </w:rPr>
            </w:pPr>
            <w:bookmarkStart w:id="5" w:name="StartApproved"/>
            <w:bookmarkEnd w:id="5"/>
            <w:r w:rsidRPr="00E94067">
              <w:rPr>
                <w:rFonts w:cs="Arial"/>
              </w:rPr>
              <w:t>February 2014</w:t>
            </w:r>
          </w:p>
          <w:p w:rsidR="00E94067" w:rsidRPr="00E94067" w:rsidRDefault="00E94067" w:rsidP="00E94067">
            <w:pPr>
              <w:pStyle w:val="NOSBodyText"/>
              <w:spacing w:line="360"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E94067">
            <w:pPr>
              <w:pStyle w:val="NOSBodyText"/>
              <w:spacing w:line="360" w:lineRule="auto"/>
              <w:rPr>
                <w:rFonts w:cs="Arial"/>
              </w:rPr>
            </w:pPr>
            <w:bookmarkStart w:id="7" w:name="StartReview"/>
            <w:bookmarkEnd w:id="7"/>
            <w:r w:rsidRPr="00E94067">
              <w:rPr>
                <w:rFonts w:cs="Arial"/>
              </w:rPr>
              <w:t>February 2019</w:t>
            </w:r>
          </w:p>
          <w:p w:rsidR="00E94067" w:rsidRPr="00E94067" w:rsidRDefault="00E94067" w:rsidP="00E94067">
            <w:pPr>
              <w:pStyle w:val="NOSBodyText"/>
              <w:spacing w:line="360"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E94067">
            <w:pPr>
              <w:pStyle w:val="NOSBodyText"/>
              <w:spacing w:line="360" w:lineRule="auto"/>
              <w:rPr>
                <w:rFonts w:cs="Arial"/>
              </w:rPr>
            </w:pPr>
            <w:bookmarkStart w:id="9" w:name="StartValidity"/>
            <w:bookmarkEnd w:id="9"/>
            <w:r w:rsidRPr="00E94067">
              <w:rPr>
                <w:rFonts w:cs="Arial"/>
              </w:rPr>
              <w:t>Current</w:t>
            </w:r>
          </w:p>
          <w:p w:rsidR="00E94067" w:rsidRPr="00E94067" w:rsidRDefault="00E94067" w:rsidP="00E94067">
            <w:pPr>
              <w:pStyle w:val="NOSBodyText"/>
              <w:spacing w:line="360"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E94067">
            <w:pPr>
              <w:pStyle w:val="NOSBodyText"/>
              <w:spacing w:line="360" w:lineRule="auto"/>
              <w:rPr>
                <w:rFonts w:cs="Arial"/>
              </w:rPr>
            </w:pPr>
            <w:bookmarkStart w:id="11" w:name="StartStatus"/>
            <w:bookmarkEnd w:id="11"/>
            <w:r w:rsidRPr="00E94067">
              <w:rPr>
                <w:rFonts w:cs="Arial"/>
              </w:rPr>
              <w:t>Original</w:t>
            </w:r>
          </w:p>
          <w:p w:rsidR="00E94067" w:rsidRPr="00E94067" w:rsidRDefault="00E94067" w:rsidP="00E94067">
            <w:pPr>
              <w:pStyle w:val="NOSBodyText"/>
              <w:spacing w:line="360"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E94067">
            <w:pPr>
              <w:pStyle w:val="NOSBodyText"/>
              <w:spacing w:line="360" w:lineRule="auto"/>
              <w:rPr>
                <w:rFonts w:cs="Arial"/>
              </w:rPr>
            </w:pPr>
            <w:bookmarkStart w:id="13" w:name="StartOrigin"/>
            <w:bookmarkEnd w:id="13"/>
            <w:r>
              <w:rPr>
                <w:rFonts w:cs="Arial"/>
              </w:rPr>
              <w:t>Skills for Care and Development</w:t>
            </w:r>
          </w:p>
          <w:p w:rsidR="00E94067" w:rsidRPr="00870E66" w:rsidRDefault="00E94067" w:rsidP="00E94067">
            <w:pPr>
              <w:pStyle w:val="NOSBodyText"/>
              <w:spacing w:line="360"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8B40E6" w:rsidP="00E94067">
            <w:pPr>
              <w:pStyle w:val="NOSBodyText"/>
              <w:spacing w:line="360" w:lineRule="auto"/>
              <w:rPr>
                <w:rFonts w:cs="Arial"/>
              </w:rPr>
            </w:pPr>
            <w:bookmarkStart w:id="15" w:name="StartOriginURN"/>
            <w:bookmarkEnd w:id="15"/>
            <w:r>
              <w:rPr>
                <w:rFonts w:cs="Arial"/>
              </w:rPr>
              <w:t>CPC519</w:t>
            </w:r>
          </w:p>
          <w:p w:rsidR="00E94067" w:rsidRPr="00E94067" w:rsidRDefault="00E94067" w:rsidP="00E94067">
            <w:pPr>
              <w:pStyle w:val="NOSBodyText"/>
              <w:spacing w:line="360"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8B40E6" w:rsidP="00E94067">
            <w:pPr>
              <w:pStyle w:val="NOSBodyText"/>
              <w:spacing w:line="360" w:lineRule="auto"/>
              <w:rPr>
                <w:rFonts w:cs="Arial"/>
              </w:rPr>
            </w:pPr>
            <w:bookmarkStart w:id="17" w:name="StartOccupations"/>
            <w:bookmarkEnd w:id="17"/>
            <w:r w:rsidRPr="00E94067">
              <w:rPr>
                <w:rFonts w:cs="Arial"/>
              </w:rPr>
              <w:t>Director; Senior Manager; Managers and leaders with responsibility for interagency working; Childcare and Related Personal Services; Health and Social Care</w:t>
            </w:r>
          </w:p>
          <w:p w:rsidR="00E94067" w:rsidRPr="00E94067" w:rsidRDefault="00E94067" w:rsidP="00E94067">
            <w:pPr>
              <w:pStyle w:val="NOSBodyText"/>
              <w:spacing w:line="360"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E94067">
            <w:pPr>
              <w:pStyle w:val="NOSBodyText"/>
              <w:spacing w:line="360" w:lineRule="auto"/>
              <w:rPr>
                <w:rFonts w:cs="Arial"/>
              </w:rPr>
            </w:pPr>
            <w:bookmarkStart w:id="19" w:name="StartSuite"/>
            <w:bookmarkEnd w:id="19"/>
            <w:r w:rsidRPr="00E94067">
              <w:rPr>
                <w:rFonts w:cs="Arial"/>
              </w:rPr>
              <w:t>Commissioning, Procurement and Contracting for Care Services</w:t>
            </w:r>
          </w:p>
          <w:p w:rsidR="00E94067" w:rsidRPr="00E94067" w:rsidRDefault="00E94067" w:rsidP="00E94067">
            <w:pPr>
              <w:pStyle w:val="NOSBodyText"/>
              <w:spacing w:line="360" w:lineRule="auto"/>
              <w:rPr>
                <w:rFonts w:cs="Arial"/>
              </w:rPr>
            </w:pPr>
            <w:bookmarkStart w:id="20" w:name="EndSuite"/>
            <w:bookmarkStart w:id="21" w:name="_GoBack"/>
            <w:bookmarkEnd w:id="20"/>
            <w:bookmarkEnd w:id="2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8B40E6" w:rsidRPr="00E94067" w:rsidRDefault="008B40E6" w:rsidP="00E94067">
            <w:pPr>
              <w:pStyle w:val="NOSBodyText"/>
              <w:spacing w:line="360" w:lineRule="auto"/>
              <w:rPr>
                <w:rFonts w:cs="Arial"/>
              </w:rPr>
            </w:pPr>
            <w:bookmarkStart w:id="22" w:name="StartKeywords"/>
            <w:bookmarkEnd w:id="22"/>
            <w:r w:rsidRPr="00E94067">
              <w:rPr>
                <w:rFonts w:cs="Arial"/>
              </w:rPr>
              <w:t>Leadership; commissioning</w:t>
            </w:r>
          </w:p>
          <w:p w:rsidR="00E01B4C" w:rsidRPr="00E94067" w:rsidRDefault="00E01B4C" w:rsidP="00E94067">
            <w:pPr>
              <w:pStyle w:val="NOSBodyText"/>
              <w:spacing w:line="360" w:lineRule="auto"/>
              <w:rPr>
                <w:rFonts w:cs="Arial"/>
              </w:rPr>
            </w:pPr>
            <w:bookmarkStart w:id="23" w:name="EndKeywords"/>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BA" w:rsidRDefault="008254BA" w:rsidP="00521BFC">
      <w:r>
        <w:separator/>
      </w:r>
    </w:p>
  </w:endnote>
  <w:endnote w:type="continuationSeparator" w:id="0">
    <w:p w:rsidR="008254BA" w:rsidRDefault="008254BA" w:rsidP="00521BFC">
      <w:r>
        <w:continuationSeparator/>
      </w:r>
    </w:p>
  </w:endnote>
  <w:endnote w:type="continuationNotice" w:id="1">
    <w:p w:rsidR="008254BA" w:rsidRDefault="00825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E6" w:rsidRDefault="008B4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491CA8" w:rsidTr="0057289F">
      <w:trPr>
        <w:trHeight w:val="567"/>
      </w:trPr>
      <w:tc>
        <w:tcPr>
          <w:tcW w:w="9356" w:type="dxa"/>
        </w:tcPr>
        <w:p w:rsidR="00491CA8" w:rsidRPr="002D59F8" w:rsidRDefault="00491CA8" w:rsidP="008B40E6">
          <w:pPr>
            <w:rPr>
              <w:rFonts w:asciiTheme="minorHAnsi" w:hAnsiTheme="minorHAnsi"/>
              <w:sz w:val="20"/>
              <w:szCs w:val="20"/>
            </w:rPr>
          </w:pPr>
          <w:r>
            <w:rPr>
              <w:rFonts w:asciiTheme="minorHAnsi" w:hAnsiTheme="minorHAnsi"/>
              <w:sz w:val="20"/>
              <w:szCs w:val="20"/>
            </w:rPr>
            <w:t>SCDCPC</w:t>
          </w:r>
          <w:r w:rsidR="008B40E6">
            <w:rPr>
              <w:rFonts w:asciiTheme="minorHAnsi" w:hAnsiTheme="minorHAnsi"/>
              <w:sz w:val="20"/>
              <w:szCs w:val="20"/>
            </w:rPr>
            <w:t>519</w:t>
          </w:r>
          <w:r>
            <w:rPr>
              <w:rFonts w:asciiTheme="minorHAnsi" w:hAnsiTheme="minorHAnsi"/>
              <w:sz w:val="20"/>
              <w:szCs w:val="20"/>
            </w:rPr>
            <w:t xml:space="preserve"> </w:t>
          </w:r>
          <w:r w:rsidR="008B40E6" w:rsidRPr="008B40E6">
            <w:rPr>
              <w:rFonts w:asciiTheme="minorHAnsi" w:hAnsiTheme="minorHAnsi"/>
              <w:sz w:val="20"/>
              <w:szCs w:val="20"/>
            </w:rPr>
            <w:t>Provide l</w:t>
          </w:r>
          <w:r w:rsidR="008B40E6">
            <w:rPr>
              <w:rFonts w:asciiTheme="minorHAnsi" w:hAnsiTheme="minorHAnsi"/>
              <w:sz w:val="20"/>
              <w:szCs w:val="20"/>
            </w:rPr>
            <w:t>eadership for commissioning</w:t>
          </w:r>
        </w:p>
      </w:tc>
      <w:tc>
        <w:tcPr>
          <w:tcW w:w="1134" w:type="dxa"/>
        </w:tcPr>
        <w:p w:rsidR="00491CA8" w:rsidRPr="002D59F8" w:rsidRDefault="00491CA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F77E42">
            <w:rPr>
              <w:rFonts w:asciiTheme="minorHAnsi" w:hAnsiTheme="minorHAnsi"/>
              <w:noProof/>
              <w:sz w:val="20"/>
              <w:szCs w:val="20"/>
            </w:rPr>
            <w:t>15</w:t>
          </w:r>
          <w:r>
            <w:rPr>
              <w:rFonts w:asciiTheme="minorHAnsi" w:hAnsiTheme="minorHAnsi"/>
              <w:sz w:val="20"/>
              <w:szCs w:val="20"/>
            </w:rPr>
            <w:fldChar w:fldCharType="end"/>
          </w:r>
        </w:p>
      </w:tc>
    </w:tr>
  </w:tbl>
  <w:p w:rsidR="00491CA8" w:rsidRPr="002D59F8" w:rsidRDefault="00491CA8" w:rsidP="002D59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E6" w:rsidRDefault="008B4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BA" w:rsidRDefault="008254BA" w:rsidP="00521BFC">
      <w:r>
        <w:separator/>
      </w:r>
    </w:p>
  </w:footnote>
  <w:footnote w:type="continuationSeparator" w:id="0">
    <w:p w:rsidR="008254BA" w:rsidRDefault="008254BA" w:rsidP="00521BFC">
      <w:r>
        <w:continuationSeparator/>
      </w:r>
    </w:p>
  </w:footnote>
  <w:footnote w:type="continuationNotice" w:id="1">
    <w:p w:rsidR="008254BA" w:rsidRDefault="008254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E6" w:rsidRDefault="008B4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491CA8" w:rsidTr="00887E09">
      <w:trPr>
        <w:cantSplit/>
        <w:trHeight w:val="1065"/>
      </w:trPr>
      <w:tc>
        <w:tcPr>
          <w:tcW w:w="8222" w:type="dxa"/>
          <w:vAlign w:val="center"/>
        </w:tcPr>
        <w:p w:rsidR="00491CA8" w:rsidRPr="002D59F8" w:rsidRDefault="00491CA8" w:rsidP="00887E09">
          <w:pPr>
            <w:pStyle w:val="Header"/>
            <w:rPr>
              <w:rFonts w:asciiTheme="minorHAnsi" w:hAnsiTheme="minorHAnsi"/>
              <w:sz w:val="32"/>
              <w:szCs w:val="32"/>
            </w:rPr>
          </w:pPr>
          <w:r>
            <w:rPr>
              <w:rFonts w:asciiTheme="minorHAnsi" w:hAnsiTheme="minorHAnsi"/>
              <w:sz w:val="32"/>
              <w:szCs w:val="32"/>
            </w:rPr>
            <w:t>SCDCPC519</w:t>
          </w:r>
        </w:p>
        <w:p w:rsidR="00491CA8" w:rsidRDefault="00491CA8" w:rsidP="00416FEB">
          <w:pPr>
            <w:pStyle w:val="Header"/>
            <w:rPr>
              <w:rFonts w:asciiTheme="minorHAnsi" w:hAnsiTheme="minorHAnsi"/>
              <w:sz w:val="32"/>
              <w:szCs w:val="32"/>
            </w:rPr>
          </w:pPr>
          <w:r w:rsidRPr="008E79E3">
            <w:rPr>
              <w:rFonts w:asciiTheme="minorHAnsi" w:hAnsiTheme="minorHAnsi"/>
              <w:sz w:val="32"/>
              <w:szCs w:val="32"/>
            </w:rPr>
            <w:t>Provide leadership for commissioning</w:t>
          </w:r>
        </w:p>
        <w:p w:rsidR="00491CA8" w:rsidRDefault="00491CA8" w:rsidP="00416FEB">
          <w:pPr>
            <w:pStyle w:val="Header"/>
          </w:pPr>
        </w:p>
      </w:tc>
      <w:tc>
        <w:tcPr>
          <w:tcW w:w="2552" w:type="dxa"/>
        </w:tcPr>
        <w:p w:rsidR="00491CA8" w:rsidRDefault="00491CA8" w:rsidP="00E256E8">
          <w:pPr>
            <w:pStyle w:val="Header"/>
            <w:jc w:val="right"/>
          </w:pPr>
          <w:r>
            <w:rPr>
              <w:noProof/>
              <w:lang w:eastAsia="en-GB" w:bidi="ar-SA"/>
            </w:rPr>
            <w:drawing>
              <wp:inline distT="0" distB="0" distL="0" distR="0" wp14:anchorId="34E5A7AA" wp14:editId="695DF95A">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491CA8" w:rsidRDefault="00491CA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5533CE4E" wp14:editId="3F7E73A8">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E6" w:rsidRDefault="008B4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24A2E826"/>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8B5241"/>
    <w:multiLevelType w:val="hybridMultilevel"/>
    <w:tmpl w:val="010EE5EA"/>
    <w:lvl w:ilvl="0" w:tplc="D9041224">
      <w:start w:val="1"/>
      <w:numFmt w:val="decimal"/>
      <w:lvlText w:val="P%1"/>
      <w:lvlJc w:val="left"/>
      <w:pPr>
        <w:ind w:left="4635" w:hanging="360"/>
      </w:pPr>
      <w:rPr>
        <w:rFonts w:hint="default"/>
        <w:b w:val="0"/>
      </w:rPr>
    </w:lvl>
    <w:lvl w:ilvl="1" w:tplc="08090019" w:tentative="1">
      <w:start w:val="1"/>
      <w:numFmt w:val="lowerLetter"/>
      <w:lvlText w:val="%2."/>
      <w:lvlJc w:val="left"/>
      <w:pPr>
        <w:ind w:left="5355" w:hanging="360"/>
      </w:pPr>
    </w:lvl>
    <w:lvl w:ilvl="2" w:tplc="0809001B" w:tentative="1">
      <w:start w:val="1"/>
      <w:numFmt w:val="lowerRoman"/>
      <w:lvlText w:val="%3."/>
      <w:lvlJc w:val="right"/>
      <w:pPr>
        <w:ind w:left="6075" w:hanging="180"/>
      </w:pPr>
    </w:lvl>
    <w:lvl w:ilvl="3" w:tplc="0809000F" w:tentative="1">
      <w:start w:val="1"/>
      <w:numFmt w:val="decimal"/>
      <w:lvlText w:val="%4."/>
      <w:lvlJc w:val="left"/>
      <w:pPr>
        <w:ind w:left="6795" w:hanging="360"/>
      </w:pPr>
    </w:lvl>
    <w:lvl w:ilvl="4" w:tplc="08090019" w:tentative="1">
      <w:start w:val="1"/>
      <w:numFmt w:val="lowerLetter"/>
      <w:lvlText w:val="%5."/>
      <w:lvlJc w:val="left"/>
      <w:pPr>
        <w:ind w:left="7515" w:hanging="360"/>
      </w:pPr>
    </w:lvl>
    <w:lvl w:ilvl="5" w:tplc="0809001B" w:tentative="1">
      <w:start w:val="1"/>
      <w:numFmt w:val="lowerRoman"/>
      <w:lvlText w:val="%6."/>
      <w:lvlJc w:val="right"/>
      <w:pPr>
        <w:ind w:left="8235" w:hanging="180"/>
      </w:pPr>
    </w:lvl>
    <w:lvl w:ilvl="6" w:tplc="0809000F" w:tentative="1">
      <w:start w:val="1"/>
      <w:numFmt w:val="decimal"/>
      <w:lvlText w:val="%7."/>
      <w:lvlJc w:val="left"/>
      <w:pPr>
        <w:ind w:left="8955" w:hanging="360"/>
      </w:pPr>
    </w:lvl>
    <w:lvl w:ilvl="7" w:tplc="08090019" w:tentative="1">
      <w:start w:val="1"/>
      <w:numFmt w:val="lowerLetter"/>
      <w:lvlText w:val="%8."/>
      <w:lvlJc w:val="left"/>
      <w:pPr>
        <w:ind w:left="9675" w:hanging="360"/>
      </w:pPr>
    </w:lvl>
    <w:lvl w:ilvl="8" w:tplc="0809001B" w:tentative="1">
      <w:start w:val="1"/>
      <w:numFmt w:val="lowerRoman"/>
      <w:lvlText w:val="%9."/>
      <w:lvlJc w:val="right"/>
      <w:pPr>
        <w:ind w:left="10395"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4612"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9"/>
  </w:num>
  <w:num w:numId="3">
    <w:abstractNumId w:val="3"/>
  </w:num>
  <w:num w:numId="4">
    <w:abstractNumId w:val="2"/>
  </w:num>
  <w:num w:numId="5">
    <w:abstractNumId w:val="13"/>
  </w:num>
  <w:num w:numId="6">
    <w:abstractNumId w:val="17"/>
  </w:num>
  <w:num w:numId="7">
    <w:abstractNumId w:val="16"/>
  </w:num>
  <w:num w:numId="8">
    <w:abstractNumId w:val="14"/>
  </w:num>
  <w:num w:numId="9">
    <w:abstractNumId w:val="12"/>
  </w:num>
  <w:num w:numId="10">
    <w:abstractNumId w:val="15"/>
  </w:num>
  <w:num w:numId="11">
    <w:abstractNumId w:val="8"/>
  </w:num>
  <w:num w:numId="12">
    <w:abstractNumId w:val="1"/>
  </w:num>
  <w:num w:numId="13">
    <w:abstractNumId w:val="0"/>
  </w:num>
  <w:num w:numId="14">
    <w:abstractNumId w:val="10"/>
  </w:num>
  <w:num w:numId="15">
    <w:abstractNumId w:val="11"/>
  </w:num>
  <w:num w:numId="16">
    <w:abstractNumId w:val="5"/>
  </w:num>
  <w:num w:numId="17">
    <w:abstractNumId w:val="15"/>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22502"/>
    <w:rsid w:val="00035310"/>
    <w:rsid w:val="00042283"/>
    <w:rsid w:val="0004792D"/>
    <w:rsid w:val="00053BBB"/>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41683"/>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472B2"/>
    <w:rsid w:val="00451CC3"/>
    <w:rsid w:val="00474BDB"/>
    <w:rsid w:val="004901D8"/>
    <w:rsid w:val="00491CA8"/>
    <w:rsid w:val="00491F62"/>
    <w:rsid w:val="004971C9"/>
    <w:rsid w:val="00497C87"/>
    <w:rsid w:val="004D0EEB"/>
    <w:rsid w:val="004D1F3B"/>
    <w:rsid w:val="004D6960"/>
    <w:rsid w:val="00521BFC"/>
    <w:rsid w:val="005274FF"/>
    <w:rsid w:val="00540315"/>
    <w:rsid w:val="00540609"/>
    <w:rsid w:val="0054317A"/>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63FD8"/>
    <w:rsid w:val="006714C6"/>
    <w:rsid w:val="00673383"/>
    <w:rsid w:val="00685DDB"/>
    <w:rsid w:val="00692FE1"/>
    <w:rsid w:val="00694A3C"/>
    <w:rsid w:val="006A129C"/>
    <w:rsid w:val="006B2227"/>
    <w:rsid w:val="006C2574"/>
    <w:rsid w:val="006C78E1"/>
    <w:rsid w:val="006E35D0"/>
    <w:rsid w:val="00702C16"/>
    <w:rsid w:val="007156AF"/>
    <w:rsid w:val="00715D93"/>
    <w:rsid w:val="00724E04"/>
    <w:rsid w:val="00742745"/>
    <w:rsid w:val="00760490"/>
    <w:rsid w:val="007613C5"/>
    <w:rsid w:val="00762E29"/>
    <w:rsid w:val="00780EAB"/>
    <w:rsid w:val="00785D30"/>
    <w:rsid w:val="00791C53"/>
    <w:rsid w:val="00793116"/>
    <w:rsid w:val="007A13ED"/>
    <w:rsid w:val="007B0672"/>
    <w:rsid w:val="007C7DC5"/>
    <w:rsid w:val="007D3CB0"/>
    <w:rsid w:val="007D52B7"/>
    <w:rsid w:val="007D638E"/>
    <w:rsid w:val="007E7D16"/>
    <w:rsid w:val="008254BA"/>
    <w:rsid w:val="0084302D"/>
    <w:rsid w:val="00847EA7"/>
    <w:rsid w:val="0086001A"/>
    <w:rsid w:val="00860755"/>
    <w:rsid w:val="00866606"/>
    <w:rsid w:val="00870E66"/>
    <w:rsid w:val="00880750"/>
    <w:rsid w:val="008829A1"/>
    <w:rsid w:val="00886A13"/>
    <w:rsid w:val="00887E09"/>
    <w:rsid w:val="0089055E"/>
    <w:rsid w:val="00892883"/>
    <w:rsid w:val="008961DA"/>
    <w:rsid w:val="008A4462"/>
    <w:rsid w:val="008A4E8E"/>
    <w:rsid w:val="008B21FF"/>
    <w:rsid w:val="008B40E6"/>
    <w:rsid w:val="008B472C"/>
    <w:rsid w:val="008D2E9E"/>
    <w:rsid w:val="008E44DE"/>
    <w:rsid w:val="008E79E3"/>
    <w:rsid w:val="00901FEF"/>
    <w:rsid w:val="0090729C"/>
    <w:rsid w:val="00912B4D"/>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60B"/>
    <w:rsid w:val="009D3E57"/>
    <w:rsid w:val="009D54BF"/>
    <w:rsid w:val="009E742F"/>
    <w:rsid w:val="009F50E4"/>
    <w:rsid w:val="00A10E28"/>
    <w:rsid w:val="00A32EF8"/>
    <w:rsid w:val="00A664B3"/>
    <w:rsid w:val="00A862EE"/>
    <w:rsid w:val="00A9731F"/>
    <w:rsid w:val="00AA411C"/>
    <w:rsid w:val="00AB493E"/>
    <w:rsid w:val="00AB7B1B"/>
    <w:rsid w:val="00AC5EE5"/>
    <w:rsid w:val="00AE3CFF"/>
    <w:rsid w:val="00AE57EF"/>
    <w:rsid w:val="00B0583B"/>
    <w:rsid w:val="00B07856"/>
    <w:rsid w:val="00B15A0B"/>
    <w:rsid w:val="00B165CE"/>
    <w:rsid w:val="00B4020E"/>
    <w:rsid w:val="00B51DAF"/>
    <w:rsid w:val="00B652FB"/>
    <w:rsid w:val="00B8193D"/>
    <w:rsid w:val="00B82C4A"/>
    <w:rsid w:val="00B82F94"/>
    <w:rsid w:val="00B85EA9"/>
    <w:rsid w:val="00B9514C"/>
    <w:rsid w:val="00B963B6"/>
    <w:rsid w:val="00BA174C"/>
    <w:rsid w:val="00BA2445"/>
    <w:rsid w:val="00BB2EEF"/>
    <w:rsid w:val="00BD0922"/>
    <w:rsid w:val="00BD4D5E"/>
    <w:rsid w:val="00BE436E"/>
    <w:rsid w:val="00BF663F"/>
    <w:rsid w:val="00C077DD"/>
    <w:rsid w:val="00C12BFA"/>
    <w:rsid w:val="00C13948"/>
    <w:rsid w:val="00C16615"/>
    <w:rsid w:val="00C241A2"/>
    <w:rsid w:val="00C2528F"/>
    <w:rsid w:val="00C327DC"/>
    <w:rsid w:val="00C617B3"/>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94067"/>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75610"/>
    <w:rsid w:val="00F77E42"/>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2935A-3D4F-4CB9-88A5-E7241ABC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2013-12-19T11:14:00Z</dcterms:created>
  <dcterms:modified xsi:type="dcterms:W3CDTF">2013-12-19T11:14:00Z</dcterms:modified>
</cp:coreProperties>
</file>