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793116" w:rsidRDefault="000F7B46" w:rsidP="00494E0E">
            <w:pPr>
              <w:pStyle w:val="NOSNumberList"/>
              <w:spacing w:line="360" w:lineRule="auto"/>
              <w:rPr>
                <w:rFonts w:cs="DIN-Regular"/>
                <w:color w:val="000000"/>
              </w:rPr>
            </w:pPr>
            <w:r w:rsidRPr="00494E0E">
              <w:rPr>
                <w:rFonts w:cs="DIN-Regular"/>
                <w:color w:val="000000"/>
              </w:rPr>
              <w:t>This standard is about conducting a co-productive evaluation of the effectiveness of commissioning strategy and policy in your area of responsibility.  It covers preparing information and making a preliminary assessment of commissioning strategy and policy in order to scope the full evaluation, carrying out the evaluation and acting on its results.</w:t>
            </w:r>
          </w:p>
          <w:p w:rsidR="00CB2FD3" w:rsidRDefault="00CB2FD3" w:rsidP="00494E0E">
            <w:pPr>
              <w:pStyle w:val="NOSNumberList"/>
              <w:spacing w:line="360" w:lineRule="auto"/>
              <w:rPr>
                <w:rFonts w:cs="DIN-Regular"/>
                <w:color w:val="000000"/>
              </w:rPr>
            </w:pPr>
          </w:p>
          <w:p w:rsidR="00CB2FD3" w:rsidRPr="00D077B2" w:rsidRDefault="00CB2FD3" w:rsidP="00CB2FD3">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CB2FD3" w:rsidRPr="00494E0E" w:rsidRDefault="00CB2FD3" w:rsidP="00494E0E">
            <w:pPr>
              <w:pStyle w:val="NOSNumberList"/>
              <w:spacing w:line="360" w:lineRule="auto"/>
              <w:rPr>
                <w:rFonts w:cs="DIN-Regular"/>
                <w:color w:val="000000"/>
              </w:rPr>
            </w:pPr>
          </w:p>
          <w:p w:rsidR="00793116" w:rsidRPr="00494E0E" w:rsidRDefault="00793116" w:rsidP="00494E0E">
            <w:pPr>
              <w:pStyle w:val="NOSNumberList"/>
              <w:spacing w:line="360" w:lineRule="auto"/>
              <w:rPr>
                <w:rFonts w:cs="DIN-Regular"/>
                <w:color w:val="000000"/>
              </w:rPr>
            </w:pPr>
          </w:p>
          <w:p w:rsidR="00793116" w:rsidRPr="00494E0E" w:rsidRDefault="00793116" w:rsidP="00494E0E">
            <w:pPr>
              <w:pStyle w:val="NOSNumberList"/>
              <w:spacing w:line="360" w:lineRule="auto"/>
              <w:rPr>
                <w:rFonts w:cs="DIN-Regular"/>
                <w:color w:val="000000"/>
              </w:rPr>
            </w:pPr>
          </w:p>
          <w:p w:rsidR="00793116" w:rsidRPr="00494E0E" w:rsidRDefault="00793116" w:rsidP="00494E0E">
            <w:pPr>
              <w:pStyle w:val="NOSNumberList"/>
              <w:spacing w:line="360" w:lineRule="auto"/>
              <w:rPr>
                <w:rFonts w:cs="DIN-Regular"/>
                <w:color w:val="000000"/>
              </w:rPr>
            </w:pPr>
          </w:p>
          <w:p w:rsidR="00793116" w:rsidRPr="00494E0E" w:rsidRDefault="00793116" w:rsidP="00494E0E">
            <w:pPr>
              <w:pStyle w:val="NOSNumberList"/>
              <w:spacing w:line="360" w:lineRule="auto"/>
              <w:rPr>
                <w:rFonts w:cs="DIN-Regular"/>
                <w:color w:val="000000"/>
              </w:rPr>
            </w:pPr>
          </w:p>
          <w:p w:rsidR="00793116" w:rsidRPr="00494E0E" w:rsidRDefault="00793116" w:rsidP="00494E0E">
            <w:pPr>
              <w:pStyle w:val="NOSNumberList"/>
              <w:spacing w:line="360" w:lineRule="auto"/>
              <w:rPr>
                <w:rFonts w:cs="DIN-Regular"/>
                <w:color w:val="000000"/>
              </w:rPr>
            </w:pPr>
          </w:p>
          <w:p w:rsidR="00793116" w:rsidRPr="00494E0E" w:rsidRDefault="00793116" w:rsidP="00494E0E">
            <w:pPr>
              <w:pStyle w:val="NOSNumberList"/>
              <w:spacing w:line="360" w:lineRule="auto"/>
              <w:rPr>
                <w:rFonts w:cs="DIN-Regular"/>
                <w:color w:val="000000"/>
              </w:rPr>
            </w:pPr>
          </w:p>
          <w:p w:rsidR="00793116" w:rsidRPr="00494E0E" w:rsidRDefault="00793116" w:rsidP="00494E0E">
            <w:pPr>
              <w:pStyle w:val="NOSNumberList"/>
              <w:spacing w:line="360" w:lineRule="auto"/>
              <w:rPr>
                <w:rFonts w:cs="DIN-Regular"/>
                <w:color w:val="000000"/>
              </w:rPr>
            </w:pPr>
          </w:p>
          <w:p w:rsidR="00793116" w:rsidRPr="00494E0E" w:rsidRDefault="00793116" w:rsidP="00494E0E">
            <w:pPr>
              <w:pStyle w:val="NOSNumberList"/>
              <w:spacing w:line="360" w:lineRule="auto"/>
              <w:rPr>
                <w:rFonts w:cs="DIN-Regular"/>
                <w:color w:val="000000"/>
              </w:rPr>
            </w:pPr>
          </w:p>
          <w:p w:rsidR="00793116" w:rsidRPr="00494E0E" w:rsidRDefault="00793116" w:rsidP="00494E0E">
            <w:pPr>
              <w:pStyle w:val="NOSNumberList"/>
              <w:spacing w:line="360" w:lineRule="auto"/>
              <w:rPr>
                <w:rFonts w:cs="DIN-Regular"/>
                <w:color w:val="000000"/>
              </w:rPr>
            </w:pPr>
          </w:p>
          <w:p w:rsidR="00793116" w:rsidRPr="00494E0E" w:rsidRDefault="00793116" w:rsidP="00494E0E">
            <w:pPr>
              <w:pStyle w:val="NOSNumberList"/>
              <w:spacing w:line="360" w:lineRule="auto"/>
              <w:rPr>
                <w:rFonts w:cs="DIN-Regular"/>
                <w:color w:val="000000"/>
              </w:rPr>
            </w:pPr>
          </w:p>
          <w:p w:rsidR="00793116" w:rsidRPr="00494E0E" w:rsidRDefault="00793116" w:rsidP="00494E0E">
            <w:pPr>
              <w:pStyle w:val="NOSNumberList"/>
              <w:spacing w:line="360" w:lineRule="auto"/>
              <w:rPr>
                <w:rFonts w:cs="DIN-Regular"/>
                <w:color w:val="000000"/>
              </w:rPr>
            </w:pPr>
          </w:p>
          <w:p w:rsidR="00793116" w:rsidRPr="00494E0E" w:rsidRDefault="00793116" w:rsidP="00494E0E">
            <w:pPr>
              <w:pStyle w:val="NOSNumberList"/>
              <w:spacing w:line="360" w:lineRule="auto"/>
              <w:rPr>
                <w:rFonts w:cs="DIN-Regular"/>
                <w:color w:val="000000"/>
              </w:rPr>
            </w:pPr>
          </w:p>
          <w:p w:rsidR="00793116" w:rsidRPr="00494E0E" w:rsidRDefault="00793116" w:rsidP="00494E0E">
            <w:pPr>
              <w:pStyle w:val="NOSNumberList"/>
              <w:spacing w:line="360" w:lineRule="auto"/>
              <w:rPr>
                <w:rFonts w:cs="DIN-Regular"/>
                <w:color w:val="000000"/>
              </w:rPr>
            </w:pPr>
          </w:p>
          <w:p w:rsidR="00793116" w:rsidRPr="00494E0E" w:rsidRDefault="00793116" w:rsidP="00494E0E">
            <w:pPr>
              <w:pStyle w:val="NOSNumberList"/>
              <w:spacing w:line="360" w:lineRule="auto"/>
              <w:rPr>
                <w:rFonts w:cs="DIN-Regular"/>
                <w:color w:val="000000"/>
              </w:rPr>
            </w:pPr>
          </w:p>
          <w:p w:rsidR="00793116" w:rsidRPr="00494E0E" w:rsidRDefault="00793116" w:rsidP="00494E0E">
            <w:pPr>
              <w:pStyle w:val="NOSNumberList"/>
              <w:spacing w:line="360" w:lineRule="auto"/>
              <w:rPr>
                <w:rFonts w:cs="DIN-Regular"/>
                <w:color w:val="000000"/>
              </w:rPr>
            </w:pPr>
          </w:p>
          <w:p w:rsidR="00793116" w:rsidRPr="00494E0E" w:rsidRDefault="00793116" w:rsidP="00494E0E">
            <w:pPr>
              <w:pStyle w:val="NOSNumberList"/>
              <w:spacing w:line="360" w:lineRule="auto"/>
              <w:rPr>
                <w:rFonts w:cs="DIN-Regular"/>
                <w:color w:val="000000"/>
              </w:rPr>
            </w:pPr>
          </w:p>
          <w:p w:rsidR="00760490" w:rsidRPr="00494E0E" w:rsidRDefault="00760490" w:rsidP="00494E0E">
            <w:pPr>
              <w:pStyle w:val="NOSNumberList"/>
              <w:spacing w:line="360" w:lineRule="auto"/>
              <w:rPr>
                <w:rFonts w:cs="DIN-Regular"/>
                <w:color w:val="000000"/>
              </w:rPr>
            </w:pPr>
          </w:p>
          <w:p w:rsidR="00760490" w:rsidRPr="00494E0E" w:rsidRDefault="00760490" w:rsidP="00494E0E">
            <w:pPr>
              <w:pStyle w:val="NOSNumberList"/>
              <w:spacing w:line="360" w:lineRule="auto"/>
              <w:rPr>
                <w:rFonts w:cs="DIN-Regular"/>
                <w:color w:val="000000"/>
              </w:rPr>
            </w:pPr>
          </w:p>
          <w:p w:rsidR="005274FF" w:rsidRPr="00494E0E" w:rsidRDefault="005274FF" w:rsidP="00494E0E">
            <w:pPr>
              <w:pStyle w:val="NOSNumberList"/>
              <w:spacing w:line="360" w:lineRule="auto"/>
              <w:rPr>
                <w:rFonts w:cs="DIN-Regular"/>
                <w:color w:val="000000"/>
              </w:rPr>
            </w:pPr>
          </w:p>
        </w:tc>
      </w:tr>
    </w:tbl>
    <w:p w:rsidR="002D59F8" w:rsidRDefault="002D59F8" w:rsidP="002D59F8"/>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B8193D" w:rsidRPr="00470E75" w:rsidRDefault="002D59F8" w:rsidP="00470E75">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tc>
        <w:tc>
          <w:tcPr>
            <w:tcW w:w="8505" w:type="dxa"/>
          </w:tcPr>
          <w:p w:rsidR="000F7B46" w:rsidRDefault="000F7B46" w:rsidP="00470E75">
            <w:pPr>
              <w:pStyle w:val="NOSBodyHeading"/>
              <w:spacing w:line="360" w:lineRule="auto"/>
              <w:rPr>
                <w:rFonts w:cs="Arial"/>
              </w:rPr>
            </w:pPr>
            <w:r>
              <w:rPr>
                <w:rFonts w:cs="Arial"/>
              </w:rPr>
              <w:t xml:space="preserve">Prepare information to evaluate </w:t>
            </w:r>
            <w:r w:rsidRPr="00A842E3">
              <w:rPr>
                <w:rFonts w:cs="Arial"/>
              </w:rPr>
              <w:t xml:space="preserve">commissioning </w:t>
            </w:r>
            <w:r>
              <w:rPr>
                <w:rFonts w:cs="Arial"/>
              </w:rPr>
              <w:t>policy and strategy in your area of responsibility</w:t>
            </w:r>
          </w:p>
          <w:p w:rsidR="002D59F8" w:rsidRPr="001B1482" w:rsidRDefault="002D59F8" w:rsidP="00470E75">
            <w:pPr>
              <w:pStyle w:val="Heading1"/>
              <w:spacing w:before="0" w:line="360" w:lineRule="auto"/>
              <w:outlineLvl w:val="0"/>
              <w:rPr>
                <w:sz w:val="22"/>
                <w:szCs w:val="22"/>
              </w:rPr>
            </w:pPr>
          </w:p>
        </w:tc>
      </w:tr>
      <w:tr w:rsidR="00B8193D" w:rsidTr="00E01B4C">
        <w:tc>
          <w:tcPr>
            <w:tcW w:w="2269" w:type="dxa"/>
          </w:tcPr>
          <w:p w:rsidR="00B8193D" w:rsidRDefault="00B8193D" w:rsidP="00470E75">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350521" w:rsidRDefault="00350521" w:rsidP="00470E75">
            <w:pPr>
              <w:spacing w:line="360" w:lineRule="auto"/>
            </w:pPr>
          </w:p>
          <w:p w:rsidR="00350521" w:rsidRDefault="00350521" w:rsidP="00470E75">
            <w:pPr>
              <w:spacing w:line="360" w:lineRule="auto"/>
            </w:pPr>
          </w:p>
          <w:p w:rsidR="00350521" w:rsidRDefault="00350521" w:rsidP="00470E75">
            <w:pPr>
              <w:spacing w:line="360" w:lineRule="auto"/>
            </w:pPr>
          </w:p>
          <w:p w:rsidR="00350521" w:rsidRDefault="00350521" w:rsidP="00470E75">
            <w:pPr>
              <w:spacing w:line="360" w:lineRule="auto"/>
            </w:pPr>
          </w:p>
          <w:p w:rsidR="00350521" w:rsidRDefault="00350521" w:rsidP="00470E75">
            <w:pPr>
              <w:spacing w:line="360" w:lineRule="auto"/>
            </w:pPr>
          </w:p>
          <w:p w:rsidR="00350521" w:rsidRDefault="00350521" w:rsidP="00470E75">
            <w:pPr>
              <w:spacing w:line="360" w:lineRule="auto"/>
            </w:pPr>
          </w:p>
          <w:p w:rsidR="00350521" w:rsidRDefault="00350521" w:rsidP="00470E75">
            <w:pPr>
              <w:spacing w:line="360" w:lineRule="auto"/>
            </w:pPr>
          </w:p>
          <w:p w:rsidR="00350521" w:rsidRDefault="00350521" w:rsidP="00470E75">
            <w:pPr>
              <w:spacing w:line="360" w:lineRule="auto"/>
            </w:pPr>
          </w:p>
          <w:p w:rsidR="00350521" w:rsidRDefault="00350521" w:rsidP="00470E75">
            <w:pPr>
              <w:spacing w:line="360" w:lineRule="auto"/>
            </w:pPr>
          </w:p>
          <w:p w:rsidR="00350521" w:rsidRDefault="00350521" w:rsidP="00470E75">
            <w:pPr>
              <w:spacing w:line="360" w:lineRule="auto"/>
            </w:pPr>
          </w:p>
          <w:p w:rsidR="00470E75" w:rsidRDefault="00470E75" w:rsidP="00470E75">
            <w:pPr>
              <w:spacing w:line="360" w:lineRule="auto"/>
            </w:pPr>
          </w:p>
          <w:p w:rsidR="00350521" w:rsidRDefault="000F7B46" w:rsidP="00470E75">
            <w:pPr>
              <w:spacing w:line="360" w:lineRule="auto"/>
              <w:rPr>
                <w:color w:val="5979CD" w:themeColor="text1" w:themeTint="99"/>
              </w:rPr>
            </w:pPr>
            <w:r>
              <w:rPr>
                <w:color w:val="5979CD" w:themeColor="text1" w:themeTint="99"/>
              </w:rPr>
              <w:t>Yo</w:t>
            </w:r>
            <w:r w:rsidR="00350521" w:rsidRPr="00350521">
              <w:rPr>
                <w:color w:val="5979CD" w:themeColor="text1" w:themeTint="99"/>
              </w:rPr>
              <w:t>u must be able to:</w:t>
            </w:r>
          </w:p>
          <w:p w:rsidR="00350521" w:rsidRDefault="00350521" w:rsidP="00470E75">
            <w:pPr>
              <w:spacing w:line="360" w:lineRule="auto"/>
              <w:rPr>
                <w:color w:val="5979CD" w:themeColor="text1" w:themeTint="99"/>
              </w:rPr>
            </w:pPr>
          </w:p>
          <w:p w:rsidR="00350521" w:rsidRDefault="00350521" w:rsidP="00470E75">
            <w:pPr>
              <w:spacing w:line="360" w:lineRule="auto"/>
              <w:rPr>
                <w:color w:val="5979CD" w:themeColor="text1" w:themeTint="99"/>
              </w:rPr>
            </w:pPr>
          </w:p>
          <w:p w:rsidR="00350521" w:rsidRDefault="00350521" w:rsidP="00470E75">
            <w:pPr>
              <w:spacing w:line="360" w:lineRule="auto"/>
              <w:rPr>
                <w:color w:val="5979CD" w:themeColor="text1" w:themeTint="99"/>
              </w:rPr>
            </w:pPr>
          </w:p>
          <w:p w:rsidR="00350521" w:rsidRDefault="00350521" w:rsidP="00470E75">
            <w:pPr>
              <w:spacing w:line="360" w:lineRule="auto"/>
              <w:rPr>
                <w:color w:val="5979CD" w:themeColor="text1" w:themeTint="99"/>
              </w:rPr>
            </w:pPr>
          </w:p>
          <w:p w:rsidR="00350521" w:rsidRDefault="00350521" w:rsidP="00470E75">
            <w:pPr>
              <w:spacing w:line="360" w:lineRule="auto"/>
              <w:rPr>
                <w:color w:val="5979CD" w:themeColor="text1" w:themeTint="99"/>
              </w:rPr>
            </w:pPr>
          </w:p>
          <w:p w:rsidR="00350521" w:rsidRDefault="00350521" w:rsidP="00470E75">
            <w:pPr>
              <w:spacing w:line="360" w:lineRule="auto"/>
              <w:rPr>
                <w:color w:val="5979CD" w:themeColor="text1" w:themeTint="99"/>
              </w:rPr>
            </w:pPr>
          </w:p>
          <w:p w:rsidR="00350521" w:rsidRDefault="00350521" w:rsidP="00470E75">
            <w:pPr>
              <w:spacing w:line="360" w:lineRule="auto"/>
              <w:rPr>
                <w:color w:val="5979CD" w:themeColor="text1" w:themeTint="99"/>
              </w:rPr>
            </w:pPr>
          </w:p>
          <w:p w:rsidR="00350521" w:rsidRDefault="00350521" w:rsidP="00470E75">
            <w:pPr>
              <w:spacing w:line="360" w:lineRule="auto"/>
              <w:rPr>
                <w:color w:val="5979CD" w:themeColor="text1" w:themeTint="99"/>
              </w:rPr>
            </w:pPr>
          </w:p>
          <w:p w:rsidR="00350521" w:rsidRDefault="00350521" w:rsidP="00470E75">
            <w:pPr>
              <w:spacing w:line="360" w:lineRule="auto"/>
              <w:rPr>
                <w:color w:val="5979CD" w:themeColor="text1" w:themeTint="99"/>
              </w:rPr>
            </w:pPr>
          </w:p>
          <w:p w:rsidR="00350521" w:rsidRDefault="00350521" w:rsidP="00470E75">
            <w:pPr>
              <w:spacing w:line="360" w:lineRule="auto"/>
              <w:rPr>
                <w:color w:val="5979CD" w:themeColor="text1" w:themeTint="99"/>
              </w:rPr>
            </w:pPr>
          </w:p>
          <w:p w:rsidR="00350521" w:rsidRDefault="00350521" w:rsidP="00470E75">
            <w:pPr>
              <w:spacing w:line="360" w:lineRule="auto"/>
              <w:rPr>
                <w:color w:val="5979CD" w:themeColor="text1" w:themeTint="99"/>
              </w:rPr>
            </w:pPr>
          </w:p>
          <w:p w:rsidR="00350521" w:rsidRDefault="00350521" w:rsidP="00470E75">
            <w:pPr>
              <w:spacing w:line="360" w:lineRule="auto"/>
              <w:rPr>
                <w:color w:val="5979CD" w:themeColor="text1" w:themeTint="99"/>
              </w:rPr>
            </w:pPr>
            <w:r w:rsidRPr="00350521">
              <w:rPr>
                <w:color w:val="5979CD" w:themeColor="text1" w:themeTint="99"/>
              </w:rPr>
              <w:t>You must be able to:</w:t>
            </w:r>
          </w:p>
          <w:p w:rsidR="000F7B46" w:rsidRDefault="000F7B46" w:rsidP="00470E75">
            <w:pPr>
              <w:spacing w:line="360" w:lineRule="auto"/>
              <w:rPr>
                <w:color w:val="5979CD" w:themeColor="text1" w:themeTint="99"/>
              </w:rPr>
            </w:pPr>
          </w:p>
          <w:p w:rsidR="000F7B46" w:rsidRDefault="000F7B46" w:rsidP="00470E75">
            <w:pPr>
              <w:spacing w:line="360" w:lineRule="auto"/>
              <w:rPr>
                <w:color w:val="5979CD" w:themeColor="text1" w:themeTint="99"/>
              </w:rPr>
            </w:pPr>
          </w:p>
          <w:p w:rsidR="000F7B46" w:rsidRDefault="000F7B46" w:rsidP="00470E75">
            <w:pPr>
              <w:spacing w:line="360" w:lineRule="auto"/>
              <w:rPr>
                <w:color w:val="5979CD" w:themeColor="text1" w:themeTint="99"/>
              </w:rPr>
            </w:pPr>
          </w:p>
          <w:p w:rsidR="000F7B46" w:rsidRDefault="000F7B46" w:rsidP="00470E75">
            <w:pPr>
              <w:spacing w:line="360" w:lineRule="auto"/>
              <w:rPr>
                <w:color w:val="5979CD" w:themeColor="text1" w:themeTint="99"/>
              </w:rPr>
            </w:pPr>
          </w:p>
          <w:p w:rsidR="000F7B46" w:rsidRDefault="000F7B46" w:rsidP="00470E75">
            <w:pPr>
              <w:spacing w:line="360" w:lineRule="auto"/>
              <w:rPr>
                <w:color w:val="5979CD" w:themeColor="text1" w:themeTint="99"/>
              </w:rPr>
            </w:pPr>
          </w:p>
          <w:p w:rsidR="000F7B46" w:rsidRDefault="000F7B46" w:rsidP="00470E75">
            <w:pPr>
              <w:spacing w:line="360" w:lineRule="auto"/>
              <w:rPr>
                <w:color w:val="5979CD" w:themeColor="text1" w:themeTint="99"/>
              </w:rPr>
            </w:pPr>
          </w:p>
          <w:p w:rsidR="000F7B46" w:rsidRDefault="000F7B46" w:rsidP="00470E75">
            <w:pPr>
              <w:spacing w:line="360" w:lineRule="auto"/>
              <w:rPr>
                <w:color w:val="5979CD" w:themeColor="text1" w:themeTint="99"/>
              </w:rPr>
            </w:pPr>
          </w:p>
          <w:p w:rsidR="000F7B46" w:rsidRDefault="000F7B46" w:rsidP="00470E75">
            <w:pPr>
              <w:spacing w:line="360" w:lineRule="auto"/>
              <w:rPr>
                <w:color w:val="5979CD" w:themeColor="text1" w:themeTint="99"/>
              </w:rPr>
            </w:pPr>
          </w:p>
          <w:p w:rsidR="000F7B46" w:rsidRDefault="000F7B46" w:rsidP="00470E75">
            <w:pPr>
              <w:spacing w:line="360" w:lineRule="auto"/>
              <w:rPr>
                <w:color w:val="5979CD" w:themeColor="text1" w:themeTint="99"/>
              </w:rPr>
            </w:pPr>
          </w:p>
          <w:p w:rsidR="000F7B46" w:rsidRDefault="000F7B46" w:rsidP="00470E75">
            <w:pPr>
              <w:spacing w:line="360" w:lineRule="auto"/>
              <w:rPr>
                <w:color w:val="5979CD" w:themeColor="text1" w:themeTint="99"/>
              </w:rPr>
            </w:pPr>
          </w:p>
          <w:p w:rsidR="000F7B46" w:rsidRDefault="000F7B46" w:rsidP="00470E75">
            <w:pPr>
              <w:spacing w:line="360" w:lineRule="auto"/>
              <w:rPr>
                <w:color w:val="5979CD" w:themeColor="text1" w:themeTint="99"/>
              </w:rPr>
            </w:pPr>
          </w:p>
          <w:p w:rsidR="000F7B46" w:rsidRDefault="000F7B46" w:rsidP="00470E75">
            <w:pPr>
              <w:spacing w:line="360" w:lineRule="auto"/>
              <w:rPr>
                <w:color w:val="5979CD" w:themeColor="text1" w:themeTint="99"/>
              </w:rPr>
            </w:pPr>
          </w:p>
          <w:p w:rsidR="000F7B46" w:rsidRPr="00350521" w:rsidRDefault="000F7B46" w:rsidP="00470E75">
            <w:pPr>
              <w:spacing w:line="360" w:lineRule="auto"/>
            </w:pPr>
            <w:r w:rsidRPr="00350521">
              <w:rPr>
                <w:color w:val="5979CD" w:themeColor="text1" w:themeTint="99"/>
              </w:rPr>
              <w:t>You must be able to:</w:t>
            </w:r>
          </w:p>
        </w:tc>
        <w:tc>
          <w:tcPr>
            <w:tcW w:w="8505" w:type="dxa"/>
          </w:tcPr>
          <w:p w:rsidR="000F7B46" w:rsidRDefault="000F7B46" w:rsidP="00470E75">
            <w:pPr>
              <w:numPr>
                <w:ilvl w:val="0"/>
                <w:numId w:val="18"/>
              </w:numPr>
              <w:spacing w:line="360" w:lineRule="auto"/>
              <w:ind w:left="601" w:hanging="567"/>
              <w:rPr>
                <w:rFonts w:cs="Arial"/>
              </w:rPr>
            </w:pPr>
            <w:r>
              <w:rPr>
                <w:rFonts w:cs="Arial"/>
              </w:rPr>
              <w:lastRenderedPageBreak/>
              <w:t xml:space="preserve">engage </w:t>
            </w:r>
            <w:r w:rsidRPr="000C7432">
              <w:rPr>
                <w:rFonts w:cs="Arial"/>
                <w:b/>
              </w:rPr>
              <w:t>individuals</w:t>
            </w:r>
            <w:r>
              <w:rPr>
                <w:rFonts w:cs="Arial"/>
              </w:rPr>
              <w:t xml:space="preserve">, </w:t>
            </w:r>
            <w:r w:rsidRPr="000C7432">
              <w:rPr>
                <w:rFonts w:cs="Arial"/>
                <w:b/>
              </w:rPr>
              <w:t xml:space="preserve">key people </w:t>
            </w:r>
            <w:r>
              <w:rPr>
                <w:rFonts w:cs="Arial"/>
              </w:rPr>
              <w:t xml:space="preserve">and </w:t>
            </w:r>
            <w:r w:rsidRPr="000C7432">
              <w:rPr>
                <w:rFonts w:cs="Arial"/>
                <w:b/>
              </w:rPr>
              <w:t>stakeholders</w:t>
            </w:r>
            <w:r>
              <w:rPr>
                <w:rFonts w:cs="Arial"/>
              </w:rPr>
              <w:t xml:space="preserve"> in the </w:t>
            </w:r>
            <w:r w:rsidRPr="000C7432">
              <w:rPr>
                <w:rFonts w:cs="Arial"/>
                <w:b/>
              </w:rPr>
              <w:t>co-productive</w:t>
            </w:r>
            <w:r>
              <w:rPr>
                <w:rFonts w:cs="Arial"/>
              </w:rPr>
              <w:t xml:space="preserve"> evaluation of commissioning policy and strategy</w:t>
            </w:r>
          </w:p>
          <w:p w:rsidR="000F7B46" w:rsidRDefault="000F7B46" w:rsidP="00470E75">
            <w:pPr>
              <w:numPr>
                <w:ilvl w:val="0"/>
                <w:numId w:val="18"/>
              </w:numPr>
              <w:spacing w:line="360" w:lineRule="auto"/>
              <w:ind w:left="601" w:hanging="567"/>
              <w:rPr>
                <w:rFonts w:cs="Arial"/>
              </w:rPr>
            </w:pPr>
            <w:r w:rsidRPr="000C7432">
              <w:rPr>
                <w:rFonts w:cs="Arial"/>
              </w:rPr>
              <w:t xml:space="preserve">collate relevant policies and strategies for your own </w:t>
            </w:r>
            <w:r w:rsidRPr="000C7432">
              <w:rPr>
                <w:rFonts w:cs="Arial"/>
                <w:b/>
              </w:rPr>
              <w:t>organisation</w:t>
            </w:r>
            <w:r w:rsidRPr="000C7432">
              <w:rPr>
                <w:rFonts w:cs="Arial"/>
              </w:rPr>
              <w:t xml:space="preserve"> and those of </w:t>
            </w:r>
            <w:r w:rsidRPr="000C7432">
              <w:rPr>
                <w:rFonts w:cs="Arial"/>
                <w:b/>
              </w:rPr>
              <w:t>commissioning partners</w:t>
            </w:r>
          </w:p>
          <w:p w:rsidR="000F7B46" w:rsidRPr="000C7432" w:rsidRDefault="000F7B46" w:rsidP="00470E75">
            <w:pPr>
              <w:numPr>
                <w:ilvl w:val="0"/>
                <w:numId w:val="18"/>
              </w:numPr>
              <w:spacing w:line="360" w:lineRule="auto"/>
              <w:ind w:left="601" w:hanging="567"/>
              <w:rPr>
                <w:rFonts w:cs="Arial"/>
              </w:rPr>
            </w:pPr>
            <w:r w:rsidRPr="000C7432">
              <w:rPr>
                <w:rFonts w:cs="Arial"/>
              </w:rPr>
              <w:t>analyse the findings of monitoring activity in your area of responsibility</w:t>
            </w:r>
          </w:p>
          <w:p w:rsidR="000F7B46" w:rsidRPr="00AA0C6C" w:rsidRDefault="000F7B46" w:rsidP="00470E75">
            <w:pPr>
              <w:numPr>
                <w:ilvl w:val="0"/>
                <w:numId w:val="18"/>
              </w:numPr>
              <w:spacing w:line="360" w:lineRule="auto"/>
              <w:ind w:left="601" w:hanging="567"/>
              <w:rPr>
                <w:rFonts w:cs="Arial"/>
              </w:rPr>
            </w:pPr>
            <w:r w:rsidRPr="00A842E3">
              <w:rPr>
                <w:rFonts w:cs="Arial"/>
              </w:rPr>
              <w:t xml:space="preserve">share </w:t>
            </w:r>
            <w:r>
              <w:rPr>
                <w:rFonts w:cs="Arial"/>
              </w:rPr>
              <w:t xml:space="preserve">your analysis with commissioning partners, decision makers and </w:t>
            </w:r>
            <w:r w:rsidRPr="000C7432">
              <w:rPr>
                <w:rFonts w:cs="Arial"/>
                <w:b/>
              </w:rPr>
              <w:t>colleagues</w:t>
            </w:r>
          </w:p>
          <w:p w:rsidR="000F7B46" w:rsidRPr="00A842E3" w:rsidRDefault="000F7B46" w:rsidP="00470E75">
            <w:pPr>
              <w:numPr>
                <w:ilvl w:val="0"/>
                <w:numId w:val="18"/>
              </w:numPr>
              <w:spacing w:line="360" w:lineRule="auto"/>
              <w:ind w:left="601" w:hanging="567"/>
              <w:rPr>
                <w:rFonts w:cs="Arial"/>
              </w:rPr>
            </w:pPr>
            <w:r>
              <w:rPr>
                <w:rFonts w:cs="Arial"/>
              </w:rPr>
              <w:t>collaborate</w:t>
            </w:r>
            <w:r w:rsidRPr="00A842E3">
              <w:rPr>
                <w:rFonts w:cs="Arial"/>
              </w:rPr>
              <w:t xml:space="preserve"> with </w:t>
            </w:r>
            <w:r>
              <w:rPr>
                <w:rFonts w:cs="Arial"/>
              </w:rPr>
              <w:t>relevant</w:t>
            </w:r>
            <w:r w:rsidRPr="00A842E3">
              <w:rPr>
                <w:rFonts w:cs="Arial"/>
              </w:rPr>
              <w:t xml:space="preserve"> agencies to share information that could contribute to a review and evaluation</w:t>
            </w:r>
          </w:p>
          <w:p w:rsidR="000F7B46" w:rsidRDefault="000F7B46" w:rsidP="00470E75">
            <w:pPr>
              <w:spacing w:line="360" w:lineRule="auto"/>
              <w:ind w:left="601" w:hanging="567"/>
              <w:rPr>
                <w:rFonts w:cs="Arial"/>
                <w:b/>
                <w:szCs w:val="20"/>
              </w:rPr>
            </w:pPr>
          </w:p>
          <w:p w:rsidR="000F7B46" w:rsidRDefault="000F7B46" w:rsidP="00470E75">
            <w:pPr>
              <w:spacing w:line="360" w:lineRule="auto"/>
              <w:ind w:left="601" w:hanging="567"/>
              <w:rPr>
                <w:rFonts w:cs="Arial"/>
                <w:b/>
                <w:szCs w:val="20"/>
              </w:rPr>
            </w:pPr>
            <w:r w:rsidRPr="007739BB">
              <w:rPr>
                <w:rFonts w:cs="Arial"/>
                <w:b/>
                <w:szCs w:val="20"/>
              </w:rPr>
              <w:t xml:space="preserve">Make a preliminary assessment of commissioning policy and strategy </w:t>
            </w:r>
          </w:p>
          <w:p w:rsidR="00470E75" w:rsidRPr="00E74D61" w:rsidRDefault="00470E75" w:rsidP="00470E75">
            <w:pPr>
              <w:spacing w:line="360" w:lineRule="auto"/>
              <w:ind w:left="601" w:hanging="567"/>
              <w:rPr>
                <w:rFonts w:cs="Arial"/>
                <w:b/>
                <w:szCs w:val="20"/>
              </w:rPr>
            </w:pPr>
          </w:p>
          <w:p w:rsidR="000F7B46" w:rsidRPr="000B7808" w:rsidRDefault="000F7B46" w:rsidP="00470E75">
            <w:pPr>
              <w:numPr>
                <w:ilvl w:val="0"/>
                <w:numId w:val="18"/>
              </w:numPr>
              <w:spacing w:line="360" w:lineRule="auto"/>
              <w:ind w:left="601" w:hanging="567"/>
              <w:rPr>
                <w:rFonts w:cs="Arial"/>
              </w:rPr>
            </w:pPr>
            <w:r w:rsidRPr="000B7808">
              <w:rPr>
                <w:rFonts w:cs="Arial"/>
              </w:rPr>
              <w:t xml:space="preserve">agree the process and </w:t>
            </w:r>
            <w:r w:rsidRPr="000C7432">
              <w:rPr>
                <w:rFonts w:cs="Arial"/>
                <w:b/>
              </w:rPr>
              <w:t>criteria</w:t>
            </w:r>
            <w:r w:rsidRPr="000B7808">
              <w:rPr>
                <w:rFonts w:cs="Arial"/>
              </w:rPr>
              <w:t xml:space="preserve"> for a preliminary assessment with commissioning partners </w:t>
            </w:r>
          </w:p>
          <w:p w:rsidR="000F7B46" w:rsidRDefault="000F7B46" w:rsidP="00470E75">
            <w:pPr>
              <w:numPr>
                <w:ilvl w:val="0"/>
                <w:numId w:val="18"/>
              </w:numPr>
              <w:spacing w:line="360" w:lineRule="auto"/>
              <w:ind w:left="601" w:hanging="567"/>
              <w:rPr>
                <w:rFonts w:cs="Arial"/>
              </w:rPr>
            </w:pPr>
            <w:r w:rsidRPr="000C7432">
              <w:rPr>
                <w:rFonts w:cs="Arial"/>
              </w:rPr>
              <w:t xml:space="preserve">engage individuals, key people, stakeholders and commissioning partners in a preliminary assessment of the policy or strategy </w:t>
            </w:r>
          </w:p>
          <w:p w:rsidR="000F7B46" w:rsidRDefault="000F7B46" w:rsidP="00470E75">
            <w:pPr>
              <w:numPr>
                <w:ilvl w:val="0"/>
                <w:numId w:val="18"/>
              </w:numPr>
              <w:spacing w:line="360" w:lineRule="auto"/>
              <w:ind w:left="601" w:hanging="567"/>
              <w:rPr>
                <w:rFonts w:cs="Arial"/>
              </w:rPr>
            </w:pPr>
            <w:r w:rsidRPr="000C7432">
              <w:rPr>
                <w:rFonts w:cs="Arial"/>
              </w:rPr>
              <w:t xml:space="preserve">produce a draft report </w:t>
            </w:r>
            <w:r>
              <w:rPr>
                <w:rFonts w:cs="Arial"/>
              </w:rPr>
              <w:t>of</w:t>
            </w:r>
            <w:r w:rsidRPr="000C7432">
              <w:rPr>
                <w:rFonts w:cs="Arial"/>
              </w:rPr>
              <w:t xml:space="preserve"> the preliminary assessment findings</w:t>
            </w:r>
            <w:r>
              <w:rPr>
                <w:rFonts w:cs="Arial"/>
              </w:rPr>
              <w:t>, including any recommendations for full evaluation</w:t>
            </w:r>
            <w:r w:rsidRPr="000C7432">
              <w:rPr>
                <w:rFonts w:cs="Arial"/>
              </w:rPr>
              <w:t xml:space="preserve"> </w:t>
            </w:r>
          </w:p>
          <w:p w:rsidR="000F7B46" w:rsidRPr="007F18F0" w:rsidRDefault="000F7B46" w:rsidP="00470E75">
            <w:pPr>
              <w:numPr>
                <w:ilvl w:val="0"/>
                <w:numId w:val="18"/>
              </w:numPr>
              <w:spacing w:line="360" w:lineRule="auto"/>
              <w:ind w:left="601" w:hanging="567"/>
              <w:rPr>
                <w:rFonts w:cs="Arial"/>
              </w:rPr>
            </w:pPr>
            <w:r w:rsidRPr="000B7808">
              <w:rPr>
                <w:rFonts w:cs="Arial"/>
              </w:rPr>
              <w:t>present the draft report to relevant people for feedback and agreement</w:t>
            </w:r>
          </w:p>
          <w:p w:rsidR="000F7B46" w:rsidRPr="00AA0C6C" w:rsidRDefault="000F7B46" w:rsidP="00470E75">
            <w:pPr>
              <w:numPr>
                <w:ilvl w:val="0"/>
                <w:numId w:val="18"/>
              </w:numPr>
              <w:spacing w:line="360" w:lineRule="auto"/>
              <w:ind w:left="601" w:hanging="567"/>
              <w:rPr>
                <w:rFonts w:cs="Arial"/>
              </w:rPr>
            </w:pPr>
            <w:r w:rsidRPr="000B7808">
              <w:rPr>
                <w:rFonts w:cs="Arial"/>
              </w:rPr>
              <w:t>make necessary amendments to agree the final report</w:t>
            </w:r>
          </w:p>
          <w:p w:rsidR="000F7B46" w:rsidRPr="007F18F0" w:rsidRDefault="000F7B46" w:rsidP="00470E75">
            <w:pPr>
              <w:pStyle w:val="ListParagraph"/>
              <w:autoSpaceDE w:val="0"/>
              <w:autoSpaceDN w:val="0"/>
              <w:adjustRightInd w:val="0"/>
              <w:spacing w:after="0" w:line="360" w:lineRule="auto"/>
              <w:ind w:left="601" w:hanging="567"/>
              <w:rPr>
                <w:rFonts w:ascii="Arial" w:hAnsi="Arial" w:cs="Arial"/>
              </w:rPr>
            </w:pPr>
          </w:p>
          <w:p w:rsidR="000F7B46" w:rsidRPr="00A842E3" w:rsidRDefault="000F7B46" w:rsidP="00470E75">
            <w:pPr>
              <w:spacing w:line="360" w:lineRule="auto"/>
              <w:ind w:left="34"/>
              <w:rPr>
                <w:rFonts w:cs="Arial"/>
                <w:b/>
              </w:rPr>
            </w:pPr>
            <w:r>
              <w:rPr>
                <w:rFonts w:cs="Arial"/>
                <w:b/>
                <w:szCs w:val="20"/>
              </w:rPr>
              <w:t>Evaluate the effectiveness</w:t>
            </w:r>
            <w:r w:rsidRPr="00A842E3">
              <w:rPr>
                <w:rFonts w:cs="Arial"/>
                <w:b/>
                <w:szCs w:val="20"/>
              </w:rPr>
              <w:t xml:space="preserve"> of </w:t>
            </w:r>
            <w:r w:rsidRPr="00860927">
              <w:rPr>
                <w:rFonts w:cs="Arial"/>
                <w:b/>
                <w:szCs w:val="20"/>
              </w:rPr>
              <w:t xml:space="preserve">commissioning policy and strategy on </w:t>
            </w:r>
            <w:r>
              <w:rPr>
                <w:rFonts w:cs="Arial"/>
                <w:b/>
                <w:szCs w:val="20"/>
              </w:rPr>
              <w:t xml:space="preserve">improving </w:t>
            </w:r>
            <w:r w:rsidRPr="00A842E3">
              <w:rPr>
                <w:rFonts w:cs="Arial"/>
                <w:b/>
                <w:szCs w:val="20"/>
              </w:rPr>
              <w:t>outcomes</w:t>
            </w:r>
            <w:r w:rsidRPr="00A842E3">
              <w:rPr>
                <w:rFonts w:cs="Arial"/>
                <w:b/>
              </w:rPr>
              <w:t xml:space="preserve"> </w:t>
            </w:r>
            <w:r w:rsidRPr="00860927">
              <w:rPr>
                <w:rFonts w:cs="Arial"/>
                <w:b/>
                <w:szCs w:val="20"/>
              </w:rPr>
              <w:t xml:space="preserve">for individuals, </w:t>
            </w:r>
            <w:r>
              <w:rPr>
                <w:rFonts w:cs="Arial"/>
                <w:b/>
                <w:szCs w:val="20"/>
              </w:rPr>
              <w:t>key people</w:t>
            </w:r>
            <w:r w:rsidRPr="00860927">
              <w:rPr>
                <w:rFonts w:cs="Arial"/>
                <w:b/>
                <w:szCs w:val="20"/>
              </w:rPr>
              <w:t xml:space="preserve"> and communities</w:t>
            </w:r>
          </w:p>
          <w:p w:rsidR="000F7B46" w:rsidRPr="005554C5" w:rsidRDefault="000F7B46" w:rsidP="00470E75">
            <w:pPr>
              <w:spacing w:line="360" w:lineRule="auto"/>
              <w:ind w:left="601" w:hanging="567"/>
              <w:rPr>
                <w:rFonts w:cs="Arial"/>
              </w:rPr>
            </w:pPr>
          </w:p>
          <w:p w:rsidR="000F7B46" w:rsidRPr="005554C5" w:rsidRDefault="000F7B46" w:rsidP="00470E75">
            <w:pPr>
              <w:numPr>
                <w:ilvl w:val="0"/>
                <w:numId w:val="18"/>
              </w:numPr>
              <w:spacing w:line="360" w:lineRule="auto"/>
              <w:ind w:left="601" w:hanging="567"/>
              <w:rPr>
                <w:rFonts w:cs="Arial"/>
              </w:rPr>
            </w:pPr>
            <w:r w:rsidRPr="005554C5">
              <w:rPr>
                <w:rFonts w:cs="Arial"/>
              </w:rPr>
              <w:t xml:space="preserve">agree the status of the evaluation within your organisation </w:t>
            </w:r>
          </w:p>
          <w:p w:rsidR="000F7B46" w:rsidRPr="000B7808" w:rsidRDefault="000F7B46" w:rsidP="00470E75">
            <w:pPr>
              <w:numPr>
                <w:ilvl w:val="0"/>
                <w:numId w:val="18"/>
              </w:numPr>
              <w:spacing w:line="360" w:lineRule="auto"/>
              <w:ind w:left="601" w:hanging="567"/>
              <w:rPr>
                <w:rFonts w:cs="Arial"/>
              </w:rPr>
            </w:pPr>
            <w:r w:rsidRPr="000B7808">
              <w:rPr>
                <w:rFonts w:cs="Arial"/>
              </w:rPr>
              <w:t xml:space="preserve">develop a comprehensive action plan for undertaking the </w:t>
            </w:r>
            <w:r>
              <w:rPr>
                <w:rFonts w:cs="Arial"/>
              </w:rPr>
              <w:t>evaluation</w:t>
            </w:r>
            <w:r w:rsidRPr="000B7808">
              <w:rPr>
                <w:rFonts w:cs="Arial"/>
              </w:rPr>
              <w:t xml:space="preserve"> with all those involved which identifies the </w:t>
            </w:r>
            <w:r w:rsidRPr="007973A0">
              <w:rPr>
                <w:rFonts w:cs="Arial"/>
                <w:b/>
              </w:rPr>
              <w:t>scope</w:t>
            </w:r>
            <w:r w:rsidRPr="000B7808">
              <w:rPr>
                <w:rFonts w:cs="Arial"/>
              </w:rPr>
              <w:t xml:space="preserve">, methods, indicators, timescales, inter-relationships, roles and responsibilities for the </w:t>
            </w:r>
            <w:r>
              <w:rPr>
                <w:rFonts w:cs="Arial"/>
              </w:rPr>
              <w:t>evaluation</w:t>
            </w:r>
          </w:p>
          <w:p w:rsidR="000F7B46" w:rsidRPr="000B7808" w:rsidRDefault="000F7B46" w:rsidP="00470E75">
            <w:pPr>
              <w:numPr>
                <w:ilvl w:val="0"/>
                <w:numId w:val="18"/>
              </w:numPr>
              <w:spacing w:line="360" w:lineRule="auto"/>
              <w:ind w:left="601" w:hanging="567"/>
              <w:rPr>
                <w:rFonts w:cs="Arial"/>
              </w:rPr>
            </w:pPr>
            <w:r w:rsidRPr="000B7808">
              <w:rPr>
                <w:rFonts w:cs="Arial"/>
              </w:rPr>
              <w:t xml:space="preserve">critically analyse the impact of commissioning strategy or policy on the achievement of wider organisational policies and aims </w:t>
            </w:r>
          </w:p>
          <w:p w:rsidR="000F7B46" w:rsidRPr="000B7808" w:rsidRDefault="000F7B46" w:rsidP="00470E75">
            <w:pPr>
              <w:numPr>
                <w:ilvl w:val="0"/>
                <w:numId w:val="18"/>
              </w:numPr>
              <w:spacing w:line="360" w:lineRule="auto"/>
              <w:ind w:left="601" w:hanging="567"/>
              <w:rPr>
                <w:rFonts w:cs="Arial"/>
              </w:rPr>
            </w:pPr>
            <w:r w:rsidRPr="000B7808">
              <w:rPr>
                <w:rFonts w:cs="Arial"/>
              </w:rPr>
              <w:t xml:space="preserve">share your analysis with all those involved in the </w:t>
            </w:r>
            <w:r>
              <w:rPr>
                <w:rFonts w:cs="Arial"/>
              </w:rPr>
              <w:t>evaluation</w:t>
            </w:r>
          </w:p>
          <w:p w:rsidR="000F7B46" w:rsidRPr="007973A0" w:rsidRDefault="000F7B46" w:rsidP="00470E75">
            <w:pPr>
              <w:numPr>
                <w:ilvl w:val="0"/>
                <w:numId w:val="18"/>
              </w:numPr>
              <w:spacing w:line="360" w:lineRule="auto"/>
              <w:ind w:left="601" w:hanging="567"/>
              <w:rPr>
                <w:rFonts w:cs="Arial"/>
              </w:rPr>
            </w:pPr>
            <w:r w:rsidRPr="000B7808">
              <w:rPr>
                <w:rFonts w:cs="Arial"/>
              </w:rPr>
              <w:t xml:space="preserve">carry out a co-productive </w:t>
            </w:r>
            <w:r>
              <w:rPr>
                <w:rFonts w:cs="Arial"/>
              </w:rPr>
              <w:t xml:space="preserve">evaluation </w:t>
            </w:r>
            <w:r w:rsidRPr="000B7808">
              <w:rPr>
                <w:rFonts w:cs="Arial"/>
              </w:rPr>
              <w:t>of the policy or strategy to identify</w:t>
            </w:r>
            <w:r w:rsidRPr="00990C13">
              <w:rPr>
                <w:rFonts w:cs="Arial"/>
              </w:rPr>
              <w:t xml:space="preserve"> </w:t>
            </w:r>
            <w:r w:rsidRPr="000B7808">
              <w:rPr>
                <w:rFonts w:cs="Arial"/>
              </w:rPr>
              <w:t xml:space="preserve">positive </w:t>
            </w:r>
            <w:r w:rsidRPr="000B7808">
              <w:rPr>
                <w:rFonts w:cs="Arial"/>
              </w:rPr>
              <w:lastRenderedPageBreak/>
              <w:t>and negative impacts on short and long term outcomes,</w:t>
            </w:r>
            <w:r w:rsidRPr="00990C13">
              <w:rPr>
                <w:rFonts w:cs="Arial"/>
              </w:rPr>
              <w:t xml:space="preserve"> the relative importance of </w:t>
            </w:r>
            <w:r>
              <w:rPr>
                <w:rFonts w:cs="Arial"/>
              </w:rPr>
              <w:t>the impacts</w:t>
            </w:r>
            <w:r w:rsidRPr="000B7808">
              <w:rPr>
                <w:rFonts w:cs="Arial"/>
              </w:rPr>
              <w:t xml:space="preserve"> and their inter-relationships </w:t>
            </w:r>
          </w:p>
          <w:p w:rsidR="000F7B46" w:rsidRDefault="000F7B46" w:rsidP="00470E75">
            <w:pPr>
              <w:pStyle w:val="Default"/>
              <w:spacing w:line="360" w:lineRule="auto"/>
              <w:ind w:left="601" w:hanging="567"/>
            </w:pPr>
          </w:p>
          <w:p w:rsidR="000F7B46" w:rsidRDefault="000F7B46" w:rsidP="00470E75">
            <w:pPr>
              <w:pStyle w:val="Default"/>
              <w:spacing w:line="360" w:lineRule="auto"/>
              <w:ind w:left="601" w:hanging="567"/>
              <w:rPr>
                <w:b/>
                <w:sz w:val="22"/>
                <w:szCs w:val="22"/>
              </w:rPr>
            </w:pPr>
            <w:r w:rsidRPr="002D29CB">
              <w:rPr>
                <w:b/>
                <w:sz w:val="22"/>
                <w:szCs w:val="22"/>
              </w:rPr>
              <w:t xml:space="preserve">Act on the results of </w:t>
            </w:r>
            <w:r>
              <w:rPr>
                <w:b/>
                <w:sz w:val="22"/>
                <w:szCs w:val="22"/>
              </w:rPr>
              <w:t>your evaluation</w:t>
            </w:r>
          </w:p>
          <w:p w:rsidR="000F7B46" w:rsidRPr="002D29CB" w:rsidRDefault="000F7B46" w:rsidP="00470E75">
            <w:pPr>
              <w:pStyle w:val="Default"/>
              <w:spacing w:line="360" w:lineRule="auto"/>
              <w:ind w:left="601" w:hanging="567"/>
              <w:rPr>
                <w:b/>
                <w:sz w:val="22"/>
                <w:szCs w:val="22"/>
              </w:rPr>
            </w:pPr>
          </w:p>
          <w:p w:rsidR="000F7B46" w:rsidRPr="000B7808" w:rsidRDefault="000F7B46" w:rsidP="00470E75">
            <w:pPr>
              <w:numPr>
                <w:ilvl w:val="0"/>
                <w:numId w:val="18"/>
              </w:numPr>
              <w:spacing w:line="360" w:lineRule="auto"/>
              <w:ind w:left="601" w:hanging="567"/>
              <w:rPr>
                <w:rFonts w:cs="Arial"/>
              </w:rPr>
            </w:pPr>
            <w:r w:rsidRPr="000B7808">
              <w:rPr>
                <w:rFonts w:cs="Arial"/>
              </w:rPr>
              <w:t xml:space="preserve">encourage </w:t>
            </w:r>
            <w:r w:rsidRPr="007973A0">
              <w:rPr>
                <w:rFonts w:cs="Arial"/>
                <w:b/>
              </w:rPr>
              <w:t>innovation</w:t>
            </w:r>
            <w:r w:rsidRPr="000B7808">
              <w:rPr>
                <w:rFonts w:cs="Arial"/>
              </w:rPr>
              <w:t xml:space="preserve"> from all those involved in the </w:t>
            </w:r>
            <w:r>
              <w:rPr>
                <w:rFonts w:cs="Arial"/>
              </w:rPr>
              <w:t>evaluation</w:t>
            </w:r>
            <w:r w:rsidRPr="000B7808">
              <w:rPr>
                <w:rFonts w:cs="Arial"/>
              </w:rPr>
              <w:t xml:space="preserve"> to identify proposals t</w:t>
            </w:r>
            <w:r>
              <w:rPr>
                <w:rFonts w:cs="Arial"/>
              </w:rPr>
              <w:t>hat</w:t>
            </w:r>
            <w:r w:rsidRPr="000B7808">
              <w:rPr>
                <w:rFonts w:cs="Arial"/>
              </w:rPr>
              <w:t xml:space="preserve"> maximise the positive impacts and minimise the negative impacts</w:t>
            </w:r>
            <w:r>
              <w:rPr>
                <w:rFonts w:cs="Arial"/>
              </w:rPr>
              <w:t xml:space="preserve"> of commissioning strategy or policy</w:t>
            </w:r>
          </w:p>
          <w:p w:rsidR="000F7B46" w:rsidRDefault="000F7B46" w:rsidP="00470E75">
            <w:pPr>
              <w:numPr>
                <w:ilvl w:val="0"/>
                <w:numId w:val="18"/>
              </w:numPr>
              <w:spacing w:line="360" w:lineRule="auto"/>
              <w:ind w:left="601" w:hanging="567"/>
              <w:rPr>
                <w:rFonts w:cs="Arial"/>
              </w:rPr>
            </w:pPr>
            <w:r>
              <w:rPr>
                <w:rFonts w:cs="Arial"/>
              </w:rPr>
              <w:t xml:space="preserve">develop </w:t>
            </w:r>
            <w:r w:rsidRPr="007973A0">
              <w:rPr>
                <w:rFonts w:cs="Arial"/>
                <w:b/>
              </w:rPr>
              <w:t>evidence based</w:t>
            </w:r>
            <w:r w:rsidRPr="000B7808">
              <w:rPr>
                <w:rFonts w:cs="Arial"/>
              </w:rPr>
              <w:t xml:space="preserve"> recommendations</w:t>
            </w:r>
            <w:r>
              <w:rPr>
                <w:rFonts w:cs="Arial"/>
              </w:rPr>
              <w:t xml:space="preserve"> for</w:t>
            </w:r>
            <w:r w:rsidRPr="000B7808">
              <w:rPr>
                <w:rFonts w:cs="Arial"/>
              </w:rPr>
              <w:t xml:space="preserve"> </w:t>
            </w:r>
            <w:r w:rsidRPr="007973A0">
              <w:rPr>
                <w:rFonts w:cs="Arial"/>
                <w:b/>
              </w:rPr>
              <w:t>sustainable</w:t>
            </w:r>
            <w:r w:rsidRPr="00A842E3">
              <w:rPr>
                <w:rFonts w:cs="Arial"/>
              </w:rPr>
              <w:t xml:space="preserve"> changes to your organisation’s commissioning</w:t>
            </w:r>
            <w:r w:rsidRPr="004447D0">
              <w:rPr>
                <w:rFonts w:cs="Arial"/>
              </w:rPr>
              <w:t xml:space="preserve"> policy, practices or strategy </w:t>
            </w:r>
            <w:r w:rsidRPr="000B7808">
              <w:rPr>
                <w:rFonts w:cs="Arial"/>
              </w:rPr>
              <w:t>with all t</w:t>
            </w:r>
            <w:r>
              <w:rPr>
                <w:rFonts w:cs="Arial"/>
              </w:rPr>
              <w:t>hose involved in the evaluation</w:t>
            </w:r>
          </w:p>
          <w:p w:rsidR="000F7B46" w:rsidRPr="006C67CF" w:rsidRDefault="000F7B46" w:rsidP="00470E75">
            <w:pPr>
              <w:numPr>
                <w:ilvl w:val="0"/>
                <w:numId w:val="18"/>
              </w:numPr>
              <w:spacing w:line="360" w:lineRule="auto"/>
              <w:ind w:left="601" w:hanging="567"/>
              <w:rPr>
                <w:rFonts w:cs="Arial"/>
              </w:rPr>
            </w:pPr>
            <w:r w:rsidRPr="007973A0">
              <w:rPr>
                <w:rFonts w:cs="Arial"/>
              </w:rPr>
              <w:t xml:space="preserve">present recommendations to relevant people in an </w:t>
            </w:r>
            <w:r w:rsidRPr="00577B40">
              <w:rPr>
                <w:rFonts w:cs="Arial"/>
                <w:b/>
              </w:rPr>
              <w:t>accessible</w:t>
            </w:r>
            <w:r w:rsidRPr="007973A0">
              <w:rPr>
                <w:rFonts w:cs="Arial"/>
              </w:rPr>
              <w:t xml:space="preserve"> way and in accordance with </w:t>
            </w:r>
            <w:r>
              <w:rPr>
                <w:rFonts w:cs="Arial"/>
              </w:rPr>
              <w:t>the</w:t>
            </w:r>
            <w:r w:rsidRPr="007973A0">
              <w:rPr>
                <w:rFonts w:cs="Arial"/>
              </w:rPr>
              <w:t xml:space="preserve"> values, legal and organisational requirements of your </w:t>
            </w:r>
            <w:r w:rsidRPr="005554C5">
              <w:rPr>
                <w:rFonts w:cs="Arial"/>
              </w:rPr>
              <w:t>organisation</w:t>
            </w:r>
          </w:p>
          <w:p w:rsidR="000F7B46" w:rsidRPr="006C67CF" w:rsidRDefault="000F7B46" w:rsidP="00470E75">
            <w:pPr>
              <w:numPr>
                <w:ilvl w:val="0"/>
                <w:numId w:val="18"/>
              </w:numPr>
              <w:spacing w:line="360" w:lineRule="auto"/>
              <w:ind w:left="601" w:hanging="567"/>
              <w:rPr>
                <w:rFonts w:cs="Arial"/>
              </w:rPr>
            </w:pPr>
            <w:r w:rsidRPr="000B7808">
              <w:rPr>
                <w:rFonts w:cs="Arial"/>
              </w:rPr>
              <w:t xml:space="preserve">develop an action plan with all those involved in the </w:t>
            </w:r>
            <w:r>
              <w:rPr>
                <w:rFonts w:cs="Arial"/>
              </w:rPr>
              <w:t>evaluation</w:t>
            </w:r>
            <w:r w:rsidRPr="000B7808">
              <w:rPr>
                <w:rFonts w:cs="Arial"/>
              </w:rPr>
              <w:t xml:space="preserve"> based on your recommendations that identifies the </w:t>
            </w:r>
            <w:r w:rsidRPr="007973A0">
              <w:rPr>
                <w:rFonts w:cs="Arial"/>
                <w:b/>
              </w:rPr>
              <w:t xml:space="preserve">risks </w:t>
            </w:r>
            <w:r w:rsidRPr="000B7808">
              <w:rPr>
                <w:rFonts w:cs="Arial"/>
              </w:rPr>
              <w:t>involved with action or inaction</w:t>
            </w:r>
          </w:p>
          <w:p w:rsidR="000F7B46" w:rsidRPr="00A842E3" w:rsidRDefault="000F7B46" w:rsidP="00470E75">
            <w:pPr>
              <w:numPr>
                <w:ilvl w:val="0"/>
                <w:numId w:val="18"/>
              </w:numPr>
              <w:spacing w:line="360" w:lineRule="auto"/>
              <w:ind w:left="601" w:hanging="567"/>
              <w:rPr>
                <w:rFonts w:cs="Arial"/>
              </w:rPr>
            </w:pPr>
            <w:r w:rsidRPr="00A842E3">
              <w:rPr>
                <w:rFonts w:cs="Arial"/>
              </w:rPr>
              <w:t xml:space="preserve">put processes in place that </w:t>
            </w:r>
            <w:r w:rsidR="00AF687E">
              <w:rPr>
                <w:rFonts w:cs="Arial"/>
              </w:rPr>
              <w:t xml:space="preserve">embed </w:t>
            </w:r>
            <w:r>
              <w:rPr>
                <w:rFonts w:cs="Arial"/>
              </w:rPr>
              <w:t>evaluations</w:t>
            </w:r>
            <w:r w:rsidRPr="00A842E3">
              <w:rPr>
                <w:rFonts w:cs="Arial"/>
              </w:rPr>
              <w:t xml:space="preserve"> into the </w:t>
            </w:r>
            <w:r>
              <w:rPr>
                <w:rFonts w:cs="Arial"/>
              </w:rPr>
              <w:t xml:space="preserve">policy development, </w:t>
            </w:r>
            <w:r w:rsidRPr="00A842E3">
              <w:rPr>
                <w:rFonts w:cs="Arial"/>
              </w:rPr>
              <w:t>strategic commissioning and planning process</w:t>
            </w:r>
            <w:r>
              <w:rPr>
                <w:rFonts w:cs="Arial"/>
              </w:rPr>
              <w:t>es of your organisation</w:t>
            </w:r>
          </w:p>
          <w:p w:rsidR="000F7B46" w:rsidRPr="00A842E3" w:rsidRDefault="000F7B46" w:rsidP="00470E75">
            <w:pPr>
              <w:numPr>
                <w:ilvl w:val="0"/>
                <w:numId w:val="18"/>
              </w:numPr>
              <w:spacing w:line="360" w:lineRule="auto"/>
              <w:ind w:left="601" w:hanging="567"/>
              <w:rPr>
                <w:rFonts w:cs="Arial"/>
              </w:rPr>
            </w:pPr>
            <w:r>
              <w:rPr>
                <w:rFonts w:cs="Arial"/>
              </w:rPr>
              <w:t>plan to undertake evaluations</w:t>
            </w:r>
            <w:r w:rsidRPr="00A842E3">
              <w:rPr>
                <w:rFonts w:cs="Arial"/>
              </w:rPr>
              <w:t xml:space="preserve"> at agreed intervals</w:t>
            </w:r>
          </w:p>
          <w:p w:rsidR="000F7B46" w:rsidRPr="00A842E3" w:rsidRDefault="000F7B46" w:rsidP="00470E75">
            <w:pPr>
              <w:spacing w:line="360" w:lineRule="auto"/>
              <w:ind w:left="601" w:hanging="567"/>
              <w:rPr>
                <w:rFonts w:cs="Arial"/>
              </w:rPr>
            </w:pPr>
          </w:p>
          <w:p w:rsidR="00B8193D" w:rsidRPr="00B8193D" w:rsidRDefault="00B8193D" w:rsidP="00470E75">
            <w:pPr>
              <w:pStyle w:val="NOSBodyHeading"/>
              <w:autoSpaceDE w:val="0"/>
              <w:autoSpaceDN w:val="0"/>
              <w:adjustRightInd w:val="0"/>
              <w:spacing w:line="360" w:lineRule="auto"/>
              <w:ind w:left="601" w:hanging="567"/>
              <w:rPr>
                <w:b w:val="0"/>
              </w:rPr>
            </w:pPr>
          </w:p>
        </w:tc>
      </w:tr>
    </w:tbl>
    <w:p w:rsidR="00B8193D" w:rsidRDefault="00B8193D" w:rsidP="002D59F8">
      <w:r>
        <w:lastRenderedPageBreak/>
        <w:br w:type="page"/>
      </w:r>
    </w:p>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tblGrid>
      <w:tr w:rsidR="00B8193D" w:rsidTr="00954281">
        <w:tc>
          <w:tcPr>
            <w:tcW w:w="2269" w:type="dxa"/>
          </w:tcPr>
          <w:p w:rsidR="00B8193D" w:rsidRPr="00470E75" w:rsidRDefault="00B8193D" w:rsidP="00470E75">
            <w:pPr>
              <w:pStyle w:val="Heading1"/>
              <w:spacing w:before="0" w:line="360" w:lineRule="auto"/>
              <w:outlineLvl w:val="0"/>
              <w:rPr>
                <w:rFonts w:cs="Arial"/>
                <w:color w:val="5979CD" w:themeColor="text1" w:themeTint="99"/>
                <w:sz w:val="22"/>
                <w:szCs w:val="22"/>
              </w:rPr>
            </w:pPr>
            <w:r w:rsidRPr="00470E75">
              <w:rPr>
                <w:rFonts w:cs="Arial"/>
                <w:color w:val="5979CD" w:themeColor="text1" w:themeTint="99"/>
                <w:sz w:val="22"/>
                <w:szCs w:val="22"/>
              </w:rPr>
              <w:lastRenderedPageBreak/>
              <w:t>Knowledge and understanding</w:t>
            </w:r>
          </w:p>
        </w:tc>
        <w:tc>
          <w:tcPr>
            <w:tcW w:w="8080" w:type="dxa"/>
          </w:tcPr>
          <w:p w:rsidR="000F7B46" w:rsidRPr="00470E75" w:rsidRDefault="000F7B46" w:rsidP="00470E75">
            <w:pPr>
              <w:pStyle w:val="NOSNumberList"/>
              <w:spacing w:line="360" w:lineRule="auto"/>
              <w:ind w:left="601" w:hanging="567"/>
              <w:rPr>
                <w:rFonts w:cs="Arial"/>
                <w:b/>
              </w:rPr>
            </w:pPr>
            <w:r w:rsidRPr="00470E75">
              <w:rPr>
                <w:rFonts w:cs="Arial"/>
                <w:b/>
              </w:rPr>
              <w:t>Specific to this NOS</w:t>
            </w:r>
          </w:p>
          <w:p w:rsidR="005274FF" w:rsidRDefault="005274FF" w:rsidP="00470E75">
            <w:pPr>
              <w:autoSpaceDE w:val="0"/>
              <w:autoSpaceDN w:val="0"/>
              <w:adjustRightInd w:val="0"/>
              <w:spacing w:line="360" w:lineRule="auto"/>
              <w:rPr>
                <w:rFonts w:cs="Arial"/>
              </w:rPr>
            </w:pPr>
          </w:p>
          <w:p w:rsidR="00BB7A73" w:rsidRPr="00470E75" w:rsidRDefault="00BB7A73" w:rsidP="00470E75">
            <w:pPr>
              <w:autoSpaceDE w:val="0"/>
              <w:autoSpaceDN w:val="0"/>
              <w:adjustRightInd w:val="0"/>
              <w:spacing w:line="360" w:lineRule="auto"/>
              <w:rPr>
                <w:rFonts w:cs="Arial"/>
              </w:rPr>
            </w:pPr>
          </w:p>
        </w:tc>
      </w:tr>
      <w:tr w:rsidR="00B8193D" w:rsidTr="00954281">
        <w:tc>
          <w:tcPr>
            <w:tcW w:w="2269" w:type="dxa"/>
          </w:tcPr>
          <w:p w:rsidR="00B8193D" w:rsidRPr="00470E75" w:rsidRDefault="00B8193D" w:rsidP="00470E75">
            <w:pPr>
              <w:pStyle w:val="Heading1"/>
              <w:spacing w:before="0" w:line="360" w:lineRule="auto"/>
              <w:outlineLvl w:val="0"/>
              <w:rPr>
                <w:rFonts w:cs="Arial"/>
                <w:b w:val="0"/>
                <w:color w:val="5979CD" w:themeColor="text1" w:themeTint="99"/>
                <w:sz w:val="22"/>
                <w:szCs w:val="22"/>
              </w:rPr>
            </w:pPr>
            <w:r w:rsidRPr="00470E75">
              <w:rPr>
                <w:rFonts w:cs="Arial"/>
                <w:b w:val="0"/>
                <w:color w:val="5979CD" w:themeColor="text1" w:themeTint="99"/>
                <w:sz w:val="22"/>
                <w:szCs w:val="22"/>
              </w:rPr>
              <w:t>You need to know and understand:</w:t>
            </w:r>
          </w:p>
          <w:p w:rsidR="00B8193D" w:rsidRPr="00470E75" w:rsidRDefault="00B8193D"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Default="00350521" w:rsidP="00470E75">
            <w:pPr>
              <w:spacing w:line="360" w:lineRule="auto"/>
              <w:rPr>
                <w:rFonts w:eastAsiaTheme="majorEastAsia" w:cs="Arial"/>
                <w:bCs/>
                <w:color w:val="5979CD" w:themeColor="text1" w:themeTint="99"/>
              </w:rPr>
            </w:pPr>
          </w:p>
          <w:p w:rsidR="00470E75" w:rsidRDefault="00470E75" w:rsidP="00470E75">
            <w:pPr>
              <w:spacing w:line="360" w:lineRule="auto"/>
              <w:rPr>
                <w:rFonts w:eastAsiaTheme="majorEastAsia" w:cs="Arial"/>
                <w:bCs/>
                <w:color w:val="5979CD" w:themeColor="text1" w:themeTint="99"/>
              </w:rPr>
            </w:pPr>
          </w:p>
          <w:p w:rsidR="00470E75" w:rsidRDefault="00470E75" w:rsidP="00470E75">
            <w:pPr>
              <w:spacing w:line="360" w:lineRule="auto"/>
              <w:rPr>
                <w:rFonts w:eastAsiaTheme="majorEastAsia" w:cs="Arial"/>
                <w:bCs/>
                <w:color w:val="5979CD" w:themeColor="text1" w:themeTint="99"/>
              </w:rPr>
            </w:pPr>
          </w:p>
          <w:p w:rsidR="00470E75" w:rsidRPr="00470E75" w:rsidRDefault="00470E75"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pStyle w:val="Heading1"/>
              <w:spacing w:before="0" w:line="360" w:lineRule="auto"/>
              <w:outlineLvl w:val="0"/>
              <w:rPr>
                <w:rFonts w:cs="Arial"/>
                <w:b w:val="0"/>
                <w:color w:val="5979CD" w:themeColor="text1" w:themeTint="99"/>
                <w:sz w:val="22"/>
                <w:szCs w:val="22"/>
              </w:rPr>
            </w:pPr>
            <w:r w:rsidRPr="00470E75">
              <w:rPr>
                <w:rFonts w:cs="Arial"/>
                <w:b w:val="0"/>
                <w:color w:val="5979CD" w:themeColor="text1" w:themeTint="99"/>
                <w:sz w:val="22"/>
                <w:szCs w:val="22"/>
              </w:rPr>
              <w:t>You need to know and understand:</w:t>
            </w: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Default="00350521" w:rsidP="00470E75">
            <w:pPr>
              <w:spacing w:line="360" w:lineRule="auto"/>
              <w:rPr>
                <w:rFonts w:eastAsiaTheme="majorEastAsia" w:cs="Arial"/>
                <w:bCs/>
                <w:color w:val="5979CD" w:themeColor="text1" w:themeTint="99"/>
              </w:rPr>
            </w:pPr>
          </w:p>
          <w:p w:rsidR="00470E75" w:rsidRDefault="00470E75" w:rsidP="00470E75">
            <w:pPr>
              <w:spacing w:line="360" w:lineRule="auto"/>
              <w:rPr>
                <w:rFonts w:eastAsiaTheme="majorEastAsia" w:cs="Arial"/>
                <w:bCs/>
                <w:color w:val="5979CD" w:themeColor="text1" w:themeTint="99"/>
              </w:rPr>
            </w:pPr>
          </w:p>
          <w:p w:rsidR="00470E75" w:rsidRDefault="00470E75" w:rsidP="00470E75">
            <w:pPr>
              <w:spacing w:line="360" w:lineRule="auto"/>
              <w:rPr>
                <w:rFonts w:eastAsiaTheme="majorEastAsia" w:cs="Arial"/>
                <w:bCs/>
                <w:color w:val="5979CD" w:themeColor="text1" w:themeTint="99"/>
              </w:rPr>
            </w:pPr>
          </w:p>
          <w:p w:rsidR="00470E75" w:rsidRDefault="00470E75" w:rsidP="00470E75">
            <w:pPr>
              <w:spacing w:line="360" w:lineRule="auto"/>
              <w:rPr>
                <w:rFonts w:eastAsiaTheme="majorEastAsia" w:cs="Arial"/>
                <w:bCs/>
                <w:color w:val="5979CD" w:themeColor="text1" w:themeTint="99"/>
              </w:rPr>
            </w:pPr>
          </w:p>
          <w:p w:rsidR="00470E75" w:rsidRPr="00470E75" w:rsidRDefault="00470E75"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0F7B46" w:rsidP="00470E75">
            <w:pPr>
              <w:pStyle w:val="Heading1"/>
              <w:spacing w:before="0" w:line="360" w:lineRule="auto"/>
              <w:outlineLvl w:val="0"/>
              <w:rPr>
                <w:rFonts w:cs="Arial"/>
                <w:b w:val="0"/>
                <w:color w:val="5979CD" w:themeColor="text1" w:themeTint="99"/>
                <w:sz w:val="22"/>
                <w:szCs w:val="22"/>
              </w:rPr>
            </w:pPr>
            <w:r w:rsidRPr="00470E75">
              <w:rPr>
                <w:rFonts w:cs="Arial"/>
                <w:b w:val="0"/>
                <w:color w:val="5979CD" w:themeColor="text1" w:themeTint="99"/>
                <w:sz w:val="22"/>
                <w:szCs w:val="22"/>
              </w:rPr>
              <w:t>Y</w:t>
            </w:r>
            <w:r w:rsidR="00350521" w:rsidRPr="00470E75">
              <w:rPr>
                <w:rFonts w:cs="Arial"/>
                <w:b w:val="0"/>
                <w:color w:val="5979CD" w:themeColor="text1" w:themeTint="99"/>
                <w:sz w:val="22"/>
                <w:szCs w:val="22"/>
              </w:rPr>
              <w:t>ou need to know and understand:</w:t>
            </w:r>
          </w:p>
          <w:p w:rsidR="000F7B46" w:rsidRPr="00470E75" w:rsidRDefault="000F7B46" w:rsidP="00470E75">
            <w:pPr>
              <w:pStyle w:val="Heading1"/>
              <w:spacing w:before="0" w:line="360" w:lineRule="auto"/>
              <w:outlineLvl w:val="0"/>
              <w:rPr>
                <w:rFonts w:cs="Arial"/>
                <w:b w:val="0"/>
                <w:color w:val="5979CD" w:themeColor="text1" w:themeTint="99"/>
                <w:sz w:val="22"/>
                <w:szCs w:val="22"/>
              </w:rPr>
            </w:pPr>
          </w:p>
          <w:p w:rsidR="000F7B46" w:rsidRPr="00470E75" w:rsidRDefault="000F7B46" w:rsidP="00470E75">
            <w:pPr>
              <w:pStyle w:val="Heading1"/>
              <w:spacing w:before="0" w:line="360" w:lineRule="auto"/>
              <w:outlineLvl w:val="0"/>
              <w:rPr>
                <w:rFonts w:cs="Arial"/>
                <w:b w:val="0"/>
                <w:color w:val="5979CD" w:themeColor="text1" w:themeTint="99"/>
                <w:sz w:val="22"/>
                <w:szCs w:val="22"/>
              </w:rPr>
            </w:pPr>
          </w:p>
          <w:p w:rsidR="000F7B46" w:rsidRPr="00470E75" w:rsidRDefault="000F7B46" w:rsidP="00470E75">
            <w:pPr>
              <w:pStyle w:val="Heading1"/>
              <w:spacing w:before="0" w:line="360" w:lineRule="auto"/>
              <w:outlineLvl w:val="0"/>
              <w:rPr>
                <w:rFonts w:cs="Arial"/>
                <w:b w:val="0"/>
                <w:color w:val="5979CD" w:themeColor="text1" w:themeTint="99"/>
                <w:sz w:val="22"/>
                <w:szCs w:val="22"/>
              </w:rPr>
            </w:pPr>
          </w:p>
          <w:p w:rsidR="000F7B46" w:rsidRPr="00470E75" w:rsidRDefault="000F7B46" w:rsidP="00470E75">
            <w:pPr>
              <w:pStyle w:val="Heading1"/>
              <w:spacing w:before="0" w:line="360" w:lineRule="auto"/>
              <w:outlineLvl w:val="0"/>
              <w:rPr>
                <w:rFonts w:cs="Arial"/>
                <w:b w:val="0"/>
                <w:color w:val="5979CD" w:themeColor="text1" w:themeTint="99"/>
                <w:sz w:val="22"/>
                <w:szCs w:val="22"/>
              </w:rPr>
            </w:pPr>
          </w:p>
          <w:p w:rsidR="000F7B46" w:rsidRPr="00470E75" w:rsidRDefault="000F7B46" w:rsidP="00470E75">
            <w:pPr>
              <w:pStyle w:val="Heading1"/>
              <w:spacing w:before="0" w:line="360" w:lineRule="auto"/>
              <w:outlineLvl w:val="0"/>
              <w:rPr>
                <w:rFonts w:cs="Arial"/>
                <w:b w:val="0"/>
                <w:color w:val="5979CD" w:themeColor="text1" w:themeTint="99"/>
                <w:sz w:val="22"/>
                <w:szCs w:val="22"/>
              </w:rPr>
            </w:pPr>
          </w:p>
          <w:p w:rsidR="000F7B46" w:rsidRPr="00470E75" w:rsidRDefault="000F7B46" w:rsidP="00470E75">
            <w:pPr>
              <w:pStyle w:val="Heading1"/>
              <w:spacing w:before="0" w:line="360" w:lineRule="auto"/>
              <w:outlineLvl w:val="0"/>
              <w:rPr>
                <w:rFonts w:cs="Arial"/>
                <w:b w:val="0"/>
                <w:color w:val="5979CD" w:themeColor="text1" w:themeTint="99"/>
                <w:sz w:val="22"/>
                <w:szCs w:val="22"/>
              </w:rPr>
            </w:pPr>
          </w:p>
          <w:p w:rsidR="000F7B46" w:rsidRPr="00470E75" w:rsidRDefault="000F7B46" w:rsidP="00470E75">
            <w:pPr>
              <w:pStyle w:val="Heading1"/>
              <w:spacing w:before="0" w:line="360" w:lineRule="auto"/>
              <w:outlineLvl w:val="0"/>
              <w:rPr>
                <w:rFonts w:cs="Arial"/>
                <w:b w:val="0"/>
                <w:color w:val="5979CD" w:themeColor="text1" w:themeTint="99"/>
                <w:sz w:val="22"/>
                <w:szCs w:val="22"/>
              </w:rPr>
            </w:pPr>
          </w:p>
          <w:p w:rsidR="00494E0E" w:rsidRDefault="00494E0E" w:rsidP="00470E75">
            <w:pPr>
              <w:spacing w:line="360" w:lineRule="auto"/>
              <w:rPr>
                <w:rFonts w:cs="Arial"/>
              </w:rPr>
            </w:pPr>
          </w:p>
          <w:p w:rsidR="00470E75" w:rsidRDefault="00470E75" w:rsidP="00470E75">
            <w:pPr>
              <w:spacing w:line="360" w:lineRule="auto"/>
              <w:rPr>
                <w:rFonts w:cs="Arial"/>
              </w:rPr>
            </w:pPr>
          </w:p>
          <w:p w:rsidR="00470E75" w:rsidRDefault="00470E75" w:rsidP="00470E75">
            <w:pPr>
              <w:spacing w:line="360" w:lineRule="auto"/>
              <w:rPr>
                <w:rFonts w:cs="Arial"/>
              </w:rPr>
            </w:pPr>
          </w:p>
          <w:p w:rsidR="00470E75" w:rsidRPr="00470E75" w:rsidRDefault="00470E75" w:rsidP="00470E75">
            <w:pPr>
              <w:spacing w:line="360" w:lineRule="auto"/>
              <w:rPr>
                <w:rFonts w:cs="Arial"/>
              </w:rPr>
            </w:pPr>
          </w:p>
          <w:p w:rsidR="000F7B46" w:rsidRPr="00470E75" w:rsidRDefault="000F7B46" w:rsidP="00470E75">
            <w:pPr>
              <w:pStyle w:val="Heading1"/>
              <w:spacing w:before="0" w:line="360" w:lineRule="auto"/>
              <w:outlineLvl w:val="0"/>
              <w:rPr>
                <w:rFonts w:cs="Arial"/>
                <w:b w:val="0"/>
                <w:color w:val="5979CD" w:themeColor="text1" w:themeTint="99"/>
                <w:sz w:val="22"/>
                <w:szCs w:val="22"/>
              </w:rPr>
            </w:pPr>
            <w:r w:rsidRPr="00470E75">
              <w:rPr>
                <w:rFonts w:cs="Arial"/>
                <w:b w:val="0"/>
                <w:color w:val="5979CD" w:themeColor="text1" w:themeTint="99"/>
                <w:sz w:val="22"/>
                <w:szCs w:val="22"/>
              </w:rPr>
              <w:t>You need to know and understand:</w:t>
            </w: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494E0E" w:rsidRPr="00470E75" w:rsidRDefault="00494E0E" w:rsidP="00470E75">
            <w:pPr>
              <w:pStyle w:val="Heading1"/>
              <w:spacing w:before="0" w:line="360" w:lineRule="auto"/>
              <w:outlineLvl w:val="0"/>
              <w:rPr>
                <w:rFonts w:cs="Arial"/>
                <w:b w:val="0"/>
                <w:color w:val="5979CD" w:themeColor="text1" w:themeTint="99"/>
                <w:sz w:val="22"/>
                <w:szCs w:val="22"/>
              </w:rPr>
            </w:pPr>
          </w:p>
          <w:p w:rsidR="00494E0E" w:rsidRDefault="00494E0E" w:rsidP="00470E75">
            <w:pPr>
              <w:pStyle w:val="Heading1"/>
              <w:spacing w:before="0" w:line="360" w:lineRule="auto"/>
              <w:outlineLvl w:val="0"/>
              <w:rPr>
                <w:rFonts w:cs="Arial"/>
                <w:b w:val="0"/>
                <w:color w:val="5979CD" w:themeColor="text1" w:themeTint="99"/>
                <w:sz w:val="22"/>
                <w:szCs w:val="22"/>
              </w:rPr>
            </w:pPr>
          </w:p>
          <w:p w:rsidR="00470E75" w:rsidRDefault="00470E75" w:rsidP="00470E75"/>
          <w:p w:rsidR="00470E75" w:rsidRDefault="00470E75" w:rsidP="00470E75"/>
          <w:p w:rsidR="00470E75" w:rsidRPr="00470E75" w:rsidRDefault="00470E75" w:rsidP="00470E75"/>
          <w:p w:rsidR="00350521" w:rsidRPr="00470E75" w:rsidRDefault="00494E0E" w:rsidP="00470E75">
            <w:pPr>
              <w:pStyle w:val="Heading1"/>
              <w:spacing w:before="0" w:line="360" w:lineRule="auto"/>
              <w:outlineLvl w:val="0"/>
              <w:rPr>
                <w:rFonts w:cs="Arial"/>
                <w:b w:val="0"/>
                <w:color w:val="5979CD" w:themeColor="text1" w:themeTint="99"/>
                <w:sz w:val="22"/>
                <w:szCs w:val="22"/>
              </w:rPr>
            </w:pPr>
            <w:r w:rsidRPr="00470E75">
              <w:rPr>
                <w:rFonts w:cs="Arial"/>
                <w:b w:val="0"/>
                <w:color w:val="5979CD" w:themeColor="text1" w:themeTint="99"/>
                <w:sz w:val="22"/>
                <w:szCs w:val="22"/>
              </w:rPr>
              <w:t>Y</w:t>
            </w:r>
            <w:r w:rsidR="00350521" w:rsidRPr="00470E75">
              <w:rPr>
                <w:rFonts w:cs="Arial"/>
                <w:b w:val="0"/>
                <w:color w:val="5979CD" w:themeColor="text1" w:themeTint="99"/>
                <w:sz w:val="22"/>
                <w:szCs w:val="22"/>
              </w:rPr>
              <w:t>ou need to know and understand:</w:t>
            </w: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0F7B46" w:rsidRPr="00470E75" w:rsidRDefault="000F7B46" w:rsidP="00470E75">
            <w:pPr>
              <w:spacing w:line="360" w:lineRule="auto"/>
              <w:rPr>
                <w:rFonts w:eastAsiaTheme="majorEastAsia" w:cs="Arial"/>
                <w:bCs/>
                <w:color w:val="5979CD" w:themeColor="text1" w:themeTint="99"/>
              </w:rPr>
            </w:pPr>
          </w:p>
          <w:p w:rsidR="000F7B46" w:rsidRPr="00470E75" w:rsidRDefault="000F7B46" w:rsidP="00470E75">
            <w:pPr>
              <w:spacing w:line="360" w:lineRule="auto"/>
              <w:rPr>
                <w:rFonts w:eastAsiaTheme="majorEastAsia" w:cs="Arial"/>
                <w:bCs/>
                <w:color w:val="5979CD" w:themeColor="text1" w:themeTint="99"/>
              </w:rPr>
            </w:pPr>
          </w:p>
          <w:p w:rsidR="000F7B46" w:rsidRPr="00470E75" w:rsidRDefault="000F7B46" w:rsidP="00470E75">
            <w:pPr>
              <w:spacing w:line="360" w:lineRule="auto"/>
              <w:rPr>
                <w:rFonts w:eastAsiaTheme="majorEastAsia" w:cs="Arial"/>
                <w:bCs/>
                <w:color w:val="5979CD" w:themeColor="text1" w:themeTint="99"/>
              </w:rPr>
            </w:pPr>
          </w:p>
          <w:p w:rsidR="000F7B46" w:rsidRPr="00470E75" w:rsidRDefault="000F7B46" w:rsidP="00470E75">
            <w:pPr>
              <w:spacing w:line="360" w:lineRule="auto"/>
              <w:rPr>
                <w:rFonts w:eastAsiaTheme="majorEastAsia" w:cs="Arial"/>
                <w:bCs/>
                <w:color w:val="5979CD" w:themeColor="text1" w:themeTint="99"/>
              </w:rPr>
            </w:pPr>
          </w:p>
          <w:p w:rsidR="000F7B46" w:rsidRPr="00470E75" w:rsidRDefault="000F7B46" w:rsidP="00470E75">
            <w:pPr>
              <w:spacing w:line="360" w:lineRule="auto"/>
              <w:rPr>
                <w:rFonts w:eastAsiaTheme="majorEastAsia" w:cs="Arial"/>
                <w:bCs/>
                <w:color w:val="5979CD" w:themeColor="text1" w:themeTint="99"/>
              </w:rPr>
            </w:pPr>
          </w:p>
          <w:p w:rsidR="000F7B46" w:rsidRPr="00470E75" w:rsidRDefault="000F7B46" w:rsidP="00470E75">
            <w:pPr>
              <w:spacing w:line="360" w:lineRule="auto"/>
              <w:rPr>
                <w:rFonts w:eastAsiaTheme="majorEastAsia" w:cs="Arial"/>
                <w:bCs/>
                <w:color w:val="5979CD" w:themeColor="text1" w:themeTint="99"/>
              </w:rPr>
            </w:pPr>
          </w:p>
          <w:p w:rsidR="000F7B46" w:rsidRPr="00470E75" w:rsidRDefault="000F7B46" w:rsidP="00470E75">
            <w:pPr>
              <w:spacing w:line="360" w:lineRule="auto"/>
              <w:rPr>
                <w:rFonts w:eastAsiaTheme="majorEastAsia" w:cs="Arial"/>
                <w:bCs/>
                <w:color w:val="5979CD" w:themeColor="text1" w:themeTint="99"/>
              </w:rPr>
            </w:pPr>
          </w:p>
          <w:p w:rsidR="000F7B46" w:rsidRDefault="000F7B46" w:rsidP="00470E75">
            <w:pPr>
              <w:spacing w:line="360" w:lineRule="auto"/>
              <w:rPr>
                <w:rFonts w:eastAsiaTheme="majorEastAsia" w:cs="Arial"/>
                <w:bCs/>
                <w:color w:val="5979CD" w:themeColor="text1" w:themeTint="99"/>
              </w:rPr>
            </w:pPr>
          </w:p>
          <w:p w:rsidR="00470E75" w:rsidRDefault="00470E75" w:rsidP="00470E75">
            <w:pPr>
              <w:spacing w:line="360" w:lineRule="auto"/>
              <w:rPr>
                <w:rFonts w:eastAsiaTheme="majorEastAsia" w:cs="Arial"/>
                <w:bCs/>
                <w:color w:val="5979CD" w:themeColor="text1" w:themeTint="99"/>
              </w:rPr>
            </w:pPr>
          </w:p>
          <w:p w:rsidR="00470E75" w:rsidRDefault="00470E75" w:rsidP="00470E75">
            <w:pPr>
              <w:spacing w:line="360" w:lineRule="auto"/>
              <w:rPr>
                <w:rFonts w:eastAsiaTheme="majorEastAsia" w:cs="Arial"/>
                <w:bCs/>
                <w:color w:val="5979CD" w:themeColor="text1" w:themeTint="99"/>
              </w:rPr>
            </w:pPr>
          </w:p>
          <w:p w:rsidR="00470E75" w:rsidRDefault="00470E75" w:rsidP="00470E75">
            <w:pPr>
              <w:spacing w:line="360" w:lineRule="auto"/>
              <w:rPr>
                <w:rFonts w:eastAsiaTheme="majorEastAsia" w:cs="Arial"/>
                <w:bCs/>
                <w:color w:val="5979CD" w:themeColor="text1" w:themeTint="99"/>
              </w:rPr>
            </w:pPr>
          </w:p>
          <w:p w:rsidR="00470E75" w:rsidRDefault="00470E75" w:rsidP="00470E75">
            <w:pPr>
              <w:spacing w:line="360" w:lineRule="auto"/>
              <w:rPr>
                <w:rFonts w:eastAsiaTheme="majorEastAsia" w:cs="Arial"/>
                <w:bCs/>
                <w:color w:val="5979CD" w:themeColor="text1" w:themeTint="99"/>
              </w:rPr>
            </w:pPr>
          </w:p>
          <w:p w:rsidR="00470E75" w:rsidRPr="00470E75" w:rsidRDefault="00470E75" w:rsidP="00470E75">
            <w:pPr>
              <w:spacing w:line="360" w:lineRule="auto"/>
              <w:rPr>
                <w:rFonts w:eastAsiaTheme="majorEastAsia" w:cs="Arial"/>
                <w:bCs/>
                <w:color w:val="5979CD" w:themeColor="text1" w:themeTint="99"/>
              </w:rPr>
            </w:pPr>
          </w:p>
          <w:p w:rsidR="00350521" w:rsidRPr="00470E75" w:rsidRDefault="00350521" w:rsidP="00470E75">
            <w:pPr>
              <w:pStyle w:val="Heading1"/>
              <w:spacing w:before="0" w:line="360" w:lineRule="auto"/>
              <w:outlineLvl w:val="0"/>
              <w:rPr>
                <w:rFonts w:cs="Arial"/>
                <w:b w:val="0"/>
                <w:color w:val="5979CD" w:themeColor="text1" w:themeTint="99"/>
                <w:sz w:val="22"/>
                <w:szCs w:val="22"/>
              </w:rPr>
            </w:pPr>
            <w:r w:rsidRPr="00470E75">
              <w:rPr>
                <w:rFonts w:cs="Arial"/>
                <w:b w:val="0"/>
                <w:color w:val="5979CD" w:themeColor="text1" w:themeTint="99"/>
                <w:sz w:val="22"/>
                <w:szCs w:val="22"/>
              </w:rPr>
              <w:t>You need to know and understand:</w:t>
            </w:r>
          </w:p>
          <w:p w:rsidR="00350521" w:rsidRPr="00470E75" w:rsidRDefault="00350521" w:rsidP="00470E75">
            <w:pPr>
              <w:spacing w:line="360" w:lineRule="auto"/>
              <w:rPr>
                <w:rFonts w:eastAsiaTheme="majorEastAsia" w:cs="Arial"/>
                <w:bCs/>
                <w:color w:val="5979CD" w:themeColor="text1" w:themeTint="99"/>
              </w:rPr>
            </w:pPr>
          </w:p>
          <w:p w:rsidR="00350521" w:rsidRDefault="00350521" w:rsidP="00470E75">
            <w:pPr>
              <w:spacing w:line="360" w:lineRule="auto"/>
              <w:rPr>
                <w:rFonts w:eastAsiaTheme="majorEastAsia" w:cs="Arial"/>
                <w:bCs/>
                <w:color w:val="5979CD" w:themeColor="text1" w:themeTint="99"/>
              </w:rPr>
            </w:pPr>
          </w:p>
          <w:p w:rsidR="00470E75" w:rsidRDefault="00470E75" w:rsidP="00470E75">
            <w:pPr>
              <w:spacing w:line="360" w:lineRule="auto"/>
              <w:rPr>
                <w:rFonts w:eastAsiaTheme="majorEastAsia" w:cs="Arial"/>
                <w:bCs/>
                <w:color w:val="5979CD" w:themeColor="text1" w:themeTint="99"/>
              </w:rPr>
            </w:pPr>
          </w:p>
          <w:p w:rsidR="00470E75" w:rsidRDefault="00470E75" w:rsidP="00470E75">
            <w:pPr>
              <w:spacing w:line="360" w:lineRule="auto"/>
              <w:rPr>
                <w:rFonts w:eastAsiaTheme="majorEastAsia" w:cs="Arial"/>
                <w:bCs/>
                <w:color w:val="5979CD" w:themeColor="text1" w:themeTint="99"/>
              </w:rPr>
            </w:pPr>
          </w:p>
          <w:p w:rsidR="00470E75" w:rsidRPr="00470E75" w:rsidRDefault="00470E75"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0F7B46" w:rsidP="00470E75">
            <w:pPr>
              <w:pStyle w:val="Heading1"/>
              <w:spacing w:before="0" w:line="360" w:lineRule="auto"/>
              <w:outlineLvl w:val="0"/>
              <w:rPr>
                <w:rFonts w:cs="Arial"/>
                <w:b w:val="0"/>
                <w:color w:val="5979CD" w:themeColor="text1" w:themeTint="99"/>
                <w:sz w:val="22"/>
                <w:szCs w:val="22"/>
              </w:rPr>
            </w:pPr>
            <w:r w:rsidRPr="00470E75">
              <w:rPr>
                <w:rFonts w:cs="Arial"/>
                <w:b w:val="0"/>
                <w:color w:val="5979CD" w:themeColor="text1" w:themeTint="99"/>
                <w:sz w:val="22"/>
                <w:szCs w:val="22"/>
              </w:rPr>
              <w:t>Y</w:t>
            </w:r>
            <w:r w:rsidR="00350521" w:rsidRPr="00470E75">
              <w:rPr>
                <w:rFonts w:cs="Arial"/>
                <w:b w:val="0"/>
                <w:color w:val="5979CD" w:themeColor="text1" w:themeTint="99"/>
                <w:sz w:val="22"/>
                <w:szCs w:val="22"/>
              </w:rPr>
              <w:t>ou need to know and understand:</w:t>
            </w: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6C78E1" w:rsidRPr="00470E75" w:rsidRDefault="006C78E1" w:rsidP="00470E75">
            <w:pPr>
              <w:spacing w:line="360" w:lineRule="auto"/>
              <w:rPr>
                <w:rFonts w:eastAsiaTheme="majorEastAsia" w:cs="Arial"/>
                <w:bCs/>
                <w:color w:val="5979CD" w:themeColor="text1" w:themeTint="99"/>
              </w:rPr>
            </w:pPr>
          </w:p>
          <w:p w:rsidR="000F7B46" w:rsidRPr="00470E75" w:rsidRDefault="000F7B46" w:rsidP="00470E75">
            <w:pPr>
              <w:pStyle w:val="Heading1"/>
              <w:spacing w:before="0" w:line="360" w:lineRule="auto"/>
              <w:outlineLvl w:val="0"/>
              <w:rPr>
                <w:rFonts w:cs="Arial"/>
                <w:b w:val="0"/>
                <w:color w:val="5979CD" w:themeColor="text1" w:themeTint="99"/>
                <w:sz w:val="22"/>
                <w:szCs w:val="22"/>
              </w:rPr>
            </w:pPr>
          </w:p>
          <w:p w:rsidR="000F7B46" w:rsidRPr="00470E75" w:rsidRDefault="000F7B46" w:rsidP="00470E75">
            <w:pPr>
              <w:pStyle w:val="Heading1"/>
              <w:spacing w:before="0" w:line="360" w:lineRule="auto"/>
              <w:outlineLvl w:val="0"/>
              <w:rPr>
                <w:rFonts w:cs="Arial"/>
                <w:b w:val="0"/>
                <w:color w:val="5979CD" w:themeColor="text1" w:themeTint="99"/>
                <w:sz w:val="22"/>
                <w:szCs w:val="22"/>
              </w:rPr>
            </w:pPr>
          </w:p>
          <w:p w:rsidR="000F7B46" w:rsidRPr="00470E75" w:rsidRDefault="000F7B46" w:rsidP="00470E75">
            <w:pPr>
              <w:pStyle w:val="Heading1"/>
              <w:spacing w:before="0" w:line="360" w:lineRule="auto"/>
              <w:outlineLvl w:val="0"/>
              <w:rPr>
                <w:rFonts w:cs="Arial"/>
                <w:b w:val="0"/>
                <w:color w:val="5979CD" w:themeColor="text1" w:themeTint="99"/>
                <w:sz w:val="22"/>
                <w:szCs w:val="22"/>
              </w:rPr>
            </w:pPr>
          </w:p>
          <w:p w:rsidR="000F7B46" w:rsidRPr="00470E75" w:rsidRDefault="000F7B46" w:rsidP="00470E75">
            <w:pPr>
              <w:pStyle w:val="Heading1"/>
              <w:spacing w:before="0" w:line="360" w:lineRule="auto"/>
              <w:outlineLvl w:val="0"/>
              <w:rPr>
                <w:rFonts w:cs="Arial"/>
                <w:b w:val="0"/>
                <w:color w:val="5979CD" w:themeColor="text1" w:themeTint="99"/>
                <w:sz w:val="22"/>
                <w:szCs w:val="22"/>
              </w:rPr>
            </w:pPr>
          </w:p>
          <w:p w:rsidR="000F7B46" w:rsidRPr="00470E75" w:rsidRDefault="000F7B46" w:rsidP="00470E75">
            <w:pPr>
              <w:pStyle w:val="Heading1"/>
              <w:spacing w:before="0" w:line="360" w:lineRule="auto"/>
              <w:outlineLvl w:val="0"/>
              <w:rPr>
                <w:rFonts w:cs="Arial"/>
                <w:b w:val="0"/>
                <w:color w:val="5979CD" w:themeColor="text1" w:themeTint="99"/>
                <w:sz w:val="22"/>
                <w:szCs w:val="22"/>
              </w:rPr>
            </w:pPr>
          </w:p>
          <w:p w:rsidR="000F7B46" w:rsidRPr="00470E75" w:rsidRDefault="000F7B46" w:rsidP="00470E75">
            <w:pPr>
              <w:pStyle w:val="Heading1"/>
              <w:spacing w:before="0" w:line="360" w:lineRule="auto"/>
              <w:outlineLvl w:val="0"/>
              <w:rPr>
                <w:rFonts w:cs="Arial"/>
                <w:b w:val="0"/>
                <w:color w:val="5979CD" w:themeColor="text1" w:themeTint="99"/>
                <w:sz w:val="22"/>
                <w:szCs w:val="22"/>
              </w:rPr>
            </w:pPr>
          </w:p>
          <w:p w:rsidR="000F7B46" w:rsidRPr="00470E75" w:rsidRDefault="000F7B46" w:rsidP="00470E75">
            <w:pPr>
              <w:pStyle w:val="Heading1"/>
              <w:spacing w:before="0" w:line="360" w:lineRule="auto"/>
              <w:outlineLvl w:val="0"/>
              <w:rPr>
                <w:rFonts w:cs="Arial"/>
                <w:b w:val="0"/>
                <w:color w:val="5979CD" w:themeColor="text1" w:themeTint="99"/>
                <w:sz w:val="22"/>
                <w:szCs w:val="22"/>
              </w:rPr>
            </w:pPr>
          </w:p>
          <w:p w:rsidR="000F7B46" w:rsidRPr="00470E75" w:rsidRDefault="000F7B46" w:rsidP="00470E75">
            <w:pPr>
              <w:pStyle w:val="Heading1"/>
              <w:spacing w:before="0" w:line="360" w:lineRule="auto"/>
              <w:outlineLvl w:val="0"/>
              <w:rPr>
                <w:rFonts w:cs="Arial"/>
                <w:b w:val="0"/>
                <w:color w:val="5979CD" w:themeColor="text1" w:themeTint="99"/>
                <w:sz w:val="22"/>
                <w:szCs w:val="22"/>
              </w:rPr>
            </w:pPr>
          </w:p>
          <w:p w:rsidR="000F7B46" w:rsidRPr="00470E75" w:rsidRDefault="000F7B46" w:rsidP="00470E75">
            <w:pPr>
              <w:pStyle w:val="Heading1"/>
              <w:spacing w:before="0" w:line="360" w:lineRule="auto"/>
              <w:outlineLvl w:val="0"/>
              <w:rPr>
                <w:rFonts w:cs="Arial"/>
                <w:b w:val="0"/>
                <w:color w:val="5979CD" w:themeColor="text1" w:themeTint="99"/>
                <w:sz w:val="22"/>
                <w:szCs w:val="22"/>
              </w:rPr>
            </w:pPr>
          </w:p>
          <w:p w:rsidR="000F7B46" w:rsidRPr="00470E75" w:rsidRDefault="000F7B46" w:rsidP="00470E75">
            <w:pPr>
              <w:pStyle w:val="Heading1"/>
              <w:spacing w:before="0" w:line="360" w:lineRule="auto"/>
              <w:outlineLvl w:val="0"/>
              <w:rPr>
                <w:rFonts w:cs="Arial"/>
                <w:b w:val="0"/>
                <w:color w:val="5979CD" w:themeColor="text1" w:themeTint="99"/>
                <w:sz w:val="22"/>
                <w:szCs w:val="22"/>
              </w:rPr>
            </w:pPr>
          </w:p>
          <w:p w:rsidR="000F7B46" w:rsidRPr="00470E75" w:rsidRDefault="000F7B46" w:rsidP="00470E75">
            <w:pPr>
              <w:pStyle w:val="Heading1"/>
              <w:spacing w:before="0" w:line="360" w:lineRule="auto"/>
              <w:outlineLvl w:val="0"/>
              <w:rPr>
                <w:rFonts w:cs="Arial"/>
                <w:b w:val="0"/>
                <w:color w:val="5979CD" w:themeColor="text1" w:themeTint="99"/>
                <w:sz w:val="22"/>
                <w:szCs w:val="22"/>
              </w:rPr>
            </w:pPr>
          </w:p>
          <w:p w:rsidR="000F7B46" w:rsidRPr="00470E75" w:rsidRDefault="000F7B46" w:rsidP="00470E75">
            <w:pPr>
              <w:pStyle w:val="Heading1"/>
              <w:spacing w:before="0" w:line="360" w:lineRule="auto"/>
              <w:outlineLvl w:val="0"/>
              <w:rPr>
                <w:rFonts w:cs="Arial"/>
                <w:b w:val="0"/>
                <w:color w:val="5979CD" w:themeColor="text1" w:themeTint="99"/>
                <w:sz w:val="22"/>
                <w:szCs w:val="22"/>
              </w:rPr>
            </w:pPr>
          </w:p>
          <w:p w:rsidR="00470E75" w:rsidRDefault="00470E75" w:rsidP="00470E75">
            <w:pPr>
              <w:pStyle w:val="Heading1"/>
              <w:spacing w:before="0" w:line="360" w:lineRule="auto"/>
              <w:outlineLvl w:val="0"/>
              <w:rPr>
                <w:rFonts w:cs="Arial"/>
                <w:b w:val="0"/>
                <w:color w:val="5979CD" w:themeColor="text1" w:themeTint="99"/>
                <w:sz w:val="22"/>
                <w:szCs w:val="22"/>
              </w:rPr>
            </w:pPr>
          </w:p>
          <w:p w:rsidR="00470E75" w:rsidRDefault="00470E75" w:rsidP="00470E75">
            <w:pPr>
              <w:pStyle w:val="Heading1"/>
              <w:spacing w:before="0" w:line="360" w:lineRule="auto"/>
              <w:outlineLvl w:val="0"/>
              <w:rPr>
                <w:rFonts w:cs="Arial"/>
                <w:b w:val="0"/>
                <w:color w:val="5979CD" w:themeColor="text1" w:themeTint="99"/>
                <w:sz w:val="22"/>
                <w:szCs w:val="22"/>
              </w:rPr>
            </w:pPr>
          </w:p>
          <w:p w:rsidR="00470E75" w:rsidRDefault="00470E75" w:rsidP="00470E75">
            <w:pPr>
              <w:pStyle w:val="Heading1"/>
              <w:spacing w:before="0" w:line="360" w:lineRule="auto"/>
              <w:outlineLvl w:val="0"/>
              <w:rPr>
                <w:rFonts w:cs="Arial"/>
                <w:b w:val="0"/>
                <w:color w:val="5979CD" w:themeColor="text1" w:themeTint="99"/>
                <w:sz w:val="22"/>
                <w:szCs w:val="22"/>
              </w:rPr>
            </w:pPr>
          </w:p>
          <w:p w:rsidR="00470E75" w:rsidRDefault="00470E75" w:rsidP="00470E75">
            <w:pPr>
              <w:pStyle w:val="Heading1"/>
              <w:spacing w:before="0" w:line="360" w:lineRule="auto"/>
              <w:outlineLvl w:val="0"/>
              <w:rPr>
                <w:rFonts w:cs="Arial"/>
                <w:b w:val="0"/>
                <w:color w:val="5979CD" w:themeColor="text1" w:themeTint="99"/>
                <w:sz w:val="22"/>
                <w:szCs w:val="22"/>
              </w:rPr>
            </w:pPr>
          </w:p>
          <w:p w:rsidR="00470E75" w:rsidRDefault="00470E75" w:rsidP="00470E75">
            <w:pPr>
              <w:pStyle w:val="Heading1"/>
              <w:spacing w:before="0" w:line="360" w:lineRule="auto"/>
              <w:outlineLvl w:val="0"/>
              <w:rPr>
                <w:rFonts w:cs="Arial"/>
                <w:b w:val="0"/>
                <w:color w:val="5979CD" w:themeColor="text1" w:themeTint="99"/>
                <w:sz w:val="22"/>
                <w:szCs w:val="22"/>
              </w:rPr>
            </w:pPr>
          </w:p>
          <w:p w:rsidR="00470E75" w:rsidRDefault="00470E75" w:rsidP="00470E75">
            <w:pPr>
              <w:pStyle w:val="Heading1"/>
              <w:spacing w:before="0" w:line="360" w:lineRule="auto"/>
              <w:outlineLvl w:val="0"/>
              <w:rPr>
                <w:rFonts w:cs="Arial"/>
                <w:b w:val="0"/>
                <w:color w:val="5979CD" w:themeColor="text1" w:themeTint="99"/>
                <w:sz w:val="22"/>
                <w:szCs w:val="22"/>
              </w:rPr>
            </w:pPr>
          </w:p>
          <w:p w:rsidR="00470E75" w:rsidRDefault="00470E75" w:rsidP="00470E75">
            <w:pPr>
              <w:pStyle w:val="Heading1"/>
              <w:spacing w:before="0" w:line="360" w:lineRule="auto"/>
              <w:outlineLvl w:val="0"/>
              <w:rPr>
                <w:rFonts w:cs="Arial"/>
                <w:b w:val="0"/>
                <w:color w:val="5979CD" w:themeColor="text1" w:themeTint="99"/>
                <w:sz w:val="22"/>
                <w:szCs w:val="22"/>
              </w:rPr>
            </w:pPr>
          </w:p>
          <w:p w:rsidR="00350521" w:rsidRPr="00470E75" w:rsidRDefault="00350521" w:rsidP="00470E75">
            <w:pPr>
              <w:pStyle w:val="Heading1"/>
              <w:spacing w:before="0" w:line="360" w:lineRule="auto"/>
              <w:outlineLvl w:val="0"/>
              <w:rPr>
                <w:rFonts w:cs="Arial"/>
                <w:b w:val="0"/>
                <w:color w:val="5979CD" w:themeColor="text1" w:themeTint="99"/>
                <w:sz w:val="22"/>
                <w:szCs w:val="22"/>
              </w:rPr>
            </w:pPr>
            <w:r w:rsidRPr="00470E75">
              <w:rPr>
                <w:rFonts w:cs="Arial"/>
                <w:b w:val="0"/>
                <w:color w:val="5979CD" w:themeColor="text1" w:themeTint="99"/>
                <w:sz w:val="22"/>
                <w:szCs w:val="22"/>
              </w:rPr>
              <w:t>You need to know and understand:</w:t>
            </w: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Default="00350521" w:rsidP="00470E75">
            <w:pPr>
              <w:spacing w:line="360" w:lineRule="auto"/>
              <w:rPr>
                <w:rFonts w:eastAsiaTheme="majorEastAsia" w:cs="Arial"/>
                <w:bCs/>
                <w:color w:val="5979CD" w:themeColor="text1" w:themeTint="99"/>
              </w:rPr>
            </w:pPr>
          </w:p>
          <w:p w:rsidR="00470E75" w:rsidRDefault="00470E75" w:rsidP="00470E75">
            <w:pPr>
              <w:spacing w:line="360" w:lineRule="auto"/>
              <w:rPr>
                <w:rFonts w:eastAsiaTheme="majorEastAsia" w:cs="Arial"/>
                <w:bCs/>
                <w:color w:val="5979CD" w:themeColor="text1" w:themeTint="99"/>
              </w:rPr>
            </w:pPr>
          </w:p>
          <w:p w:rsidR="00470E75" w:rsidRPr="00470E75" w:rsidRDefault="00470E75" w:rsidP="00470E75">
            <w:pPr>
              <w:spacing w:line="360" w:lineRule="auto"/>
              <w:rPr>
                <w:rFonts w:eastAsiaTheme="majorEastAsia" w:cs="Arial"/>
                <w:bCs/>
                <w:color w:val="5979CD" w:themeColor="text1" w:themeTint="99"/>
              </w:rPr>
            </w:pPr>
          </w:p>
          <w:p w:rsidR="00350521" w:rsidRPr="00470E75" w:rsidRDefault="00350521" w:rsidP="00470E75">
            <w:pPr>
              <w:spacing w:line="360" w:lineRule="auto"/>
              <w:rPr>
                <w:rFonts w:eastAsiaTheme="majorEastAsia" w:cs="Arial"/>
                <w:bCs/>
                <w:color w:val="5979CD" w:themeColor="text1" w:themeTint="99"/>
              </w:rPr>
            </w:pPr>
          </w:p>
          <w:p w:rsidR="00350521" w:rsidRPr="00470E75" w:rsidRDefault="00350521" w:rsidP="00470E75">
            <w:pPr>
              <w:pStyle w:val="Heading1"/>
              <w:spacing w:before="0" w:line="360" w:lineRule="auto"/>
              <w:outlineLvl w:val="0"/>
              <w:rPr>
                <w:rFonts w:cs="Arial"/>
                <w:b w:val="0"/>
                <w:color w:val="5979CD" w:themeColor="text1" w:themeTint="99"/>
                <w:sz w:val="22"/>
                <w:szCs w:val="22"/>
              </w:rPr>
            </w:pPr>
            <w:r w:rsidRPr="00470E75">
              <w:rPr>
                <w:rFonts w:cs="Arial"/>
                <w:b w:val="0"/>
                <w:color w:val="5979CD" w:themeColor="text1" w:themeTint="99"/>
                <w:sz w:val="22"/>
                <w:szCs w:val="22"/>
              </w:rPr>
              <w:t>You need to know and understand:</w:t>
            </w:r>
          </w:p>
          <w:p w:rsidR="00350521" w:rsidRPr="00470E75" w:rsidRDefault="00350521" w:rsidP="00470E75">
            <w:pPr>
              <w:spacing w:line="360" w:lineRule="auto"/>
              <w:rPr>
                <w:rFonts w:eastAsiaTheme="majorEastAsia" w:cs="Arial"/>
                <w:bCs/>
                <w:color w:val="5979CD" w:themeColor="text1" w:themeTint="99"/>
              </w:rPr>
            </w:pPr>
          </w:p>
          <w:p w:rsidR="00350521" w:rsidRDefault="00350521" w:rsidP="00470E75">
            <w:pPr>
              <w:spacing w:line="360" w:lineRule="auto"/>
              <w:rPr>
                <w:rFonts w:eastAsiaTheme="majorEastAsia" w:cs="Arial"/>
                <w:bCs/>
                <w:color w:val="5979CD" w:themeColor="text1" w:themeTint="99"/>
              </w:rPr>
            </w:pPr>
          </w:p>
          <w:p w:rsidR="00470E75" w:rsidRDefault="00470E75" w:rsidP="00470E75">
            <w:pPr>
              <w:spacing w:line="360" w:lineRule="auto"/>
              <w:rPr>
                <w:rFonts w:eastAsiaTheme="majorEastAsia" w:cs="Arial"/>
                <w:bCs/>
                <w:color w:val="5979CD" w:themeColor="text1" w:themeTint="99"/>
              </w:rPr>
            </w:pPr>
          </w:p>
          <w:p w:rsidR="00470E75" w:rsidRPr="00470E75" w:rsidRDefault="00470E75" w:rsidP="00470E75">
            <w:pPr>
              <w:spacing w:line="360" w:lineRule="auto"/>
              <w:rPr>
                <w:rFonts w:eastAsiaTheme="majorEastAsia" w:cs="Arial"/>
                <w:bCs/>
                <w:color w:val="5979CD" w:themeColor="text1" w:themeTint="99"/>
              </w:rPr>
            </w:pPr>
          </w:p>
          <w:p w:rsidR="00350521" w:rsidRPr="00470E75" w:rsidRDefault="00350521" w:rsidP="00470E75">
            <w:pPr>
              <w:pStyle w:val="Heading1"/>
              <w:spacing w:before="0" w:line="360" w:lineRule="auto"/>
              <w:outlineLvl w:val="0"/>
              <w:rPr>
                <w:rFonts w:cs="Arial"/>
                <w:b w:val="0"/>
                <w:color w:val="5979CD" w:themeColor="text1" w:themeTint="99"/>
                <w:sz w:val="22"/>
                <w:szCs w:val="22"/>
              </w:rPr>
            </w:pPr>
            <w:r w:rsidRPr="00470E75">
              <w:rPr>
                <w:rFonts w:cs="Arial"/>
                <w:b w:val="0"/>
                <w:color w:val="5979CD" w:themeColor="text1" w:themeTint="99"/>
                <w:sz w:val="22"/>
                <w:szCs w:val="22"/>
              </w:rPr>
              <w:t>You need to know and understand:</w:t>
            </w:r>
          </w:p>
          <w:p w:rsidR="00350521" w:rsidRPr="00470E75" w:rsidRDefault="00350521" w:rsidP="00470E75">
            <w:pPr>
              <w:spacing w:line="360" w:lineRule="auto"/>
              <w:rPr>
                <w:rFonts w:eastAsiaTheme="majorEastAsia" w:cs="Arial"/>
                <w:bCs/>
                <w:color w:val="5979CD" w:themeColor="text1" w:themeTint="99"/>
              </w:rPr>
            </w:pPr>
          </w:p>
          <w:p w:rsidR="00201BF6" w:rsidRPr="00470E75" w:rsidRDefault="00201BF6" w:rsidP="00470E75">
            <w:pPr>
              <w:spacing w:line="360" w:lineRule="auto"/>
              <w:rPr>
                <w:rFonts w:eastAsiaTheme="majorEastAsia" w:cs="Arial"/>
                <w:bCs/>
                <w:color w:val="5979CD" w:themeColor="text1" w:themeTint="99"/>
              </w:rPr>
            </w:pPr>
          </w:p>
          <w:p w:rsidR="00201BF6" w:rsidRPr="00470E75" w:rsidRDefault="00201BF6" w:rsidP="00470E75">
            <w:pPr>
              <w:spacing w:line="360" w:lineRule="auto"/>
              <w:rPr>
                <w:rFonts w:eastAsiaTheme="majorEastAsia" w:cs="Arial"/>
                <w:bCs/>
                <w:color w:val="5979CD" w:themeColor="text1" w:themeTint="99"/>
              </w:rPr>
            </w:pPr>
          </w:p>
          <w:p w:rsidR="00201BF6" w:rsidRPr="00470E75" w:rsidRDefault="00201BF6" w:rsidP="00470E75">
            <w:pPr>
              <w:spacing w:line="360" w:lineRule="auto"/>
              <w:rPr>
                <w:rFonts w:eastAsiaTheme="majorEastAsia" w:cs="Arial"/>
                <w:bCs/>
                <w:color w:val="5979CD" w:themeColor="text1" w:themeTint="99"/>
              </w:rPr>
            </w:pPr>
          </w:p>
          <w:p w:rsidR="00201BF6" w:rsidRPr="00470E75" w:rsidRDefault="00201BF6" w:rsidP="00470E75">
            <w:pPr>
              <w:spacing w:line="360" w:lineRule="auto"/>
              <w:rPr>
                <w:rFonts w:eastAsiaTheme="majorEastAsia" w:cs="Arial"/>
                <w:bCs/>
                <w:color w:val="5979CD" w:themeColor="text1" w:themeTint="99"/>
              </w:rPr>
            </w:pPr>
          </w:p>
          <w:p w:rsidR="00201BF6" w:rsidRDefault="00201BF6" w:rsidP="00470E75">
            <w:pPr>
              <w:spacing w:line="360" w:lineRule="auto"/>
              <w:rPr>
                <w:rFonts w:eastAsiaTheme="majorEastAsia" w:cs="Arial"/>
                <w:bCs/>
                <w:color w:val="5979CD" w:themeColor="text1" w:themeTint="99"/>
              </w:rPr>
            </w:pPr>
          </w:p>
          <w:p w:rsidR="00470E75" w:rsidRDefault="00470E75" w:rsidP="00470E75">
            <w:pPr>
              <w:spacing w:line="360" w:lineRule="auto"/>
              <w:rPr>
                <w:rFonts w:eastAsiaTheme="majorEastAsia" w:cs="Arial"/>
                <w:bCs/>
                <w:color w:val="5979CD" w:themeColor="text1" w:themeTint="99"/>
              </w:rPr>
            </w:pPr>
          </w:p>
          <w:p w:rsidR="00470E75" w:rsidRDefault="00470E75" w:rsidP="00470E75">
            <w:pPr>
              <w:spacing w:line="360" w:lineRule="auto"/>
              <w:rPr>
                <w:rFonts w:eastAsiaTheme="majorEastAsia" w:cs="Arial"/>
                <w:bCs/>
                <w:color w:val="5979CD" w:themeColor="text1" w:themeTint="99"/>
              </w:rPr>
            </w:pPr>
          </w:p>
          <w:p w:rsidR="00470E75" w:rsidRPr="00470E75" w:rsidRDefault="00470E75" w:rsidP="00470E75">
            <w:pPr>
              <w:spacing w:line="360" w:lineRule="auto"/>
              <w:rPr>
                <w:rFonts w:eastAsiaTheme="majorEastAsia" w:cs="Arial"/>
                <w:bCs/>
                <w:color w:val="5979CD" w:themeColor="text1" w:themeTint="99"/>
              </w:rPr>
            </w:pPr>
          </w:p>
          <w:p w:rsidR="00201BF6" w:rsidRPr="00470E75" w:rsidRDefault="00201BF6" w:rsidP="00470E75">
            <w:pPr>
              <w:spacing w:line="360" w:lineRule="auto"/>
              <w:rPr>
                <w:rFonts w:eastAsiaTheme="majorEastAsia" w:cs="Arial"/>
                <w:bCs/>
                <w:color w:val="5979CD" w:themeColor="text1" w:themeTint="99"/>
              </w:rPr>
            </w:pPr>
          </w:p>
          <w:p w:rsidR="00BB7A73" w:rsidRDefault="00BB7A73" w:rsidP="00470E75">
            <w:pPr>
              <w:pStyle w:val="Heading1"/>
              <w:spacing w:before="0" w:line="360" w:lineRule="auto"/>
              <w:outlineLvl w:val="0"/>
              <w:rPr>
                <w:rFonts w:cs="Arial"/>
                <w:b w:val="0"/>
                <w:color w:val="5979CD" w:themeColor="text1" w:themeTint="99"/>
                <w:sz w:val="22"/>
                <w:szCs w:val="22"/>
              </w:rPr>
            </w:pPr>
          </w:p>
          <w:p w:rsidR="00BB7A73" w:rsidRDefault="00BB7A73" w:rsidP="00470E75">
            <w:pPr>
              <w:pStyle w:val="Heading1"/>
              <w:spacing w:before="0" w:line="360" w:lineRule="auto"/>
              <w:outlineLvl w:val="0"/>
              <w:rPr>
                <w:rFonts w:cs="Arial"/>
                <w:b w:val="0"/>
                <w:color w:val="5979CD" w:themeColor="text1" w:themeTint="99"/>
                <w:sz w:val="22"/>
                <w:szCs w:val="22"/>
              </w:rPr>
            </w:pPr>
          </w:p>
          <w:p w:rsidR="00201BF6" w:rsidRPr="00470E75" w:rsidRDefault="00494E0E" w:rsidP="00470E75">
            <w:pPr>
              <w:pStyle w:val="Heading1"/>
              <w:spacing w:before="0" w:line="360" w:lineRule="auto"/>
              <w:outlineLvl w:val="0"/>
              <w:rPr>
                <w:rFonts w:cs="Arial"/>
                <w:b w:val="0"/>
                <w:color w:val="5979CD" w:themeColor="text1" w:themeTint="99"/>
                <w:sz w:val="22"/>
                <w:szCs w:val="22"/>
              </w:rPr>
            </w:pPr>
            <w:r w:rsidRPr="00470E75">
              <w:rPr>
                <w:rFonts w:cs="Arial"/>
                <w:b w:val="0"/>
                <w:color w:val="5979CD" w:themeColor="text1" w:themeTint="99"/>
                <w:sz w:val="22"/>
                <w:szCs w:val="22"/>
              </w:rPr>
              <w:t>Y</w:t>
            </w:r>
            <w:r w:rsidR="00201BF6" w:rsidRPr="00470E75">
              <w:rPr>
                <w:rFonts w:cs="Arial"/>
                <w:b w:val="0"/>
                <w:color w:val="5979CD" w:themeColor="text1" w:themeTint="99"/>
                <w:sz w:val="22"/>
                <w:szCs w:val="22"/>
              </w:rPr>
              <w:t>ou need to know and understand:</w:t>
            </w:r>
          </w:p>
          <w:p w:rsidR="00201BF6" w:rsidRPr="00470E75" w:rsidRDefault="00201BF6" w:rsidP="00470E75">
            <w:pPr>
              <w:spacing w:line="360" w:lineRule="auto"/>
              <w:rPr>
                <w:rFonts w:eastAsiaTheme="majorEastAsia" w:cs="Arial"/>
                <w:bCs/>
                <w:color w:val="5979CD" w:themeColor="text1" w:themeTint="99"/>
              </w:rPr>
            </w:pPr>
          </w:p>
          <w:p w:rsidR="00201BF6" w:rsidRDefault="00201BF6" w:rsidP="00470E75">
            <w:pPr>
              <w:spacing w:line="360" w:lineRule="auto"/>
              <w:rPr>
                <w:rFonts w:eastAsiaTheme="majorEastAsia" w:cs="Arial"/>
                <w:bCs/>
                <w:color w:val="5979CD" w:themeColor="text1" w:themeTint="99"/>
              </w:rPr>
            </w:pPr>
          </w:p>
          <w:p w:rsidR="00470E75" w:rsidRPr="00470E75" w:rsidRDefault="00470E75" w:rsidP="00470E75">
            <w:pPr>
              <w:spacing w:line="360" w:lineRule="auto"/>
              <w:rPr>
                <w:rFonts w:eastAsiaTheme="majorEastAsia" w:cs="Arial"/>
                <w:bCs/>
                <w:color w:val="5979CD" w:themeColor="text1" w:themeTint="99"/>
              </w:rPr>
            </w:pPr>
          </w:p>
          <w:p w:rsidR="00201BF6" w:rsidRPr="00470E75" w:rsidRDefault="00201BF6" w:rsidP="00470E75">
            <w:pPr>
              <w:pStyle w:val="Heading1"/>
              <w:spacing w:before="0" w:line="360" w:lineRule="auto"/>
              <w:outlineLvl w:val="0"/>
              <w:rPr>
                <w:rFonts w:cs="Arial"/>
                <w:b w:val="0"/>
                <w:color w:val="5979CD" w:themeColor="text1" w:themeTint="99"/>
                <w:sz w:val="22"/>
                <w:szCs w:val="22"/>
              </w:rPr>
            </w:pPr>
            <w:r w:rsidRPr="00470E75">
              <w:rPr>
                <w:rFonts w:cs="Arial"/>
                <w:b w:val="0"/>
                <w:color w:val="5979CD" w:themeColor="text1" w:themeTint="99"/>
                <w:sz w:val="22"/>
                <w:szCs w:val="22"/>
              </w:rPr>
              <w:t>You need to know and understand:</w:t>
            </w:r>
          </w:p>
          <w:p w:rsidR="00201BF6" w:rsidRPr="00470E75" w:rsidRDefault="00201BF6" w:rsidP="00470E75">
            <w:pPr>
              <w:spacing w:line="360" w:lineRule="auto"/>
              <w:rPr>
                <w:rFonts w:eastAsiaTheme="majorEastAsia" w:cs="Arial"/>
                <w:bCs/>
                <w:color w:val="5979CD" w:themeColor="text1" w:themeTint="99"/>
              </w:rPr>
            </w:pPr>
          </w:p>
          <w:p w:rsidR="00201BF6" w:rsidRPr="00470E75" w:rsidRDefault="00201BF6" w:rsidP="00470E75">
            <w:pPr>
              <w:spacing w:line="360" w:lineRule="auto"/>
              <w:rPr>
                <w:rFonts w:eastAsiaTheme="majorEastAsia" w:cs="Arial"/>
                <w:bCs/>
                <w:color w:val="5979CD" w:themeColor="text1" w:themeTint="99"/>
              </w:rPr>
            </w:pPr>
          </w:p>
          <w:p w:rsidR="00201BF6" w:rsidRPr="00470E75" w:rsidRDefault="00201BF6" w:rsidP="00470E75">
            <w:pPr>
              <w:spacing w:line="360" w:lineRule="auto"/>
              <w:rPr>
                <w:rFonts w:eastAsiaTheme="majorEastAsia" w:cs="Arial"/>
                <w:bCs/>
                <w:color w:val="5979CD" w:themeColor="text1" w:themeTint="99"/>
              </w:rPr>
            </w:pPr>
          </w:p>
          <w:p w:rsidR="00201BF6" w:rsidRPr="00470E75" w:rsidRDefault="00201BF6" w:rsidP="00470E75">
            <w:pPr>
              <w:spacing w:line="360" w:lineRule="auto"/>
              <w:rPr>
                <w:rFonts w:eastAsiaTheme="majorEastAsia" w:cs="Arial"/>
                <w:bCs/>
                <w:color w:val="5979CD" w:themeColor="text1" w:themeTint="99"/>
              </w:rPr>
            </w:pPr>
          </w:p>
          <w:p w:rsidR="00201BF6" w:rsidRPr="00470E75" w:rsidRDefault="00201BF6" w:rsidP="00470E75">
            <w:pPr>
              <w:spacing w:line="360" w:lineRule="auto"/>
              <w:rPr>
                <w:rFonts w:eastAsiaTheme="majorEastAsia" w:cs="Arial"/>
                <w:bCs/>
                <w:color w:val="5979CD" w:themeColor="text1" w:themeTint="99"/>
              </w:rPr>
            </w:pPr>
          </w:p>
          <w:p w:rsidR="00201BF6" w:rsidRPr="00470E75" w:rsidRDefault="00201BF6" w:rsidP="00470E75">
            <w:pPr>
              <w:spacing w:line="360" w:lineRule="auto"/>
              <w:rPr>
                <w:rFonts w:eastAsiaTheme="majorEastAsia" w:cs="Arial"/>
                <w:bCs/>
                <w:color w:val="5979CD" w:themeColor="text1" w:themeTint="99"/>
              </w:rPr>
            </w:pPr>
          </w:p>
          <w:p w:rsidR="00201BF6" w:rsidRPr="00470E75" w:rsidRDefault="00201BF6" w:rsidP="00470E75">
            <w:pPr>
              <w:spacing w:line="360" w:lineRule="auto"/>
              <w:rPr>
                <w:rFonts w:eastAsiaTheme="majorEastAsia" w:cs="Arial"/>
                <w:bCs/>
                <w:color w:val="5979CD" w:themeColor="text1" w:themeTint="99"/>
              </w:rPr>
            </w:pPr>
          </w:p>
          <w:p w:rsidR="00201BF6" w:rsidRPr="00470E75" w:rsidRDefault="00201BF6" w:rsidP="00470E75">
            <w:pPr>
              <w:spacing w:line="360" w:lineRule="auto"/>
              <w:rPr>
                <w:rFonts w:eastAsiaTheme="majorEastAsia" w:cs="Arial"/>
                <w:bCs/>
                <w:color w:val="5979CD" w:themeColor="text1" w:themeTint="99"/>
              </w:rPr>
            </w:pPr>
          </w:p>
          <w:p w:rsidR="00201BF6" w:rsidRPr="00470E75" w:rsidRDefault="00201BF6" w:rsidP="00470E75">
            <w:pPr>
              <w:spacing w:line="360" w:lineRule="auto"/>
              <w:rPr>
                <w:rFonts w:eastAsiaTheme="majorEastAsia" w:cs="Arial"/>
                <w:bCs/>
                <w:color w:val="5979CD" w:themeColor="text1" w:themeTint="99"/>
              </w:rPr>
            </w:pPr>
          </w:p>
          <w:p w:rsidR="00201BF6" w:rsidRPr="00470E75" w:rsidRDefault="00201BF6" w:rsidP="00470E75">
            <w:pPr>
              <w:pStyle w:val="Heading1"/>
              <w:spacing w:before="0" w:line="360" w:lineRule="auto"/>
              <w:outlineLvl w:val="0"/>
              <w:rPr>
                <w:rFonts w:cs="Arial"/>
                <w:b w:val="0"/>
                <w:color w:val="5979CD" w:themeColor="text1" w:themeTint="99"/>
                <w:sz w:val="22"/>
                <w:szCs w:val="22"/>
              </w:rPr>
            </w:pPr>
          </w:p>
        </w:tc>
        <w:tc>
          <w:tcPr>
            <w:tcW w:w="8080" w:type="dxa"/>
          </w:tcPr>
          <w:p w:rsidR="000F7B46" w:rsidRPr="00470E75" w:rsidRDefault="000F7B46" w:rsidP="00470E75">
            <w:pPr>
              <w:pStyle w:val="bullet"/>
              <w:numPr>
                <w:ilvl w:val="0"/>
                <w:numId w:val="19"/>
              </w:numPr>
              <w:spacing w:before="20" w:line="360" w:lineRule="auto"/>
              <w:ind w:left="601" w:hanging="567"/>
              <w:rPr>
                <w:rFonts w:ascii="Arial" w:hAnsi="Arial" w:cs="Arial"/>
                <w:sz w:val="22"/>
                <w:szCs w:val="22"/>
              </w:rPr>
            </w:pPr>
            <w:r w:rsidRPr="00470E75">
              <w:rPr>
                <w:rFonts w:ascii="Arial" w:hAnsi="Arial" w:cs="Arial"/>
                <w:sz w:val="22"/>
                <w:szCs w:val="22"/>
              </w:rPr>
              <w:lastRenderedPageBreak/>
              <w:t>current best practice in impact assessment</w:t>
            </w:r>
          </w:p>
          <w:p w:rsidR="000F7B46" w:rsidRPr="00470E75" w:rsidRDefault="000F7B46" w:rsidP="00470E75">
            <w:pPr>
              <w:numPr>
                <w:ilvl w:val="0"/>
                <w:numId w:val="19"/>
              </w:numPr>
              <w:autoSpaceDE w:val="0"/>
              <w:autoSpaceDN w:val="0"/>
              <w:adjustRightInd w:val="0"/>
              <w:spacing w:line="360" w:lineRule="auto"/>
              <w:ind w:left="601" w:hanging="567"/>
              <w:rPr>
                <w:rFonts w:cs="Arial"/>
              </w:rPr>
            </w:pPr>
            <w:r w:rsidRPr="00470E75">
              <w:rPr>
                <w:rFonts w:cs="Arial"/>
              </w:rPr>
              <w:t>how and when to use different types and levels of impact assessment</w:t>
            </w:r>
          </w:p>
          <w:p w:rsidR="000F7B46" w:rsidRPr="00470E75" w:rsidRDefault="000F7B46" w:rsidP="00470E75">
            <w:pPr>
              <w:numPr>
                <w:ilvl w:val="0"/>
                <w:numId w:val="19"/>
              </w:numPr>
              <w:autoSpaceDE w:val="0"/>
              <w:autoSpaceDN w:val="0"/>
              <w:adjustRightInd w:val="0"/>
              <w:spacing w:line="360" w:lineRule="auto"/>
              <w:ind w:left="601" w:hanging="567"/>
              <w:rPr>
                <w:rFonts w:cs="Arial"/>
              </w:rPr>
            </w:pPr>
            <w:r w:rsidRPr="00470E75">
              <w:rPr>
                <w:rFonts w:cs="Arial"/>
              </w:rPr>
              <w:t xml:space="preserve">how to undertake preliminary assessments and screening of policies </w:t>
            </w:r>
          </w:p>
          <w:p w:rsidR="000F7B46" w:rsidRPr="00470E75" w:rsidRDefault="000F7B46" w:rsidP="00470E75">
            <w:pPr>
              <w:numPr>
                <w:ilvl w:val="0"/>
                <w:numId w:val="19"/>
              </w:numPr>
              <w:autoSpaceDE w:val="0"/>
              <w:autoSpaceDN w:val="0"/>
              <w:adjustRightInd w:val="0"/>
              <w:spacing w:line="360" w:lineRule="auto"/>
              <w:ind w:left="601" w:hanging="567"/>
              <w:rPr>
                <w:rFonts w:cs="Arial"/>
              </w:rPr>
            </w:pPr>
            <w:r w:rsidRPr="00470E75">
              <w:rPr>
                <w:rFonts w:cs="Arial"/>
              </w:rPr>
              <w:t xml:space="preserve">assessment tools that are used in impact assessments </w:t>
            </w:r>
          </w:p>
          <w:p w:rsidR="000F7B46" w:rsidRPr="00470E75" w:rsidRDefault="000F7B46" w:rsidP="00470E75">
            <w:pPr>
              <w:numPr>
                <w:ilvl w:val="0"/>
                <w:numId w:val="19"/>
              </w:numPr>
              <w:autoSpaceDE w:val="0"/>
              <w:autoSpaceDN w:val="0"/>
              <w:adjustRightInd w:val="0"/>
              <w:spacing w:line="360" w:lineRule="auto"/>
              <w:ind w:left="601" w:hanging="567"/>
              <w:rPr>
                <w:rFonts w:cs="Arial"/>
              </w:rPr>
            </w:pPr>
            <w:r w:rsidRPr="00470E75">
              <w:rPr>
                <w:rFonts w:cs="Arial"/>
              </w:rPr>
              <w:t xml:space="preserve">how to critically analyse the positive and negative impacts on outcomes </w:t>
            </w:r>
          </w:p>
          <w:p w:rsidR="000F7B46" w:rsidRPr="00470E75" w:rsidRDefault="000F7B46" w:rsidP="00470E75">
            <w:pPr>
              <w:numPr>
                <w:ilvl w:val="0"/>
                <w:numId w:val="19"/>
              </w:numPr>
              <w:autoSpaceDE w:val="0"/>
              <w:autoSpaceDN w:val="0"/>
              <w:adjustRightInd w:val="0"/>
              <w:spacing w:line="360" w:lineRule="auto"/>
              <w:ind w:left="601" w:hanging="567"/>
              <w:rPr>
                <w:rFonts w:cs="Arial"/>
              </w:rPr>
            </w:pPr>
            <w:r w:rsidRPr="00470E75">
              <w:rPr>
                <w:rFonts w:cs="Arial"/>
              </w:rPr>
              <w:t>how to critically analyse the concepts of certainty and uncertainty and their effect on predictions about the achievement of outcomes</w:t>
            </w:r>
          </w:p>
          <w:p w:rsidR="000F7B46" w:rsidRPr="00470E75" w:rsidRDefault="000F7B46" w:rsidP="00470E75">
            <w:pPr>
              <w:numPr>
                <w:ilvl w:val="0"/>
                <w:numId w:val="19"/>
              </w:numPr>
              <w:autoSpaceDE w:val="0"/>
              <w:autoSpaceDN w:val="0"/>
              <w:adjustRightInd w:val="0"/>
              <w:spacing w:line="360" w:lineRule="auto"/>
              <w:ind w:left="601" w:hanging="567"/>
              <w:rPr>
                <w:rFonts w:cs="Arial"/>
              </w:rPr>
            </w:pPr>
            <w:r w:rsidRPr="00470E75">
              <w:rPr>
                <w:rFonts w:cs="Arial"/>
              </w:rPr>
              <w:t xml:space="preserve">how to appraise policy and strategy </w:t>
            </w:r>
          </w:p>
          <w:p w:rsidR="000F7B46" w:rsidRPr="00470E75" w:rsidRDefault="000F7B46" w:rsidP="00470E75">
            <w:pPr>
              <w:numPr>
                <w:ilvl w:val="0"/>
                <w:numId w:val="19"/>
              </w:numPr>
              <w:autoSpaceDE w:val="0"/>
              <w:autoSpaceDN w:val="0"/>
              <w:adjustRightInd w:val="0"/>
              <w:spacing w:line="360" w:lineRule="auto"/>
              <w:ind w:left="601" w:hanging="567"/>
              <w:rPr>
                <w:rFonts w:cs="Arial"/>
              </w:rPr>
            </w:pPr>
            <w:r w:rsidRPr="00470E75">
              <w:rPr>
                <w:rFonts w:cs="Arial"/>
              </w:rPr>
              <w:t xml:space="preserve">how to maintain a dispassionate view of risks in the face of what may be highly emotive and political debates </w:t>
            </w:r>
          </w:p>
          <w:p w:rsidR="000F7B46" w:rsidRPr="00470E75" w:rsidRDefault="000F7B46" w:rsidP="00470E75">
            <w:pPr>
              <w:pStyle w:val="NOSNumberList"/>
              <w:spacing w:line="360" w:lineRule="auto"/>
              <w:ind w:left="601" w:hanging="567"/>
              <w:rPr>
                <w:rFonts w:cs="Arial"/>
                <w:b/>
              </w:rPr>
            </w:pPr>
          </w:p>
          <w:p w:rsidR="000F7B46" w:rsidRPr="00470E75" w:rsidRDefault="000F7B46" w:rsidP="00470E75">
            <w:pPr>
              <w:spacing w:line="360" w:lineRule="auto"/>
              <w:ind w:left="601" w:hanging="567"/>
              <w:rPr>
                <w:rFonts w:cs="Arial"/>
                <w:b/>
              </w:rPr>
            </w:pPr>
            <w:r w:rsidRPr="00470E75">
              <w:rPr>
                <w:rFonts w:cs="Arial"/>
                <w:b/>
              </w:rPr>
              <w:t>Rights</w:t>
            </w:r>
          </w:p>
          <w:p w:rsidR="000F7B46" w:rsidRPr="00470E75" w:rsidRDefault="000F7B46" w:rsidP="00470E75">
            <w:pPr>
              <w:spacing w:line="360" w:lineRule="auto"/>
              <w:ind w:left="601" w:hanging="567"/>
              <w:rPr>
                <w:rFonts w:cs="Arial"/>
                <w:b/>
              </w:rPr>
            </w:pP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legal and work setting requirements for equality, diversity, discrimination and rights</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legal and work setting requirements for complaints and whistle blowing</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 xml:space="preserve">your role and the roles of others in promoting </w:t>
            </w:r>
            <w:r w:rsidRPr="00470E75">
              <w:rPr>
                <w:rFonts w:cs="Arial"/>
                <w:b/>
              </w:rPr>
              <w:t>co-productive</w:t>
            </w:r>
            <w:r w:rsidRPr="00470E75">
              <w:rPr>
                <w:rFonts w:cs="Arial"/>
              </w:rPr>
              <w:t xml:space="preserve"> and </w:t>
            </w:r>
            <w:r w:rsidRPr="00470E75">
              <w:rPr>
                <w:rFonts w:cs="Arial"/>
                <w:b/>
              </w:rPr>
              <w:t>community based commissioning</w:t>
            </w:r>
            <w:r w:rsidRPr="00470E75">
              <w:rPr>
                <w:rFonts w:cs="Arial"/>
              </w:rPr>
              <w:t xml:space="preserve"> </w:t>
            </w:r>
          </w:p>
          <w:p w:rsidR="000F7B46" w:rsidRPr="00470E75" w:rsidRDefault="000F7B46" w:rsidP="00470E75">
            <w:pPr>
              <w:pStyle w:val="ListParagraph"/>
              <w:numPr>
                <w:ilvl w:val="0"/>
                <w:numId w:val="20"/>
              </w:numPr>
              <w:tabs>
                <w:tab w:val="clear" w:pos="1055"/>
                <w:tab w:val="num" w:pos="601"/>
              </w:tabs>
              <w:spacing w:after="0" w:line="360" w:lineRule="auto"/>
              <w:ind w:left="601" w:hanging="567"/>
              <w:rPr>
                <w:rFonts w:ascii="Arial" w:hAnsi="Arial" w:cs="Arial"/>
              </w:rPr>
            </w:pPr>
            <w:r w:rsidRPr="00470E75">
              <w:rPr>
                <w:rFonts w:ascii="Arial" w:hAnsi="Arial" w:cs="Arial"/>
              </w:rPr>
              <w:t xml:space="preserve">the role of service providers and partner agencies in promoting the rights, choices, wellbeing and active participation of </w:t>
            </w:r>
            <w:r w:rsidRPr="00470E75">
              <w:rPr>
                <w:rFonts w:ascii="Arial" w:hAnsi="Arial" w:cs="Arial"/>
                <w:b/>
              </w:rPr>
              <w:t>individuals</w:t>
            </w:r>
            <w:r w:rsidRPr="00470E75">
              <w:rPr>
                <w:rFonts w:ascii="Arial" w:hAnsi="Arial" w:cs="Arial"/>
              </w:rPr>
              <w:t xml:space="preserve">, </w:t>
            </w:r>
            <w:r w:rsidRPr="00470E75">
              <w:rPr>
                <w:rFonts w:ascii="Arial" w:hAnsi="Arial" w:cs="Arial"/>
                <w:b/>
              </w:rPr>
              <w:t>key people</w:t>
            </w:r>
            <w:r w:rsidRPr="00470E75">
              <w:rPr>
                <w:rFonts w:ascii="Arial" w:hAnsi="Arial" w:cs="Arial"/>
              </w:rPr>
              <w:t xml:space="preserve"> and communities</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 xml:space="preserve">how to  challenge, critically evaluate and take informed action against discrimination </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your duty to report any acts or omissions, poor or discriminatory practice, resources or operational difficulties  that could infringe the rights of individuals, key people and communities</w:t>
            </w:r>
          </w:p>
          <w:p w:rsidR="000F7B46" w:rsidRPr="00470E75" w:rsidRDefault="000F7B46" w:rsidP="00470E75">
            <w:pPr>
              <w:spacing w:line="360" w:lineRule="auto"/>
              <w:ind w:left="601" w:hanging="567"/>
              <w:rPr>
                <w:rFonts w:cs="Arial"/>
              </w:rPr>
            </w:pPr>
          </w:p>
          <w:p w:rsidR="000F7B46" w:rsidRPr="00470E75" w:rsidRDefault="000F7B46" w:rsidP="00470E75">
            <w:pPr>
              <w:spacing w:line="360" w:lineRule="auto"/>
              <w:ind w:left="601" w:hanging="567"/>
              <w:rPr>
                <w:rFonts w:cs="Arial"/>
                <w:b/>
              </w:rPr>
            </w:pPr>
            <w:r w:rsidRPr="00470E75">
              <w:rPr>
                <w:rFonts w:cs="Arial"/>
                <w:b/>
              </w:rPr>
              <w:t>Safeguarding</w:t>
            </w:r>
          </w:p>
          <w:p w:rsidR="000F7B46" w:rsidRPr="00470E75" w:rsidRDefault="000F7B46" w:rsidP="00470E75">
            <w:pPr>
              <w:spacing w:line="360" w:lineRule="auto"/>
              <w:ind w:left="601" w:hanging="567"/>
              <w:rPr>
                <w:rFonts w:cs="Arial"/>
                <w:b/>
              </w:rPr>
            </w:pP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legislation, national policy, frameworks, local systems and multi-disciplinary procedures relating to the safeguarding and protection of children, young people and adults</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lastRenderedPageBreak/>
              <w:t>the responsibility that everyone has to raise concerns about possible harm or abuse, poor or discriminatory practices</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how and when to escalate any concerns about harm or abuse, including whistleblowing</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how to support others who have expressed concern about harm or abuse</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what to do if you have reported concerns but no action is taken to address them</w:t>
            </w:r>
          </w:p>
          <w:p w:rsidR="000F7B46" w:rsidRPr="00470E75" w:rsidRDefault="000F7B46" w:rsidP="00470E75">
            <w:pPr>
              <w:spacing w:line="360" w:lineRule="auto"/>
              <w:ind w:left="601" w:hanging="567"/>
              <w:rPr>
                <w:rFonts w:cs="Arial"/>
              </w:rPr>
            </w:pPr>
          </w:p>
          <w:p w:rsidR="000F7B46" w:rsidRPr="00470E75" w:rsidRDefault="000F7B46" w:rsidP="00470E75">
            <w:pPr>
              <w:overflowPunct w:val="0"/>
              <w:autoSpaceDE w:val="0"/>
              <w:autoSpaceDN w:val="0"/>
              <w:adjustRightInd w:val="0"/>
              <w:spacing w:line="360" w:lineRule="auto"/>
              <w:ind w:left="601" w:hanging="567"/>
              <w:textAlignment w:val="baseline"/>
              <w:rPr>
                <w:rFonts w:cs="Arial"/>
                <w:b/>
              </w:rPr>
            </w:pPr>
            <w:r w:rsidRPr="00470E75">
              <w:rPr>
                <w:rFonts w:cs="Arial"/>
                <w:b/>
              </w:rPr>
              <w:t>Sustainability</w:t>
            </w:r>
          </w:p>
          <w:p w:rsidR="000F7B46" w:rsidRPr="00470E75" w:rsidRDefault="000F7B46" w:rsidP="00470E75">
            <w:pPr>
              <w:overflowPunct w:val="0"/>
              <w:autoSpaceDE w:val="0"/>
              <w:autoSpaceDN w:val="0"/>
              <w:adjustRightInd w:val="0"/>
              <w:spacing w:line="360" w:lineRule="auto"/>
              <w:ind w:left="601" w:hanging="567"/>
              <w:textAlignment w:val="baseline"/>
              <w:rPr>
                <w:rFonts w:cs="Arial"/>
                <w:b/>
              </w:rPr>
            </w:pPr>
          </w:p>
          <w:p w:rsidR="000F7B46" w:rsidRPr="00470E75" w:rsidRDefault="000F7B46" w:rsidP="00470E75">
            <w:pPr>
              <w:numPr>
                <w:ilvl w:val="0"/>
                <w:numId w:val="20"/>
              </w:numPr>
              <w:tabs>
                <w:tab w:val="clear" w:pos="1055"/>
                <w:tab w:val="num" w:pos="601"/>
              </w:tabs>
              <w:spacing w:line="360" w:lineRule="auto"/>
              <w:ind w:left="601" w:hanging="567"/>
              <w:contextualSpacing/>
              <w:rPr>
                <w:rFonts w:cs="Arial"/>
              </w:rPr>
            </w:pPr>
            <w:r w:rsidRPr="00470E75">
              <w:rPr>
                <w:rFonts w:cs="Arial"/>
              </w:rPr>
              <w:t xml:space="preserve">how to critically analyse the </w:t>
            </w:r>
            <w:r w:rsidRPr="00470E75">
              <w:rPr>
                <w:rFonts w:cs="Arial"/>
                <w:b/>
              </w:rPr>
              <w:t>political, economic, sociological, technological, legal and environmental</w:t>
            </w:r>
            <w:r w:rsidRPr="00470E75">
              <w:rPr>
                <w:rFonts w:cs="Arial"/>
              </w:rPr>
              <w:t xml:space="preserve"> responsibilities relevant to your area of responsibility </w:t>
            </w:r>
          </w:p>
          <w:p w:rsidR="000F7B46" w:rsidRPr="00470E75" w:rsidRDefault="000F7B46" w:rsidP="00470E75">
            <w:pPr>
              <w:numPr>
                <w:ilvl w:val="0"/>
                <w:numId w:val="20"/>
              </w:numPr>
              <w:tabs>
                <w:tab w:val="clear" w:pos="1055"/>
                <w:tab w:val="num" w:pos="601"/>
              </w:tabs>
              <w:spacing w:line="360" w:lineRule="auto"/>
              <w:ind w:left="601" w:hanging="567"/>
              <w:contextualSpacing/>
              <w:rPr>
                <w:rFonts w:cs="Arial"/>
              </w:rPr>
            </w:pPr>
            <w:r w:rsidRPr="00470E75">
              <w:rPr>
                <w:rFonts w:cs="Arial"/>
              </w:rPr>
              <w:t xml:space="preserve">how to promote your </w:t>
            </w:r>
            <w:r w:rsidRPr="00470E75">
              <w:rPr>
                <w:rFonts w:cs="Arial"/>
                <w:b/>
              </w:rPr>
              <w:t>organisation</w:t>
            </w:r>
            <w:r w:rsidRPr="00470E75">
              <w:rPr>
                <w:rFonts w:cs="Arial"/>
              </w:rPr>
              <w:t xml:space="preserve">'s political, economic, sociological, technological, legal and environmental responsibilities </w:t>
            </w:r>
          </w:p>
          <w:p w:rsidR="000F7B46" w:rsidRPr="00470E75" w:rsidRDefault="000F7B46" w:rsidP="00470E75">
            <w:pPr>
              <w:numPr>
                <w:ilvl w:val="0"/>
                <w:numId w:val="20"/>
              </w:numPr>
              <w:tabs>
                <w:tab w:val="clear" w:pos="1055"/>
                <w:tab w:val="num" w:pos="601"/>
              </w:tabs>
              <w:spacing w:line="360" w:lineRule="auto"/>
              <w:ind w:left="601" w:hanging="567"/>
              <w:contextualSpacing/>
              <w:rPr>
                <w:rFonts w:cs="Arial"/>
              </w:rPr>
            </w:pPr>
            <w:r w:rsidRPr="00470E75">
              <w:rPr>
                <w:rFonts w:cs="Arial"/>
              </w:rPr>
              <w:t>how to critically evaluate the</w:t>
            </w:r>
            <w:r w:rsidRPr="00470E75">
              <w:rPr>
                <w:rFonts w:cs="Arial"/>
                <w:b/>
              </w:rPr>
              <w:t xml:space="preserve"> </w:t>
            </w:r>
            <w:r w:rsidRPr="00470E75">
              <w:rPr>
                <w:rFonts w:cs="Arial"/>
              </w:rPr>
              <w:t xml:space="preserve">sustainability of commissioned services </w:t>
            </w:r>
          </w:p>
          <w:p w:rsidR="000F7B46" w:rsidRPr="00470E75" w:rsidRDefault="000F7B46" w:rsidP="00470E75">
            <w:pPr>
              <w:numPr>
                <w:ilvl w:val="0"/>
                <w:numId w:val="20"/>
              </w:numPr>
              <w:tabs>
                <w:tab w:val="clear" w:pos="1055"/>
                <w:tab w:val="num" w:pos="601"/>
              </w:tabs>
              <w:spacing w:line="360" w:lineRule="auto"/>
              <w:ind w:left="601" w:hanging="567"/>
              <w:contextualSpacing/>
              <w:rPr>
                <w:rFonts w:cs="Arial"/>
              </w:rPr>
            </w:pPr>
            <w:r w:rsidRPr="00470E75">
              <w:rPr>
                <w:rFonts w:cs="Arial"/>
              </w:rPr>
              <w:t>how to critically evaluate the development of sustainable new ideas in your area of responsibility</w:t>
            </w:r>
          </w:p>
          <w:p w:rsidR="000F7B46" w:rsidRPr="00470E75" w:rsidRDefault="000F7B46" w:rsidP="00470E75">
            <w:pPr>
              <w:spacing w:line="360" w:lineRule="auto"/>
              <w:ind w:left="601" w:hanging="567"/>
              <w:rPr>
                <w:rFonts w:cs="Arial"/>
                <w:b/>
              </w:rPr>
            </w:pPr>
          </w:p>
          <w:p w:rsidR="000F7B46" w:rsidRPr="00470E75" w:rsidRDefault="000F7B46" w:rsidP="00470E75">
            <w:pPr>
              <w:spacing w:line="360" w:lineRule="auto"/>
              <w:ind w:left="601" w:hanging="567"/>
              <w:rPr>
                <w:rFonts w:cs="Arial"/>
                <w:b/>
              </w:rPr>
            </w:pPr>
            <w:r w:rsidRPr="00470E75">
              <w:rPr>
                <w:rFonts w:cs="Arial"/>
                <w:b/>
              </w:rPr>
              <w:t>Partnership working</w:t>
            </w:r>
          </w:p>
          <w:p w:rsidR="000F7B46" w:rsidRPr="00470E75" w:rsidRDefault="000F7B46" w:rsidP="00470E75">
            <w:pPr>
              <w:spacing w:line="360" w:lineRule="auto"/>
              <w:ind w:left="601" w:hanging="567"/>
              <w:rPr>
                <w:rFonts w:cs="Arial"/>
                <w:b/>
              </w:rPr>
            </w:pPr>
          </w:p>
          <w:p w:rsidR="000F7B46" w:rsidRPr="00470E75" w:rsidRDefault="000F7B46" w:rsidP="00470E75">
            <w:pPr>
              <w:numPr>
                <w:ilvl w:val="0"/>
                <w:numId w:val="20"/>
              </w:numPr>
              <w:spacing w:line="360" w:lineRule="auto"/>
              <w:ind w:left="601" w:hanging="567"/>
              <w:contextualSpacing/>
              <w:rPr>
                <w:rFonts w:cs="Arial"/>
              </w:rPr>
            </w:pPr>
            <w:r w:rsidRPr="00470E75">
              <w:rPr>
                <w:rFonts w:cs="Arial"/>
              </w:rPr>
              <w:t xml:space="preserve">how </w:t>
            </w:r>
            <w:r w:rsidRPr="00470E75">
              <w:rPr>
                <w:rFonts w:cs="Arial"/>
                <w:b/>
              </w:rPr>
              <w:t>collaborative and integrated working</w:t>
            </w:r>
            <w:r w:rsidRPr="00470E75">
              <w:rPr>
                <w:rFonts w:cs="Arial"/>
              </w:rPr>
              <w:t xml:space="preserve"> can maximise resources </w:t>
            </w:r>
          </w:p>
          <w:p w:rsidR="000F7B46" w:rsidRPr="00470E75" w:rsidRDefault="000F7B46" w:rsidP="00470E75">
            <w:pPr>
              <w:numPr>
                <w:ilvl w:val="0"/>
                <w:numId w:val="20"/>
              </w:numPr>
              <w:spacing w:line="360" w:lineRule="auto"/>
              <w:ind w:left="601" w:hanging="567"/>
              <w:rPr>
                <w:rFonts w:cs="Arial"/>
              </w:rPr>
            </w:pPr>
            <w:r w:rsidRPr="00470E75">
              <w:rPr>
                <w:rFonts w:cs="Arial"/>
              </w:rPr>
              <w:t>how to lead co-productive and community based commissioning</w:t>
            </w:r>
          </w:p>
          <w:p w:rsidR="000F7B46" w:rsidRPr="00470E75" w:rsidRDefault="000F7B46" w:rsidP="00470E75">
            <w:pPr>
              <w:pStyle w:val="NOSNumberList"/>
              <w:numPr>
                <w:ilvl w:val="0"/>
                <w:numId w:val="20"/>
              </w:numPr>
              <w:spacing w:line="360" w:lineRule="auto"/>
              <w:ind w:left="601" w:hanging="567"/>
              <w:rPr>
                <w:rFonts w:cs="Arial"/>
              </w:rPr>
            </w:pPr>
            <w:r w:rsidRPr="00470E75">
              <w:rPr>
                <w:rFonts w:cs="Arial"/>
              </w:rPr>
              <w:t>how to ensure that social care and procurement professionals are engaged during commissioning, procurement and contracting activities</w:t>
            </w:r>
          </w:p>
          <w:p w:rsidR="000F7B46" w:rsidRPr="00470E75" w:rsidRDefault="000F7B46" w:rsidP="00470E75">
            <w:pPr>
              <w:numPr>
                <w:ilvl w:val="0"/>
                <w:numId w:val="20"/>
              </w:numPr>
              <w:spacing w:line="360" w:lineRule="auto"/>
              <w:ind w:left="601" w:hanging="567"/>
              <w:rPr>
                <w:rFonts w:cs="Arial"/>
              </w:rPr>
            </w:pPr>
            <w:r w:rsidRPr="00470E75">
              <w:rPr>
                <w:rFonts w:cs="Arial"/>
              </w:rPr>
              <w:t xml:space="preserve">how to critically analyse the </w:t>
            </w:r>
            <w:r w:rsidRPr="00470E75">
              <w:rPr>
                <w:rFonts w:cs="Arial"/>
                <w:b/>
              </w:rPr>
              <w:t>priorities, interests</w:t>
            </w:r>
            <w:r w:rsidRPr="00470E75">
              <w:rPr>
                <w:rFonts w:cs="Arial"/>
              </w:rPr>
              <w:t xml:space="preserve"> and contributions of </w:t>
            </w:r>
            <w:r w:rsidRPr="00470E75">
              <w:rPr>
                <w:rFonts w:cs="Arial"/>
                <w:b/>
              </w:rPr>
              <w:t>stakeholders</w:t>
            </w:r>
            <w:r w:rsidRPr="00470E75">
              <w:rPr>
                <w:rFonts w:cs="Arial"/>
              </w:rPr>
              <w:t xml:space="preserve"> and their impact on partnership working</w:t>
            </w:r>
          </w:p>
          <w:p w:rsidR="000F7B46" w:rsidRPr="00470E75" w:rsidRDefault="000F7B46" w:rsidP="00470E75">
            <w:pPr>
              <w:numPr>
                <w:ilvl w:val="0"/>
                <w:numId w:val="20"/>
              </w:numPr>
              <w:spacing w:line="360" w:lineRule="auto"/>
              <w:ind w:left="601" w:hanging="567"/>
              <w:rPr>
                <w:rFonts w:cs="Arial"/>
              </w:rPr>
            </w:pPr>
            <w:r w:rsidRPr="00470E75">
              <w:rPr>
                <w:rFonts w:cs="Arial"/>
              </w:rPr>
              <w:t xml:space="preserve">how to critically analyse the drivers and constraints that impact on businesses and third sector organisations </w:t>
            </w:r>
          </w:p>
          <w:p w:rsidR="000F7B46" w:rsidRPr="00470E75" w:rsidRDefault="000F7B46" w:rsidP="00470E75">
            <w:pPr>
              <w:numPr>
                <w:ilvl w:val="0"/>
                <w:numId w:val="20"/>
              </w:numPr>
              <w:spacing w:line="360" w:lineRule="auto"/>
              <w:ind w:left="601" w:hanging="567"/>
              <w:rPr>
                <w:rFonts w:cs="Arial"/>
              </w:rPr>
            </w:pPr>
            <w:r w:rsidRPr="00470E75">
              <w:rPr>
                <w:rFonts w:cs="Arial"/>
              </w:rPr>
              <w:t xml:space="preserve">the </w:t>
            </w:r>
            <w:r w:rsidRPr="00470E75">
              <w:rPr>
                <w:rFonts w:cs="Arial"/>
                <w:b/>
              </w:rPr>
              <w:t>business processes</w:t>
            </w:r>
            <w:r w:rsidRPr="00470E75">
              <w:rPr>
                <w:rFonts w:cs="Arial"/>
              </w:rPr>
              <w:t xml:space="preserve"> and </w:t>
            </w:r>
            <w:r w:rsidRPr="00470E75">
              <w:rPr>
                <w:rFonts w:cs="Arial"/>
                <w:b/>
              </w:rPr>
              <w:t>operational realities</w:t>
            </w:r>
            <w:r w:rsidRPr="00470E75">
              <w:rPr>
                <w:rFonts w:cs="Arial"/>
              </w:rPr>
              <w:t xml:space="preserve"> of service providers</w:t>
            </w:r>
          </w:p>
          <w:p w:rsidR="000F7B46" w:rsidRPr="00470E75" w:rsidRDefault="000F7B46" w:rsidP="00470E75">
            <w:pPr>
              <w:numPr>
                <w:ilvl w:val="0"/>
                <w:numId w:val="20"/>
              </w:numPr>
              <w:spacing w:line="360" w:lineRule="auto"/>
              <w:ind w:left="601" w:hanging="567"/>
              <w:contextualSpacing/>
              <w:rPr>
                <w:rFonts w:cs="Arial"/>
                <w:b/>
              </w:rPr>
            </w:pPr>
            <w:r w:rsidRPr="00470E75">
              <w:rPr>
                <w:rFonts w:cs="Arial"/>
              </w:rPr>
              <w:t xml:space="preserve">how to influence the work of the partnership to meet agreed </w:t>
            </w:r>
            <w:r w:rsidRPr="00470E75">
              <w:rPr>
                <w:rFonts w:cs="Arial"/>
                <w:b/>
              </w:rPr>
              <w:t xml:space="preserve">outcomes </w:t>
            </w:r>
          </w:p>
          <w:p w:rsidR="000F7B46" w:rsidRPr="00470E75" w:rsidRDefault="000F7B46" w:rsidP="00470E75">
            <w:pPr>
              <w:numPr>
                <w:ilvl w:val="0"/>
                <w:numId w:val="20"/>
              </w:numPr>
              <w:spacing w:line="360" w:lineRule="auto"/>
              <w:ind w:left="601" w:hanging="567"/>
              <w:rPr>
                <w:rFonts w:cs="Arial"/>
              </w:rPr>
            </w:pPr>
            <w:r w:rsidRPr="00470E75">
              <w:rPr>
                <w:rFonts w:cs="Arial"/>
              </w:rPr>
              <w:t xml:space="preserve">how to develop governance arrangements for partnerships that take account of the strategic aims and objectives of different partners </w:t>
            </w:r>
          </w:p>
          <w:p w:rsidR="000F7B46" w:rsidRPr="00470E75" w:rsidRDefault="000F7B46" w:rsidP="00470E75">
            <w:pPr>
              <w:numPr>
                <w:ilvl w:val="0"/>
                <w:numId w:val="20"/>
              </w:numPr>
              <w:spacing w:line="360" w:lineRule="auto"/>
              <w:ind w:left="601" w:hanging="567"/>
              <w:rPr>
                <w:rFonts w:cs="Arial"/>
              </w:rPr>
            </w:pPr>
            <w:r w:rsidRPr="00470E75">
              <w:rPr>
                <w:rFonts w:cs="Arial"/>
              </w:rPr>
              <w:t xml:space="preserve">how to analyse the statutory and financial constraints for </w:t>
            </w:r>
            <w:r w:rsidRPr="00470E75">
              <w:rPr>
                <w:rFonts w:cs="Arial"/>
                <w:b/>
              </w:rPr>
              <w:t>agreeing budgets</w:t>
            </w:r>
            <w:r w:rsidRPr="00470E75">
              <w:rPr>
                <w:rFonts w:cs="Arial"/>
              </w:rPr>
              <w:t xml:space="preserve"> to support partnership working </w:t>
            </w:r>
          </w:p>
          <w:p w:rsidR="000F7B46" w:rsidRPr="00470E75" w:rsidRDefault="000F7B46" w:rsidP="00470E75">
            <w:pPr>
              <w:numPr>
                <w:ilvl w:val="0"/>
                <w:numId w:val="20"/>
              </w:numPr>
              <w:spacing w:line="360" w:lineRule="auto"/>
              <w:ind w:left="601" w:hanging="567"/>
              <w:contextualSpacing/>
              <w:rPr>
                <w:rFonts w:cs="Arial"/>
              </w:rPr>
            </w:pPr>
            <w:r w:rsidRPr="00470E75">
              <w:rPr>
                <w:rFonts w:cs="Arial"/>
              </w:rPr>
              <w:lastRenderedPageBreak/>
              <w:t>how to promote further partnerships amongst providers and other stakeholders though strategic commissioning</w:t>
            </w:r>
          </w:p>
          <w:p w:rsidR="000F7B46" w:rsidRPr="00470E75" w:rsidRDefault="000F7B46" w:rsidP="00470E75">
            <w:pPr>
              <w:numPr>
                <w:ilvl w:val="0"/>
                <w:numId w:val="20"/>
              </w:numPr>
              <w:spacing w:line="360" w:lineRule="auto"/>
              <w:ind w:left="601" w:hanging="567"/>
              <w:rPr>
                <w:rFonts w:cs="Arial"/>
              </w:rPr>
            </w:pPr>
            <w:r w:rsidRPr="00470E75">
              <w:rPr>
                <w:rFonts w:cs="Arial"/>
              </w:rPr>
              <w:t>how to critically evaluate the effectiveness of partnership working</w:t>
            </w:r>
          </w:p>
          <w:p w:rsidR="000F7B46" w:rsidRPr="00470E75" w:rsidRDefault="000F7B46" w:rsidP="00470E75">
            <w:pPr>
              <w:spacing w:line="360" w:lineRule="auto"/>
              <w:ind w:left="601" w:hanging="567"/>
              <w:rPr>
                <w:rFonts w:cs="Arial"/>
              </w:rPr>
            </w:pPr>
          </w:p>
          <w:p w:rsidR="000F7B46" w:rsidRPr="00470E75" w:rsidRDefault="000F7B46" w:rsidP="00470E75">
            <w:pPr>
              <w:overflowPunct w:val="0"/>
              <w:autoSpaceDE w:val="0"/>
              <w:autoSpaceDN w:val="0"/>
              <w:adjustRightInd w:val="0"/>
              <w:spacing w:line="360" w:lineRule="auto"/>
              <w:ind w:left="601" w:hanging="567"/>
              <w:textAlignment w:val="baseline"/>
              <w:rPr>
                <w:rFonts w:cs="Arial"/>
                <w:b/>
              </w:rPr>
            </w:pPr>
            <w:r w:rsidRPr="00470E75">
              <w:rPr>
                <w:rFonts w:cs="Arial"/>
                <w:b/>
              </w:rPr>
              <w:t>Risk management</w:t>
            </w:r>
          </w:p>
          <w:p w:rsidR="000F7B46" w:rsidRPr="00470E75" w:rsidRDefault="000F7B46" w:rsidP="00470E75">
            <w:pPr>
              <w:overflowPunct w:val="0"/>
              <w:autoSpaceDE w:val="0"/>
              <w:autoSpaceDN w:val="0"/>
              <w:adjustRightInd w:val="0"/>
              <w:spacing w:line="360" w:lineRule="auto"/>
              <w:ind w:left="601" w:hanging="567"/>
              <w:textAlignment w:val="baseline"/>
              <w:rPr>
                <w:rFonts w:cs="Arial"/>
                <w:b/>
              </w:rPr>
            </w:pP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how to critically analyse the risks involved in commissioning, procurement and contracting for your area of responsibility</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how to assess the financial viability of commissioning plans and proposals</w:t>
            </w:r>
          </w:p>
          <w:p w:rsidR="000F7B46" w:rsidRPr="00470E75" w:rsidRDefault="000F7B46" w:rsidP="00470E75">
            <w:pPr>
              <w:pStyle w:val="NOSNumberList"/>
              <w:numPr>
                <w:ilvl w:val="0"/>
                <w:numId w:val="20"/>
              </w:numPr>
              <w:tabs>
                <w:tab w:val="clear" w:pos="1055"/>
                <w:tab w:val="num" w:pos="601"/>
              </w:tabs>
              <w:spacing w:line="360" w:lineRule="auto"/>
              <w:ind w:left="601" w:hanging="567"/>
              <w:rPr>
                <w:rFonts w:cs="Arial"/>
              </w:rPr>
            </w:pPr>
            <w:r w:rsidRPr="00470E75">
              <w:rPr>
                <w:rFonts w:cs="Arial"/>
              </w:rPr>
              <w:t>methods of managing and mitigating the risks involved in commissioning, procurement and contracting for your area of responsibility</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how to promote practice that facilitates positive risk-taking</w:t>
            </w:r>
          </w:p>
          <w:p w:rsidR="000F7B46" w:rsidRPr="00470E75" w:rsidRDefault="000F7B46" w:rsidP="00470E75">
            <w:pPr>
              <w:tabs>
                <w:tab w:val="num" w:pos="601"/>
              </w:tabs>
              <w:spacing w:line="360" w:lineRule="auto"/>
              <w:ind w:left="601" w:hanging="567"/>
              <w:rPr>
                <w:rFonts w:cs="Arial"/>
              </w:rPr>
            </w:pPr>
          </w:p>
          <w:p w:rsidR="000F7B46" w:rsidRPr="00470E75" w:rsidRDefault="000F7B46" w:rsidP="00470E75">
            <w:pPr>
              <w:spacing w:line="360" w:lineRule="auto"/>
              <w:ind w:left="601" w:hanging="567"/>
              <w:rPr>
                <w:rFonts w:eastAsiaTheme="minorHAnsi" w:cs="Arial"/>
                <w:b/>
                <w:color w:val="FF0000"/>
              </w:rPr>
            </w:pPr>
            <w:r w:rsidRPr="00470E75">
              <w:rPr>
                <w:rFonts w:cs="Arial"/>
                <w:b/>
              </w:rPr>
              <w:t xml:space="preserve">Your practice </w:t>
            </w:r>
            <w:r w:rsidRPr="00470E75">
              <w:rPr>
                <w:rFonts w:cs="Arial"/>
                <w:b/>
                <w:color w:val="FF0000"/>
              </w:rPr>
              <w:t xml:space="preserve"> </w:t>
            </w:r>
          </w:p>
          <w:p w:rsidR="000F7B46" w:rsidRPr="00470E75" w:rsidRDefault="000F7B46" w:rsidP="00470E75">
            <w:pPr>
              <w:spacing w:line="360" w:lineRule="auto"/>
              <w:ind w:left="601" w:hanging="567"/>
              <w:rPr>
                <w:rFonts w:cs="Arial"/>
                <w:b/>
              </w:rPr>
            </w:pPr>
          </w:p>
          <w:p w:rsidR="000F7B46" w:rsidRPr="00470E75" w:rsidRDefault="000F7B46" w:rsidP="00470E75">
            <w:pPr>
              <w:pStyle w:val="NOSNumberList"/>
              <w:numPr>
                <w:ilvl w:val="0"/>
                <w:numId w:val="20"/>
              </w:numPr>
              <w:tabs>
                <w:tab w:val="clear" w:pos="1055"/>
                <w:tab w:val="num" w:pos="601"/>
              </w:tabs>
              <w:spacing w:line="360" w:lineRule="auto"/>
              <w:ind w:left="601" w:hanging="567"/>
              <w:rPr>
                <w:rFonts w:cs="Arial"/>
              </w:rPr>
            </w:pPr>
            <w:r w:rsidRPr="00470E75">
              <w:rPr>
                <w:rFonts w:cs="Arial"/>
              </w:rPr>
              <w:t>European, UK and national legislation, statutory codes, standards, regulations, frameworks and guidance relevant to commissioning, procurement and contracting for your area of responsibility</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European, UK and national legislation, statutory codes, standards, frameworks and guidance relevant to service providers and partner agencies</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how to access accurate interpretations of legal and regulatory requirements</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how to analyse lessons learned from government reports, research and inquiries into serious failures of health or social care practice and from successful interventions</w:t>
            </w:r>
          </w:p>
          <w:p w:rsidR="000F7B46" w:rsidRPr="00470E75" w:rsidRDefault="000F7B46" w:rsidP="00470E75">
            <w:pPr>
              <w:numPr>
                <w:ilvl w:val="0"/>
                <w:numId w:val="20"/>
              </w:numPr>
              <w:tabs>
                <w:tab w:val="clear" w:pos="1055"/>
                <w:tab w:val="num" w:pos="601"/>
              </w:tabs>
              <w:spacing w:line="360" w:lineRule="auto"/>
              <w:ind w:left="601" w:hanging="567"/>
              <w:rPr>
                <w:rFonts w:cs="Arial"/>
                <w:b/>
              </w:rPr>
            </w:pPr>
            <w:r w:rsidRPr="00470E75">
              <w:rPr>
                <w:rFonts w:cs="Arial"/>
              </w:rPr>
              <w:t xml:space="preserve">how to work with key decision makers to ensure accountability for fiscal policy and the achievement of outcomes </w:t>
            </w:r>
          </w:p>
          <w:p w:rsidR="000F7B46" w:rsidRPr="00470E75" w:rsidRDefault="000F7B46" w:rsidP="00470E75">
            <w:pPr>
              <w:numPr>
                <w:ilvl w:val="0"/>
                <w:numId w:val="20"/>
              </w:numPr>
              <w:tabs>
                <w:tab w:val="clear" w:pos="1055"/>
                <w:tab w:val="num" w:pos="601"/>
              </w:tabs>
              <w:spacing w:line="360" w:lineRule="auto"/>
              <w:ind w:left="601" w:hanging="567"/>
              <w:rPr>
                <w:rFonts w:cs="Arial"/>
                <w:b/>
              </w:rPr>
            </w:pPr>
            <w:r w:rsidRPr="00470E75">
              <w:rPr>
                <w:rFonts w:cs="Arial"/>
              </w:rPr>
              <w:t>how to make decisions and agree priorities</w:t>
            </w:r>
          </w:p>
          <w:p w:rsidR="000F7B46" w:rsidRPr="00470E75" w:rsidRDefault="000F7B46" w:rsidP="00470E75">
            <w:pPr>
              <w:numPr>
                <w:ilvl w:val="0"/>
                <w:numId w:val="20"/>
              </w:numPr>
              <w:tabs>
                <w:tab w:val="clear" w:pos="1055"/>
                <w:tab w:val="num" w:pos="601"/>
              </w:tabs>
              <w:spacing w:line="360" w:lineRule="auto"/>
              <w:ind w:left="601" w:hanging="567"/>
              <w:rPr>
                <w:rFonts w:cs="Arial"/>
                <w:b/>
              </w:rPr>
            </w:pPr>
            <w:r w:rsidRPr="00470E75">
              <w:rPr>
                <w:rFonts w:cs="Arial"/>
              </w:rPr>
              <w:t>how to critically evaluate  the impact of commissioning, procurement and contracting decisions on individuals, key people and communities</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how to critically evaluate the importance of preventative and community based provision</w:t>
            </w:r>
          </w:p>
          <w:p w:rsidR="000F7B46" w:rsidRPr="00470E75" w:rsidRDefault="000F7B46" w:rsidP="00470E75">
            <w:pPr>
              <w:numPr>
                <w:ilvl w:val="0"/>
                <w:numId w:val="20"/>
              </w:numPr>
              <w:tabs>
                <w:tab w:val="clear" w:pos="1055"/>
                <w:tab w:val="num" w:pos="601"/>
              </w:tabs>
              <w:spacing w:line="360" w:lineRule="auto"/>
              <w:ind w:left="601" w:hanging="567"/>
              <w:rPr>
                <w:rFonts w:cs="Arial"/>
                <w:b/>
              </w:rPr>
            </w:pPr>
            <w:r w:rsidRPr="00470E75">
              <w:rPr>
                <w:rFonts w:cs="Arial"/>
              </w:rPr>
              <w:t>how to lead the transformation of service provision</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 xml:space="preserve">how to interpret financial information, including financial mapping, to </w:t>
            </w:r>
            <w:r w:rsidRPr="00470E75">
              <w:rPr>
                <w:rFonts w:cs="Arial"/>
              </w:rPr>
              <w:lastRenderedPageBreak/>
              <w:t>inform commissioning, procurement and contracting</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 xml:space="preserve">how to use and promote </w:t>
            </w:r>
            <w:r w:rsidRPr="00470E75">
              <w:rPr>
                <w:rFonts w:cs="Arial"/>
                <w:b/>
              </w:rPr>
              <w:t>evidence based practice</w:t>
            </w:r>
            <w:r w:rsidRPr="00470E75">
              <w:rPr>
                <w:rFonts w:cs="Arial"/>
              </w:rPr>
              <w:t xml:space="preserve"> to justify your actions and decisions </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 xml:space="preserve">principles of reflective practice and why it is important </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 xml:space="preserve">how to identify and access opportunities for professional development </w:t>
            </w:r>
          </w:p>
          <w:p w:rsidR="000F7B46" w:rsidRPr="00470E75" w:rsidRDefault="000F7B46" w:rsidP="00470E75">
            <w:pPr>
              <w:spacing w:line="360" w:lineRule="auto"/>
              <w:ind w:left="601" w:hanging="567"/>
              <w:rPr>
                <w:rFonts w:cs="Arial"/>
              </w:rPr>
            </w:pPr>
          </w:p>
          <w:p w:rsidR="000F7B46" w:rsidRPr="00470E75" w:rsidRDefault="000F7B46" w:rsidP="00470E75">
            <w:pPr>
              <w:spacing w:line="360" w:lineRule="auto"/>
              <w:ind w:left="601" w:hanging="567"/>
              <w:rPr>
                <w:rFonts w:cs="Arial"/>
                <w:b/>
              </w:rPr>
            </w:pPr>
            <w:r w:rsidRPr="00470E75">
              <w:rPr>
                <w:rFonts w:cs="Arial"/>
                <w:b/>
              </w:rPr>
              <w:t>Theory for practice</w:t>
            </w:r>
          </w:p>
          <w:p w:rsidR="000F7B46" w:rsidRPr="00470E75" w:rsidRDefault="000F7B46" w:rsidP="00470E75">
            <w:pPr>
              <w:spacing w:line="360" w:lineRule="auto"/>
              <w:ind w:left="601" w:hanging="567"/>
              <w:rPr>
                <w:rFonts w:cs="Arial"/>
                <w:b/>
              </w:rPr>
            </w:pPr>
          </w:p>
          <w:p w:rsidR="000F7B46" w:rsidRPr="00470E75" w:rsidRDefault="000F7B46" w:rsidP="00470E75">
            <w:pPr>
              <w:numPr>
                <w:ilvl w:val="0"/>
                <w:numId w:val="20"/>
              </w:numPr>
              <w:tabs>
                <w:tab w:val="clear" w:pos="1055"/>
                <w:tab w:val="num" w:pos="601"/>
              </w:tabs>
              <w:spacing w:line="360" w:lineRule="auto"/>
              <w:ind w:left="601" w:hanging="567"/>
              <w:contextualSpacing/>
              <w:rPr>
                <w:rFonts w:cs="Arial"/>
              </w:rPr>
            </w:pPr>
            <w:r w:rsidRPr="00470E75">
              <w:rPr>
                <w:rFonts w:cs="Arial"/>
              </w:rPr>
              <w:t xml:space="preserve">how to critically evaluate the impacts of </w:t>
            </w:r>
            <w:r w:rsidRPr="00470E75">
              <w:rPr>
                <w:rFonts w:cs="Arial"/>
                <w:b/>
              </w:rPr>
              <w:t>social, medical and business models</w:t>
            </w:r>
            <w:r w:rsidRPr="00470E75">
              <w:rPr>
                <w:rFonts w:cs="Arial"/>
              </w:rPr>
              <w:t xml:space="preserve"> on the achievement of outcomes </w:t>
            </w:r>
          </w:p>
          <w:p w:rsidR="000F7B46" w:rsidRPr="00470E75" w:rsidRDefault="000F7B46" w:rsidP="00470E75">
            <w:pPr>
              <w:numPr>
                <w:ilvl w:val="0"/>
                <w:numId w:val="20"/>
              </w:numPr>
              <w:tabs>
                <w:tab w:val="clear" w:pos="1055"/>
                <w:tab w:val="num" w:pos="601"/>
              </w:tabs>
              <w:spacing w:line="360" w:lineRule="auto"/>
              <w:ind w:left="601" w:hanging="567"/>
              <w:contextualSpacing/>
              <w:rPr>
                <w:rFonts w:cs="Arial"/>
              </w:rPr>
            </w:pPr>
            <w:r w:rsidRPr="00470E75">
              <w:rPr>
                <w:rFonts w:cs="Arial"/>
              </w:rPr>
              <w:t xml:space="preserve">how to critically evaluate the impact of organisational structure and culture upon how flexibly and innovatively resources can be used </w:t>
            </w:r>
          </w:p>
          <w:p w:rsidR="000F7B46" w:rsidRPr="00470E75" w:rsidRDefault="000F7B46" w:rsidP="00470E75">
            <w:pPr>
              <w:numPr>
                <w:ilvl w:val="0"/>
                <w:numId w:val="20"/>
              </w:numPr>
              <w:tabs>
                <w:tab w:val="clear" w:pos="1055"/>
                <w:tab w:val="num" w:pos="601"/>
              </w:tabs>
              <w:spacing w:line="360" w:lineRule="auto"/>
              <w:ind w:left="601" w:hanging="567"/>
              <w:rPr>
                <w:rFonts w:cs="Arial"/>
                <w:b/>
              </w:rPr>
            </w:pPr>
            <w:r w:rsidRPr="00470E75">
              <w:rPr>
                <w:rFonts w:cs="Arial"/>
              </w:rPr>
              <w:t>how to critically evaluate theories and approaches to leadership and management relevant to your area of responsibility</w:t>
            </w:r>
          </w:p>
          <w:p w:rsidR="000F7B46" w:rsidRPr="00470E75" w:rsidRDefault="000F7B46" w:rsidP="00470E75">
            <w:pPr>
              <w:spacing w:line="360" w:lineRule="auto"/>
              <w:ind w:left="601" w:hanging="567"/>
              <w:rPr>
                <w:rFonts w:cs="Arial"/>
                <w:b/>
              </w:rPr>
            </w:pPr>
          </w:p>
          <w:p w:rsidR="000F7B46" w:rsidRPr="00470E75" w:rsidRDefault="000F7B46" w:rsidP="00470E75">
            <w:pPr>
              <w:spacing w:line="360" w:lineRule="auto"/>
              <w:ind w:left="601" w:hanging="567"/>
              <w:rPr>
                <w:rFonts w:cs="Arial"/>
                <w:b/>
              </w:rPr>
            </w:pPr>
            <w:r w:rsidRPr="00470E75">
              <w:rPr>
                <w:rFonts w:cs="Arial"/>
                <w:b/>
              </w:rPr>
              <w:t>Communication</w:t>
            </w:r>
          </w:p>
          <w:p w:rsidR="000F7B46" w:rsidRPr="00470E75" w:rsidRDefault="000F7B46" w:rsidP="00470E75">
            <w:pPr>
              <w:spacing w:line="360" w:lineRule="auto"/>
              <w:ind w:left="601" w:hanging="567"/>
              <w:rPr>
                <w:rFonts w:cs="Arial"/>
                <w:b/>
              </w:rPr>
            </w:pP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how to promote communication as a foundation for co-productive and community based commissioning</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how to lead effective communication within and between organisations</w:t>
            </w:r>
          </w:p>
          <w:p w:rsidR="000F7B46" w:rsidRPr="00470E75" w:rsidRDefault="000F7B46" w:rsidP="00470E75">
            <w:pPr>
              <w:spacing w:line="360" w:lineRule="auto"/>
              <w:ind w:left="601" w:hanging="567"/>
              <w:rPr>
                <w:rFonts w:cs="Arial"/>
              </w:rPr>
            </w:pPr>
          </w:p>
          <w:p w:rsidR="000F7B46" w:rsidRPr="00470E75" w:rsidRDefault="000F7B46" w:rsidP="00470E75">
            <w:pPr>
              <w:spacing w:line="360" w:lineRule="auto"/>
              <w:ind w:left="601" w:hanging="567"/>
              <w:rPr>
                <w:rFonts w:cs="Arial"/>
                <w:b/>
                <w:bCs/>
              </w:rPr>
            </w:pPr>
            <w:r w:rsidRPr="00470E75">
              <w:rPr>
                <w:rFonts w:cs="Arial"/>
                <w:b/>
                <w:bCs/>
              </w:rPr>
              <w:t>Handling information</w:t>
            </w:r>
          </w:p>
          <w:p w:rsidR="000F7B46" w:rsidRPr="00470E75" w:rsidRDefault="000F7B46" w:rsidP="00470E75">
            <w:pPr>
              <w:spacing w:line="360" w:lineRule="auto"/>
              <w:ind w:left="601" w:hanging="567"/>
              <w:rPr>
                <w:rFonts w:cs="Arial"/>
                <w:b/>
                <w:bCs/>
              </w:rPr>
            </w:pP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legal requirements, policies and procedures for the security and confidentiality of information, taking account of  commercial sensitivity and procurement practice</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legal and work setting requirements for recording information and producing reports within timescales</w:t>
            </w:r>
          </w:p>
          <w:p w:rsidR="000F7B46" w:rsidRPr="00470E75" w:rsidRDefault="000F7B46" w:rsidP="00470E75">
            <w:pPr>
              <w:numPr>
                <w:ilvl w:val="0"/>
                <w:numId w:val="20"/>
              </w:numPr>
              <w:tabs>
                <w:tab w:val="clear" w:pos="1055"/>
                <w:tab w:val="num" w:pos="601"/>
              </w:tabs>
              <w:spacing w:line="360" w:lineRule="auto"/>
              <w:ind w:left="601" w:hanging="567"/>
              <w:contextualSpacing/>
              <w:rPr>
                <w:rFonts w:cs="Arial"/>
                <w:b/>
              </w:rPr>
            </w:pPr>
            <w:r w:rsidRPr="00470E75">
              <w:rPr>
                <w:rFonts w:cs="Arial"/>
              </w:rPr>
              <w:t>methods of making data, information and analysis accessible for individuals, key people and other stakeholders others including decision makers</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 xml:space="preserve">how and where electronic communications can and should be used </w:t>
            </w:r>
          </w:p>
          <w:p w:rsidR="000F7B46" w:rsidRDefault="000F7B46" w:rsidP="00470E75">
            <w:pPr>
              <w:tabs>
                <w:tab w:val="num" w:pos="601"/>
              </w:tabs>
              <w:spacing w:line="360" w:lineRule="auto"/>
              <w:ind w:left="601" w:hanging="567"/>
              <w:rPr>
                <w:rFonts w:cs="Arial"/>
                <w:b/>
              </w:rPr>
            </w:pPr>
          </w:p>
          <w:p w:rsidR="00BB7A73" w:rsidRDefault="00BB7A73" w:rsidP="00470E75">
            <w:pPr>
              <w:tabs>
                <w:tab w:val="num" w:pos="601"/>
              </w:tabs>
              <w:spacing w:line="360" w:lineRule="auto"/>
              <w:ind w:left="601" w:hanging="567"/>
              <w:rPr>
                <w:rFonts w:cs="Arial"/>
                <w:b/>
              </w:rPr>
            </w:pPr>
          </w:p>
          <w:p w:rsidR="00BB7A73" w:rsidRPr="00470E75" w:rsidRDefault="00BB7A73" w:rsidP="00470E75">
            <w:pPr>
              <w:tabs>
                <w:tab w:val="num" w:pos="601"/>
              </w:tabs>
              <w:spacing w:line="360" w:lineRule="auto"/>
              <w:ind w:left="601" w:hanging="567"/>
              <w:rPr>
                <w:rFonts w:cs="Arial"/>
                <w:b/>
              </w:rPr>
            </w:pPr>
          </w:p>
          <w:p w:rsidR="000F7B46" w:rsidRPr="00470E75" w:rsidRDefault="000F7B46" w:rsidP="00470E75">
            <w:pPr>
              <w:tabs>
                <w:tab w:val="num" w:pos="601"/>
              </w:tabs>
              <w:spacing w:line="360" w:lineRule="auto"/>
              <w:ind w:left="601" w:hanging="567"/>
              <w:rPr>
                <w:rFonts w:cs="Arial"/>
                <w:b/>
              </w:rPr>
            </w:pPr>
            <w:r w:rsidRPr="00470E75">
              <w:rPr>
                <w:rFonts w:cs="Arial"/>
                <w:b/>
              </w:rPr>
              <w:lastRenderedPageBreak/>
              <w:t>Health and Safety</w:t>
            </w:r>
          </w:p>
          <w:p w:rsidR="000F7B46" w:rsidRPr="00470E75" w:rsidRDefault="000F7B46" w:rsidP="00470E75">
            <w:pPr>
              <w:tabs>
                <w:tab w:val="num" w:pos="601"/>
              </w:tabs>
              <w:spacing w:line="360" w:lineRule="auto"/>
              <w:ind w:left="601" w:hanging="567"/>
              <w:rPr>
                <w:rFonts w:cs="Arial"/>
                <w:b/>
              </w:rPr>
            </w:pP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 xml:space="preserve">legal and work setting requirements for health, safety and security in the work environment </w:t>
            </w:r>
          </w:p>
          <w:p w:rsidR="000F7B46" w:rsidRPr="00470E75" w:rsidRDefault="000F7B46" w:rsidP="00470E75">
            <w:pPr>
              <w:tabs>
                <w:tab w:val="num" w:pos="601"/>
              </w:tabs>
              <w:spacing w:line="360" w:lineRule="auto"/>
              <w:ind w:left="601" w:hanging="567"/>
              <w:rPr>
                <w:rFonts w:cs="Arial"/>
              </w:rPr>
            </w:pPr>
          </w:p>
          <w:p w:rsidR="000F7B46" w:rsidRPr="00470E75" w:rsidRDefault="000F7B46" w:rsidP="00470E75">
            <w:pPr>
              <w:tabs>
                <w:tab w:val="num" w:pos="601"/>
              </w:tabs>
              <w:spacing w:line="360" w:lineRule="auto"/>
              <w:ind w:left="601" w:hanging="567"/>
              <w:rPr>
                <w:rFonts w:cs="Arial"/>
                <w:b/>
              </w:rPr>
            </w:pPr>
            <w:r w:rsidRPr="00470E75">
              <w:rPr>
                <w:rFonts w:cs="Arial"/>
                <w:b/>
              </w:rPr>
              <w:t>Managing People</w:t>
            </w:r>
          </w:p>
          <w:p w:rsidR="000F7B46" w:rsidRPr="00470E75" w:rsidRDefault="000F7B46" w:rsidP="00470E75">
            <w:pPr>
              <w:tabs>
                <w:tab w:val="num" w:pos="601"/>
              </w:tabs>
              <w:spacing w:line="360" w:lineRule="auto"/>
              <w:ind w:left="601" w:hanging="567"/>
              <w:rPr>
                <w:rFonts w:cs="Arial"/>
                <w:b/>
              </w:rPr>
            </w:pP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legal and work setting requirements for employment practices</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internal and external governance arrangements for your area of responsibility</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how to create a culture that promotes openness, creativity and problem solving</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how to create a culture that supports people to embrace change</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factors that can lead to pressures on the service, individual and team performance</w:t>
            </w:r>
          </w:p>
          <w:p w:rsidR="000F7B46" w:rsidRPr="00470E75" w:rsidRDefault="000F7B46" w:rsidP="00470E75">
            <w:pPr>
              <w:numPr>
                <w:ilvl w:val="0"/>
                <w:numId w:val="20"/>
              </w:numPr>
              <w:tabs>
                <w:tab w:val="clear" w:pos="1055"/>
                <w:tab w:val="num" w:pos="601"/>
              </w:tabs>
              <w:spacing w:line="360" w:lineRule="auto"/>
              <w:ind w:left="601" w:hanging="567"/>
              <w:rPr>
                <w:rFonts w:cs="Arial"/>
              </w:rPr>
            </w:pPr>
            <w:r w:rsidRPr="00470E75">
              <w:rPr>
                <w:rFonts w:cs="Arial"/>
              </w:rPr>
              <w:t>how to manage time workload and performance to meet targets and achieve outcomes</w:t>
            </w:r>
          </w:p>
          <w:p w:rsidR="000F7B46" w:rsidRPr="00470E75" w:rsidRDefault="000F7B46" w:rsidP="00470E75">
            <w:pPr>
              <w:numPr>
                <w:ilvl w:val="0"/>
                <w:numId w:val="20"/>
              </w:numPr>
              <w:tabs>
                <w:tab w:val="clear" w:pos="1055"/>
                <w:tab w:val="num" w:pos="601"/>
              </w:tabs>
              <w:spacing w:line="360" w:lineRule="auto"/>
              <w:ind w:left="601" w:hanging="567"/>
              <w:rPr>
                <w:rFonts w:cs="Arial"/>
                <w:b/>
              </w:rPr>
            </w:pPr>
            <w:r w:rsidRPr="00470E75">
              <w:rPr>
                <w:rFonts w:cs="Arial"/>
              </w:rPr>
              <w:t xml:space="preserve">how to provide constructive feedback to others </w:t>
            </w:r>
          </w:p>
          <w:p w:rsidR="00B8193D" w:rsidRPr="00470E75" w:rsidRDefault="000F7B46" w:rsidP="00470E75">
            <w:pPr>
              <w:numPr>
                <w:ilvl w:val="0"/>
                <w:numId w:val="20"/>
              </w:numPr>
              <w:tabs>
                <w:tab w:val="clear" w:pos="1055"/>
                <w:tab w:val="num" w:pos="601"/>
              </w:tabs>
              <w:spacing w:line="360" w:lineRule="auto"/>
              <w:ind w:left="601" w:hanging="567"/>
              <w:rPr>
                <w:rFonts w:cs="Arial"/>
                <w:b/>
              </w:rPr>
            </w:pPr>
            <w:r w:rsidRPr="00470E75">
              <w:rPr>
                <w:rFonts w:cs="Arial"/>
              </w:rPr>
              <w:t>how to develop the professional knowledge and practice of others through reflective supervision and appraisal</w:t>
            </w: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B8193D" w:rsidRPr="002D59F8" w:rsidTr="00954281">
        <w:tc>
          <w:tcPr>
            <w:tcW w:w="10490" w:type="dxa"/>
            <w:gridSpan w:val="2"/>
          </w:tcPr>
          <w:p w:rsidR="00B8193D" w:rsidRPr="00B8193D" w:rsidRDefault="00B8193D" w:rsidP="00E256E8">
            <w:pPr>
              <w:pStyle w:val="Heading1"/>
              <w:spacing w:before="0"/>
              <w:outlineLvl w:val="0"/>
              <w:rPr>
                <w:b w:val="0"/>
                <w:sz w:val="22"/>
                <w:szCs w:val="22"/>
              </w:rPr>
            </w:pPr>
            <w:r w:rsidRPr="00B8193D">
              <w:rPr>
                <w:sz w:val="22"/>
                <w:szCs w:val="22"/>
              </w:rPr>
              <w:lastRenderedPageBreak/>
              <w:t xml:space="preserve">Additional information </w:t>
            </w:r>
          </w:p>
          <w:p w:rsidR="00B8193D" w:rsidRPr="002D59F8" w:rsidRDefault="00B8193D" w:rsidP="00E256E8">
            <w:pPr>
              <w:pStyle w:val="Heading1"/>
              <w:spacing w:before="0" w:line="360" w:lineRule="auto"/>
              <w:outlineLvl w:val="0"/>
              <w:rPr>
                <w:b w:val="0"/>
                <w:sz w:val="22"/>
                <w:szCs w:val="22"/>
              </w:rPr>
            </w:pPr>
          </w:p>
        </w:tc>
      </w:tr>
      <w:tr w:rsidR="00B8193D" w:rsidRPr="00B8193D" w:rsidTr="00954281">
        <w:tc>
          <w:tcPr>
            <w:tcW w:w="2269" w:type="dxa"/>
          </w:tcPr>
          <w:p w:rsidR="00201BF6" w:rsidRPr="00283FF7" w:rsidRDefault="00201BF6" w:rsidP="00470E75">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E256E8">
            <w:pPr>
              <w:spacing w:line="360" w:lineRule="auto"/>
            </w:pPr>
          </w:p>
        </w:tc>
        <w:tc>
          <w:tcPr>
            <w:tcW w:w="8221" w:type="dxa"/>
          </w:tcPr>
          <w:p w:rsidR="000F7B46" w:rsidRPr="002825B1" w:rsidRDefault="000F7B46" w:rsidP="00470E75">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0F7B46" w:rsidRPr="002825B1" w:rsidRDefault="000F7B46" w:rsidP="00470E75">
            <w:pPr>
              <w:spacing w:line="360" w:lineRule="auto"/>
            </w:pPr>
          </w:p>
          <w:p w:rsidR="000F7B46" w:rsidRPr="002825B1" w:rsidRDefault="000F7B46" w:rsidP="00470E75">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0F7B46" w:rsidRPr="002825B1" w:rsidRDefault="000F7B46" w:rsidP="00470E75">
            <w:pPr>
              <w:spacing w:line="360" w:lineRule="auto"/>
              <w:rPr>
                <w:lang w:eastAsia="en-GB"/>
              </w:rPr>
            </w:pPr>
          </w:p>
          <w:p w:rsidR="000F7B46" w:rsidRDefault="000F7B46" w:rsidP="00470E75">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0F7B46" w:rsidRPr="00FE51AC" w:rsidRDefault="000F7B46" w:rsidP="00470E75">
            <w:pPr>
              <w:autoSpaceDE w:val="0"/>
              <w:autoSpaceDN w:val="0"/>
              <w:adjustRightInd w:val="0"/>
              <w:spacing w:line="360" w:lineRule="auto"/>
              <w:rPr>
                <w:rFonts w:cs="Arial"/>
                <w:bCs/>
                <w:color w:val="000000"/>
                <w:lang w:eastAsia="en-GB"/>
              </w:rPr>
            </w:pPr>
          </w:p>
          <w:p w:rsidR="000F7B46" w:rsidRPr="00FE51AC" w:rsidRDefault="000F7B46" w:rsidP="00470E75">
            <w:pPr>
              <w:autoSpaceDE w:val="0"/>
              <w:autoSpaceDN w:val="0"/>
              <w:adjustRightInd w:val="0"/>
              <w:spacing w:line="360" w:lineRule="auto"/>
              <w:rPr>
                <w:rFonts w:cs="Arial"/>
                <w:lang w:eastAsia="en-GB"/>
              </w:rPr>
            </w:pPr>
            <w:r w:rsidRPr="00FE51AC">
              <w:rPr>
                <w:rFonts w:cs="Arial"/>
                <w:lang w:eastAsia="en-GB"/>
              </w:rPr>
              <w:t xml:space="preserve">The </w:t>
            </w:r>
            <w:r w:rsidRPr="00FE51AC">
              <w:rPr>
                <w:rFonts w:cs="Arial"/>
                <w:b/>
                <w:lang w:eastAsia="en-GB"/>
              </w:rPr>
              <w:t>individual</w:t>
            </w:r>
            <w:r w:rsidRPr="00FE51AC">
              <w:rPr>
                <w:rFonts w:cs="Arial"/>
                <w:lang w:eastAsia="en-GB"/>
              </w:rPr>
              <w:t xml:space="preserve"> is the adult, child or young person receiving a service.</w:t>
            </w:r>
          </w:p>
          <w:p w:rsidR="000F7B46" w:rsidRPr="00FE51AC" w:rsidRDefault="000F7B46" w:rsidP="00470E75">
            <w:pPr>
              <w:autoSpaceDE w:val="0"/>
              <w:autoSpaceDN w:val="0"/>
              <w:adjustRightInd w:val="0"/>
              <w:spacing w:line="360" w:lineRule="auto"/>
              <w:rPr>
                <w:rFonts w:cs="Arial"/>
                <w:lang w:eastAsia="en-GB"/>
              </w:rPr>
            </w:pPr>
          </w:p>
          <w:p w:rsidR="000F7B46" w:rsidRPr="00FE51AC" w:rsidRDefault="000F7B46" w:rsidP="00470E75">
            <w:pPr>
              <w:spacing w:line="360" w:lineRule="auto"/>
              <w:rPr>
                <w:rFonts w:cs="Arial"/>
              </w:rPr>
            </w:pPr>
            <w:r w:rsidRPr="00FE51AC">
              <w:rPr>
                <w:rFonts w:cs="Arial"/>
                <w:b/>
              </w:rPr>
              <w:t>Key people</w:t>
            </w:r>
            <w:r w:rsidRPr="00FE51AC">
              <w:rPr>
                <w:rFonts w:cs="Arial"/>
              </w:rPr>
              <w:t xml:space="preserve"> are those who are important to an individual and who can make a difference to his or her well-being. Key people may include family, friends, carers and others with whom the individual has a supportive relationship.</w:t>
            </w:r>
          </w:p>
          <w:p w:rsidR="000F7B46" w:rsidRDefault="000F7B46" w:rsidP="00470E75">
            <w:pPr>
              <w:spacing w:line="360" w:lineRule="auto"/>
              <w:rPr>
                <w:rFonts w:cs="Arial"/>
                <w:b/>
              </w:rPr>
            </w:pPr>
          </w:p>
          <w:p w:rsidR="000F7B46" w:rsidRPr="005554C5" w:rsidRDefault="000F7B46" w:rsidP="00470E75">
            <w:pPr>
              <w:spacing w:line="360" w:lineRule="auto"/>
              <w:rPr>
                <w:rFonts w:cs="Arial"/>
              </w:rPr>
            </w:pPr>
            <w:r w:rsidRPr="005554C5">
              <w:rPr>
                <w:rFonts w:cs="Arial"/>
                <w:b/>
              </w:rPr>
              <w:t>Stakeholders</w:t>
            </w:r>
            <w:r w:rsidRPr="005554C5">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0F7B46" w:rsidRDefault="000F7B46" w:rsidP="00470E75">
            <w:pPr>
              <w:autoSpaceDE w:val="0"/>
              <w:autoSpaceDN w:val="0"/>
              <w:adjustRightInd w:val="0"/>
              <w:spacing w:line="360" w:lineRule="auto"/>
              <w:rPr>
                <w:rFonts w:cs="Arial"/>
                <w:bCs/>
                <w:color w:val="000000"/>
                <w:lang w:eastAsia="en-GB"/>
              </w:rPr>
            </w:pPr>
          </w:p>
          <w:p w:rsidR="000F7B46" w:rsidRPr="005554C5" w:rsidRDefault="000F7B46" w:rsidP="00470E75">
            <w:pPr>
              <w:spacing w:line="360" w:lineRule="auto"/>
              <w:rPr>
                <w:rFonts w:eastAsia="Times New Roman" w:cs="Arial"/>
                <w:lang w:eastAsia="en-GB"/>
              </w:rPr>
            </w:pPr>
            <w:r w:rsidRPr="005554C5">
              <w:rPr>
                <w:rFonts w:eastAsia="Times New Roman" w:cs="Arial"/>
                <w:lang w:eastAsia="en-GB"/>
              </w:rPr>
              <w:t xml:space="preserve">The process of </w:t>
            </w:r>
            <w:r w:rsidRPr="005554C5">
              <w:rPr>
                <w:rFonts w:eastAsia="Times New Roman" w:cs="Arial"/>
                <w:b/>
                <w:lang w:eastAsia="en-GB"/>
              </w:rPr>
              <w:t>co-production</w:t>
            </w:r>
            <w:r w:rsidRPr="005554C5">
              <w:rPr>
                <w:rFonts w:eastAsia="Times New Roman" w:cs="Arial"/>
                <w:lang w:eastAsia="en-GB"/>
              </w:rPr>
              <w:t xml:space="preserve"> involves developing relationships to collaborate with individuals, </w:t>
            </w:r>
            <w:r w:rsidRPr="005554C5">
              <w:rPr>
                <w:rFonts w:cs="Arial"/>
              </w:rPr>
              <w:t>local people, community groups and organisations</w:t>
            </w:r>
            <w:r w:rsidRPr="005554C5">
              <w:rPr>
                <w:rFonts w:eastAsia="Times New Roman" w:cs="Arial"/>
                <w:lang w:eastAsia="en-GB"/>
              </w:rPr>
              <w:t>.</w:t>
            </w:r>
            <w:r w:rsidRPr="005554C5">
              <w:rPr>
                <w:rFonts w:cs="Arial"/>
              </w:rPr>
              <w:t xml:space="preserve"> It involves using and developing people’s skills and abilities throughout all commissioning, procurement and contracting activities, including designing and delivering services.  </w:t>
            </w:r>
            <w:r w:rsidRPr="005554C5">
              <w:rPr>
                <w:rFonts w:eastAsia="Times New Roman" w:cs="Arial"/>
                <w:lang w:eastAsia="en-GB"/>
              </w:rPr>
              <w:t>It places individuals, key people and communities at the centre of decision making and control</w:t>
            </w:r>
            <w:r w:rsidRPr="005554C5">
              <w:rPr>
                <w:rFonts w:cs="Arial"/>
              </w:rPr>
              <w:t>, taking account of the roles that people want to take</w:t>
            </w:r>
            <w:r w:rsidRPr="005554C5">
              <w:rPr>
                <w:rFonts w:eastAsia="Times New Roman" w:cs="Arial"/>
                <w:lang w:eastAsia="en-GB"/>
              </w:rPr>
              <w:t>.</w:t>
            </w:r>
          </w:p>
          <w:p w:rsidR="000F7B46" w:rsidRDefault="000F7B46" w:rsidP="00470E75">
            <w:pPr>
              <w:autoSpaceDE w:val="0"/>
              <w:autoSpaceDN w:val="0"/>
              <w:adjustRightInd w:val="0"/>
              <w:spacing w:line="360" w:lineRule="auto"/>
              <w:rPr>
                <w:rFonts w:cs="Arial"/>
                <w:bCs/>
                <w:color w:val="000000"/>
                <w:lang w:eastAsia="en-GB"/>
              </w:rPr>
            </w:pPr>
          </w:p>
          <w:p w:rsidR="000F7B46" w:rsidRDefault="000F7B46" w:rsidP="00470E75">
            <w:pPr>
              <w:autoSpaceDE w:val="0"/>
              <w:autoSpaceDN w:val="0"/>
              <w:adjustRightInd w:val="0"/>
              <w:spacing w:line="360" w:lineRule="auto"/>
              <w:rPr>
                <w:rFonts w:cs="Arial"/>
                <w:color w:val="000000"/>
                <w:lang w:eastAsia="en-GB"/>
              </w:rPr>
            </w:pPr>
            <w:r w:rsidRPr="00FE51AC">
              <w:rPr>
                <w:rFonts w:cs="Arial"/>
                <w:bCs/>
                <w:color w:val="000000"/>
                <w:lang w:eastAsia="en-GB"/>
              </w:rPr>
              <w:lastRenderedPageBreak/>
              <w:t xml:space="preserve">An </w:t>
            </w:r>
            <w:r w:rsidRPr="00FE51AC">
              <w:rPr>
                <w:rFonts w:cs="Arial"/>
                <w:b/>
                <w:bCs/>
                <w:color w:val="000000"/>
                <w:lang w:eastAsia="en-GB"/>
              </w:rPr>
              <w:t xml:space="preserve">organisation </w:t>
            </w:r>
            <w:r w:rsidRPr="00FE51AC">
              <w:rPr>
                <w:rFonts w:cs="Arial"/>
                <w:bCs/>
                <w:color w:val="000000"/>
                <w:lang w:eastAsia="en-GB"/>
              </w:rPr>
              <w:t>is t</w:t>
            </w:r>
            <w:r w:rsidRPr="00FE51AC">
              <w:rPr>
                <w:rFonts w:cs="Arial"/>
                <w:color w:val="000000"/>
                <w:lang w:eastAsia="en-GB"/>
              </w:rPr>
              <w:t>he agency, company or local authority for whom you work, volunteer, own or run; if you receive direct payments or fund your own services, it means you and the people who work for you</w:t>
            </w:r>
            <w:r>
              <w:rPr>
                <w:rFonts w:cs="Arial"/>
                <w:color w:val="000000"/>
                <w:lang w:eastAsia="en-GB"/>
              </w:rPr>
              <w:t>.</w:t>
            </w:r>
            <w:r w:rsidRPr="00FE51AC">
              <w:rPr>
                <w:rFonts w:cs="Arial"/>
                <w:color w:val="000000"/>
                <w:lang w:eastAsia="en-GB"/>
              </w:rPr>
              <w:t xml:space="preserve"> </w:t>
            </w:r>
          </w:p>
          <w:p w:rsidR="000F7B46" w:rsidRPr="00FE51AC" w:rsidRDefault="000F7B46" w:rsidP="00470E75">
            <w:pPr>
              <w:autoSpaceDE w:val="0"/>
              <w:autoSpaceDN w:val="0"/>
              <w:adjustRightInd w:val="0"/>
              <w:spacing w:line="360" w:lineRule="auto"/>
              <w:rPr>
                <w:rFonts w:cs="Arial"/>
                <w:color w:val="000000"/>
                <w:lang w:eastAsia="en-GB"/>
              </w:rPr>
            </w:pPr>
          </w:p>
          <w:p w:rsidR="000F7B46" w:rsidRPr="00FE51AC" w:rsidRDefault="000F7B46" w:rsidP="00470E75">
            <w:pPr>
              <w:spacing w:line="360" w:lineRule="auto"/>
              <w:rPr>
                <w:lang w:eastAsia="en-GB"/>
              </w:rPr>
            </w:pPr>
            <w:r w:rsidRPr="00FE51AC">
              <w:rPr>
                <w:b/>
                <w:lang w:eastAsia="en-GB"/>
              </w:rPr>
              <w:t>Commissioning partners</w:t>
            </w:r>
            <w:r w:rsidRPr="00FE51AC">
              <w:rPr>
                <w:lang w:eastAsia="en-GB"/>
              </w:rPr>
              <w:t xml:space="preserve"> are individuals or representatives of groups and organisations who are involved in making commissioning decisions for your organisation. They can include individuals, key people and community representatives as well as organisations with whom you undertake joint commissioning activities or who deliver services.</w:t>
            </w:r>
          </w:p>
          <w:p w:rsidR="000F7B46" w:rsidRPr="00FE51AC" w:rsidRDefault="000F7B46" w:rsidP="00470E75">
            <w:pPr>
              <w:spacing w:line="360" w:lineRule="auto"/>
              <w:rPr>
                <w:lang w:eastAsia="en-GB"/>
              </w:rPr>
            </w:pPr>
          </w:p>
          <w:p w:rsidR="000F7B46" w:rsidRPr="005554C5" w:rsidRDefault="000F7B46" w:rsidP="00470E75">
            <w:pPr>
              <w:spacing w:line="360" w:lineRule="auto"/>
              <w:rPr>
                <w:rFonts w:cs="Arial"/>
                <w:b/>
                <w:lang w:eastAsia="en-GB"/>
              </w:rPr>
            </w:pPr>
            <w:r w:rsidRPr="005554C5">
              <w:rPr>
                <w:rFonts w:cs="Arial"/>
                <w:b/>
                <w:lang w:eastAsia="en-GB"/>
              </w:rPr>
              <w:t xml:space="preserve">Colleagues </w:t>
            </w:r>
            <w:r w:rsidRPr="005554C5">
              <w:rPr>
                <w:rFonts w:cs="Arial"/>
                <w:lang w:eastAsia="en-GB"/>
              </w:rPr>
              <w:t>are people who you work with in your own or other organisations, including your team, managers, service providers, other teams, other departments and other organisations</w:t>
            </w:r>
            <w:r w:rsidRPr="005554C5">
              <w:rPr>
                <w:rFonts w:cs="Arial"/>
                <w:b/>
                <w:lang w:eastAsia="en-GB"/>
              </w:rPr>
              <w:t xml:space="preserve"> </w:t>
            </w:r>
          </w:p>
          <w:p w:rsidR="000F7B46" w:rsidRPr="005554C5" w:rsidRDefault="000F7B46" w:rsidP="00470E75">
            <w:pPr>
              <w:spacing w:line="360" w:lineRule="auto"/>
              <w:rPr>
                <w:rFonts w:cs="Arial"/>
                <w:b/>
                <w:lang w:eastAsia="en-GB"/>
              </w:rPr>
            </w:pPr>
          </w:p>
          <w:p w:rsidR="000F7B46" w:rsidRPr="005554C5" w:rsidRDefault="000F7B46" w:rsidP="00470E75">
            <w:pPr>
              <w:spacing w:line="360" w:lineRule="auto"/>
              <w:rPr>
                <w:rFonts w:cs="Arial"/>
              </w:rPr>
            </w:pPr>
            <w:r w:rsidRPr="005554C5">
              <w:rPr>
                <w:rFonts w:cs="Arial"/>
                <w:b/>
              </w:rPr>
              <w:t>Criteria</w:t>
            </w:r>
            <w:r w:rsidRPr="005554C5">
              <w:rPr>
                <w:rFonts w:cs="Arial"/>
              </w:rPr>
              <w:t xml:space="preserve"> are factors that can be used to measure and make a judgement about whether or not an outcome has been achieved, how much progress has been made or how well something has been done</w:t>
            </w:r>
            <w:r>
              <w:rPr>
                <w:rFonts w:cs="Arial"/>
              </w:rPr>
              <w:t>.</w:t>
            </w:r>
          </w:p>
          <w:p w:rsidR="000F7B46" w:rsidRDefault="000F7B46" w:rsidP="00470E75">
            <w:pPr>
              <w:spacing w:line="360" w:lineRule="auto"/>
              <w:rPr>
                <w:rFonts w:cs="Arial"/>
                <w:b/>
                <w:lang w:eastAsia="en-GB"/>
              </w:rPr>
            </w:pPr>
          </w:p>
          <w:p w:rsidR="000F7B46" w:rsidRPr="00577B40" w:rsidRDefault="000F7B46" w:rsidP="00470E75">
            <w:pPr>
              <w:autoSpaceDE w:val="0"/>
              <w:autoSpaceDN w:val="0"/>
              <w:adjustRightInd w:val="0"/>
              <w:spacing w:line="360" w:lineRule="auto"/>
              <w:rPr>
                <w:rFonts w:cs="Arial"/>
                <w:color w:val="000000"/>
                <w:lang w:eastAsia="en-GB"/>
              </w:rPr>
            </w:pPr>
            <w:r w:rsidRPr="00577B40">
              <w:rPr>
                <w:rFonts w:cs="Arial"/>
                <w:bCs/>
                <w:color w:val="000000"/>
                <w:lang w:eastAsia="en-GB"/>
              </w:rPr>
              <w:t xml:space="preserve">The </w:t>
            </w:r>
            <w:r w:rsidRPr="00577B40">
              <w:rPr>
                <w:rFonts w:cs="Arial"/>
                <w:b/>
                <w:bCs/>
                <w:color w:val="000000"/>
                <w:lang w:eastAsia="en-GB"/>
              </w:rPr>
              <w:t>scope</w:t>
            </w:r>
            <w:r w:rsidRPr="00577B40">
              <w:rPr>
                <w:rFonts w:cs="Arial"/>
                <w:bCs/>
                <w:color w:val="000000"/>
                <w:lang w:eastAsia="en-GB"/>
              </w:rPr>
              <w:t xml:space="preserve"> of the assessment identifies what will be included and may be</w:t>
            </w:r>
            <w:r w:rsidRPr="00577B40">
              <w:rPr>
                <w:rFonts w:cs="Arial"/>
                <w:b/>
                <w:bCs/>
                <w:color w:val="000000"/>
                <w:lang w:eastAsia="en-GB"/>
              </w:rPr>
              <w:t xml:space="preserve"> </w:t>
            </w:r>
            <w:r w:rsidRPr="00577B40">
              <w:rPr>
                <w:rFonts w:cs="Arial"/>
                <w:color w:val="000000"/>
                <w:lang w:eastAsia="en-GB"/>
              </w:rPr>
              <w:t>local, regional, national or global</w:t>
            </w:r>
            <w:r>
              <w:rPr>
                <w:rFonts w:cs="Arial"/>
                <w:color w:val="000000"/>
                <w:lang w:eastAsia="en-GB"/>
              </w:rPr>
              <w:t>.</w:t>
            </w:r>
            <w:r w:rsidRPr="00577B40">
              <w:rPr>
                <w:rFonts w:cs="Arial"/>
                <w:color w:val="000000"/>
                <w:lang w:eastAsia="en-GB"/>
              </w:rPr>
              <w:t xml:space="preserve"> </w:t>
            </w:r>
          </w:p>
          <w:p w:rsidR="000F7B46" w:rsidRPr="00577B40" w:rsidRDefault="000F7B46" w:rsidP="00470E75">
            <w:pPr>
              <w:autoSpaceDE w:val="0"/>
              <w:autoSpaceDN w:val="0"/>
              <w:adjustRightInd w:val="0"/>
              <w:spacing w:line="360" w:lineRule="auto"/>
              <w:rPr>
                <w:rFonts w:cs="Arial"/>
                <w:color w:val="000000"/>
                <w:lang w:eastAsia="en-GB"/>
              </w:rPr>
            </w:pPr>
          </w:p>
          <w:p w:rsidR="000F7B46" w:rsidRPr="00577B40" w:rsidRDefault="000F7B46" w:rsidP="00470E75">
            <w:pPr>
              <w:autoSpaceDE w:val="0"/>
              <w:autoSpaceDN w:val="0"/>
              <w:adjustRightInd w:val="0"/>
              <w:spacing w:line="360" w:lineRule="auto"/>
              <w:rPr>
                <w:rFonts w:cs="Arial"/>
                <w:bCs/>
                <w:color w:val="000000"/>
                <w:lang w:eastAsia="en-GB"/>
              </w:rPr>
            </w:pPr>
            <w:r w:rsidRPr="00577B40">
              <w:rPr>
                <w:rFonts w:cs="Arial"/>
                <w:b/>
                <w:bCs/>
                <w:color w:val="000000"/>
                <w:lang w:eastAsia="en-GB"/>
              </w:rPr>
              <w:t>Innovation</w:t>
            </w:r>
            <w:r w:rsidRPr="00577B40">
              <w:rPr>
                <w:rFonts w:cs="Arial"/>
                <w:bCs/>
                <w:color w:val="000000"/>
                <w:lang w:eastAsia="en-GB"/>
              </w:rPr>
              <w:t xml:space="preserve"> is a concept that covers new, original and different ideas, methods or tools that offer a fresh perspective on how to achieve outcomes</w:t>
            </w:r>
            <w:r>
              <w:rPr>
                <w:rFonts w:cs="Arial"/>
                <w:bCs/>
                <w:color w:val="000000"/>
                <w:lang w:eastAsia="en-GB"/>
              </w:rPr>
              <w:t>.</w:t>
            </w:r>
          </w:p>
          <w:p w:rsidR="000F7B46" w:rsidRPr="00577B40" w:rsidRDefault="000F7B46" w:rsidP="00470E75">
            <w:pPr>
              <w:spacing w:line="360" w:lineRule="auto"/>
              <w:rPr>
                <w:rFonts w:cs="Arial"/>
                <w:bCs/>
              </w:rPr>
            </w:pPr>
          </w:p>
          <w:p w:rsidR="000F7B46" w:rsidRDefault="000F7B46" w:rsidP="00470E75">
            <w:pPr>
              <w:spacing w:line="360" w:lineRule="auto"/>
              <w:rPr>
                <w:rFonts w:cs="Arial"/>
              </w:rPr>
            </w:pPr>
            <w:r w:rsidRPr="00577B40">
              <w:rPr>
                <w:rFonts w:cs="Arial"/>
                <w:b/>
              </w:rPr>
              <w:t>Evidence based</w:t>
            </w:r>
            <w:r w:rsidRPr="00577B40">
              <w:rPr>
                <w:rFonts w:cs="Arial"/>
              </w:rPr>
              <w:t xml:space="preserve"> </w:t>
            </w:r>
            <w:r w:rsidRPr="00577B40">
              <w:rPr>
                <w:rFonts w:cs="Arial"/>
                <w:b/>
              </w:rPr>
              <w:t>practice</w:t>
            </w:r>
            <w:r w:rsidRPr="00577B40">
              <w:rPr>
                <w:rFonts w:cs="Arial"/>
              </w:rPr>
              <w:t xml:space="preserve"> uses systems, processes and ‘practice wisdom’ that has been proved to be effective in supporting the achievement of positive outcomes. Evidence may have been drawn from a variety of sources: research, both formal and informal, and the views and opinions of individuals, key people and other stakeholders</w:t>
            </w:r>
            <w:r>
              <w:rPr>
                <w:rFonts w:cs="Arial"/>
              </w:rPr>
              <w:t>.</w:t>
            </w:r>
            <w:r w:rsidRPr="00577B40">
              <w:rPr>
                <w:rFonts w:cs="Arial"/>
              </w:rPr>
              <w:t xml:space="preserve"> </w:t>
            </w:r>
          </w:p>
          <w:p w:rsidR="00842AD6" w:rsidRDefault="00842AD6" w:rsidP="00470E75">
            <w:pPr>
              <w:spacing w:line="360" w:lineRule="auto"/>
              <w:rPr>
                <w:rFonts w:cs="Arial"/>
              </w:rPr>
            </w:pPr>
          </w:p>
          <w:p w:rsidR="000F7B46" w:rsidRPr="00543327" w:rsidRDefault="000F7B46" w:rsidP="00470E75">
            <w:pPr>
              <w:spacing w:line="360" w:lineRule="auto"/>
            </w:pPr>
            <w:r w:rsidRPr="00543327">
              <w:rPr>
                <w:rFonts w:cs="Arial"/>
                <w:bCs/>
              </w:rPr>
              <w:t xml:space="preserve">For services to be </w:t>
            </w:r>
            <w:r w:rsidRPr="00543327">
              <w:rPr>
                <w:rFonts w:cs="Arial"/>
                <w:b/>
                <w:bCs/>
              </w:rPr>
              <w:t>sustainable</w:t>
            </w:r>
            <w:r w:rsidRPr="00543327">
              <w:rPr>
                <w:rFonts w:cs="Arial"/>
              </w:rPr>
              <w:t xml:space="preserve">, they must deliver the current specified outcomes and be able to meet longer term desired social outcomes.  This means taking account of any factors that might limit the outcomes </w:t>
            </w:r>
            <w:proofErr w:type="gramStart"/>
            <w:r w:rsidRPr="00543327">
              <w:rPr>
                <w:rFonts w:cs="Arial"/>
              </w:rPr>
              <w:t>that services</w:t>
            </w:r>
            <w:proofErr w:type="gramEnd"/>
            <w:r w:rsidRPr="00543327">
              <w:rPr>
                <w:rFonts w:cs="Arial"/>
              </w:rPr>
              <w:t xml:space="preserve"> can deliver in </w:t>
            </w:r>
            <w:r w:rsidRPr="00543327">
              <w:rPr>
                <w:rFonts w:cs="Arial"/>
              </w:rPr>
              <w:lastRenderedPageBreak/>
              <w:t>the future, in particular financial, social or environmental factors.  It is particularly important in a climate where social care needs are forecast to increase more than available funding.</w:t>
            </w:r>
          </w:p>
          <w:p w:rsidR="000F7B46" w:rsidRPr="00543327" w:rsidRDefault="000F7B46" w:rsidP="00470E75">
            <w:pPr>
              <w:autoSpaceDE w:val="0"/>
              <w:autoSpaceDN w:val="0"/>
              <w:adjustRightInd w:val="0"/>
              <w:spacing w:line="360" w:lineRule="auto"/>
              <w:rPr>
                <w:rFonts w:cs="Arial"/>
                <w:bCs/>
                <w:color w:val="000000"/>
                <w:lang w:eastAsia="en-GB"/>
              </w:rPr>
            </w:pPr>
          </w:p>
          <w:p w:rsidR="000F7B46" w:rsidRPr="00577B40" w:rsidRDefault="000F7B46" w:rsidP="00470E75">
            <w:pPr>
              <w:autoSpaceDE w:val="0"/>
              <w:autoSpaceDN w:val="0"/>
              <w:adjustRightInd w:val="0"/>
              <w:spacing w:line="360" w:lineRule="auto"/>
              <w:rPr>
                <w:rFonts w:cs="Arial"/>
                <w:color w:val="000000"/>
                <w:lang w:eastAsia="en-GB"/>
              </w:rPr>
            </w:pPr>
            <w:bookmarkStart w:id="0" w:name="EndScopePC"/>
            <w:bookmarkEnd w:id="0"/>
            <w:r w:rsidRPr="00577B40">
              <w:rPr>
                <w:rFonts w:cs="Arial"/>
                <w:b/>
                <w:bCs/>
                <w:color w:val="000000"/>
                <w:lang w:eastAsia="en-GB"/>
              </w:rPr>
              <w:t xml:space="preserve">Risks </w:t>
            </w:r>
            <w:r w:rsidRPr="00577B40">
              <w:rPr>
                <w:rFonts w:cs="Arial"/>
                <w:bCs/>
                <w:color w:val="000000"/>
                <w:lang w:eastAsia="en-GB"/>
              </w:rPr>
              <w:t>can be influenced by a wide range of factors and include risks to</w:t>
            </w:r>
            <w:r w:rsidRPr="00577B40">
              <w:rPr>
                <w:rFonts w:cs="Arial"/>
                <w:color w:val="000000"/>
                <w:lang w:eastAsia="en-GB"/>
              </w:rPr>
              <w:t xml:space="preserve"> people, property and organisations through reputation or ability to fulfil their roles and responsibilities.</w:t>
            </w:r>
          </w:p>
          <w:p w:rsidR="000F7B46" w:rsidRPr="00577B40" w:rsidRDefault="000F7B46" w:rsidP="00470E75">
            <w:pPr>
              <w:autoSpaceDE w:val="0"/>
              <w:autoSpaceDN w:val="0"/>
              <w:adjustRightInd w:val="0"/>
              <w:spacing w:line="360" w:lineRule="auto"/>
              <w:rPr>
                <w:rFonts w:cs="Arial"/>
                <w:color w:val="000000"/>
                <w:lang w:eastAsia="en-GB"/>
              </w:rPr>
            </w:pPr>
          </w:p>
          <w:p w:rsidR="000F7B46" w:rsidRPr="00577B40" w:rsidRDefault="000F7B46" w:rsidP="00470E75">
            <w:pPr>
              <w:autoSpaceDE w:val="0"/>
              <w:autoSpaceDN w:val="0"/>
              <w:adjustRightInd w:val="0"/>
              <w:spacing w:line="360" w:lineRule="auto"/>
              <w:rPr>
                <w:rFonts w:cs="Arial"/>
                <w:bCs/>
                <w:color w:val="000000"/>
                <w:lang w:eastAsia="en-GB"/>
              </w:rPr>
            </w:pPr>
            <w:r w:rsidRPr="00577B40">
              <w:rPr>
                <w:rFonts w:cs="Arial"/>
                <w:bCs/>
                <w:color w:val="000000"/>
                <w:lang w:eastAsia="en-GB"/>
              </w:rPr>
              <w:t xml:space="preserve">For something to be </w:t>
            </w:r>
            <w:r w:rsidRPr="00577B40">
              <w:rPr>
                <w:rFonts w:cs="Arial"/>
                <w:b/>
                <w:bCs/>
                <w:color w:val="000000"/>
                <w:lang w:eastAsia="en-GB"/>
              </w:rPr>
              <w:t>accessible</w:t>
            </w:r>
            <w:r w:rsidRPr="00577B40">
              <w:rPr>
                <w:rFonts w:cs="Arial"/>
                <w:bCs/>
                <w:color w:val="000000"/>
                <w:lang w:eastAsia="en-GB"/>
              </w:rPr>
              <w:t>, it should be able to be used by all people whatever their levels and types of ability, for example something that people can understand regardless of the level or way in which they communicate.</w:t>
            </w:r>
          </w:p>
          <w:p w:rsidR="00B8193D" w:rsidRPr="00B8193D" w:rsidRDefault="00B8193D" w:rsidP="00470E75">
            <w:pPr>
              <w:pStyle w:val="NOSBodyText"/>
              <w:spacing w:line="360" w:lineRule="auto"/>
            </w:pPr>
          </w:p>
        </w:tc>
      </w:tr>
      <w:tr w:rsidR="00B8193D" w:rsidRPr="00B8193D" w:rsidTr="00954281">
        <w:tc>
          <w:tcPr>
            <w:tcW w:w="2269" w:type="dxa"/>
          </w:tcPr>
          <w:p w:rsidR="00B8193D" w:rsidRPr="00E01B4C" w:rsidRDefault="00B8193D" w:rsidP="00201BF6">
            <w:pPr>
              <w:pStyle w:val="Heading1"/>
              <w:spacing w:before="0"/>
              <w:outlineLvl w:val="0"/>
              <w:rPr>
                <w:b w:val="0"/>
              </w:rPr>
            </w:pPr>
          </w:p>
        </w:tc>
        <w:tc>
          <w:tcPr>
            <w:tcW w:w="8221" w:type="dxa"/>
          </w:tcPr>
          <w:p w:rsidR="00887E09" w:rsidRPr="00AE7276" w:rsidRDefault="00887E09" w:rsidP="00470E75">
            <w:pPr>
              <w:autoSpaceDE w:val="0"/>
              <w:autoSpaceDN w:val="0"/>
              <w:adjustRightInd w:val="0"/>
              <w:spacing w:line="360" w:lineRule="auto"/>
              <w:rPr>
                <w:rFonts w:eastAsiaTheme="minorHAnsi" w:cs="Arial"/>
                <w:bCs/>
                <w:color w:val="221E1F"/>
              </w:rPr>
            </w:pPr>
          </w:p>
          <w:p w:rsidR="00B8193D" w:rsidRPr="00B8193D" w:rsidRDefault="00B8193D" w:rsidP="00470E75">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470E75">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0F7B46" w:rsidRDefault="000F7B46" w:rsidP="00201BF6">
            <w:pPr>
              <w:pStyle w:val="Heading1"/>
              <w:spacing w:before="0"/>
              <w:outlineLvl w:val="0"/>
              <w:rPr>
                <w:color w:val="5979CD" w:themeColor="text1" w:themeTint="99"/>
                <w:sz w:val="22"/>
                <w:szCs w:val="22"/>
              </w:rPr>
            </w:pPr>
          </w:p>
          <w:p w:rsidR="00201BF6" w:rsidRPr="00E01B4C" w:rsidRDefault="00201BF6" w:rsidP="00201BF6">
            <w:pPr>
              <w:pStyle w:val="Heading1"/>
              <w:spacing w:before="0"/>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Default="00201BF6" w:rsidP="00E256E8">
            <w:pPr>
              <w:spacing w:line="360" w:lineRule="auto"/>
              <w:rPr>
                <w:b/>
              </w:rPr>
            </w:pPr>
          </w:p>
          <w:p w:rsidR="00201BF6" w:rsidRPr="00E01B4C" w:rsidRDefault="00201BF6" w:rsidP="00E256E8">
            <w:pPr>
              <w:spacing w:line="360" w:lineRule="auto"/>
              <w:rPr>
                <w:b/>
              </w:rPr>
            </w:pPr>
          </w:p>
        </w:tc>
        <w:tc>
          <w:tcPr>
            <w:tcW w:w="7938" w:type="dxa"/>
          </w:tcPr>
          <w:p w:rsidR="000F7B46" w:rsidRDefault="000F7B46" w:rsidP="000F7B46">
            <w:pPr>
              <w:spacing w:line="360" w:lineRule="auto"/>
            </w:pPr>
            <w:r>
              <w:lastRenderedPageBreak/>
              <w:t>The details in this field are explanatory statements of scope and/or examples of possible contexts in which the NOS may apply; they are not to be regarded as range statement required for achievement of the NOS.</w:t>
            </w:r>
          </w:p>
          <w:p w:rsidR="000F7B46" w:rsidRDefault="000F7B46" w:rsidP="000F7B46">
            <w:pPr>
              <w:spacing w:line="360" w:lineRule="auto"/>
            </w:pPr>
          </w:p>
          <w:p w:rsidR="000F7B46" w:rsidRDefault="000F7B46" w:rsidP="000F7B46">
            <w:pPr>
              <w:spacing w:line="360" w:lineRule="auto"/>
              <w:rPr>
                <w:b/>
              </w:rPr>
            </w:pPr>
            <w:r>
              <w:rPr>
                <w:b/>
              </w:rPr>
              <w:t>All knowledge statements must be applied in the context of this standard.</w:t>
            </w:r>
          </w:p>
          <w:p w:rsidR="000F7B46" w:rsidRDefault="000F7B46" w:rsidP="000F7B46">
            <w:pPr>
              <w:spacing w:line="360" w:lineRule="auto"/>
              <w:rPr>
                <w:b/>
              </w:rPr>
            </w:pPr>
          </w:p>
          <w:p w:rsidR="000F7B46" w:rsidRDefault="000F7B46" w:rsidP="000F7B46">
            <w:pPr>
              <w:spacing w:line="360" w:lineRule="auto"/>
              <w:rPr>
                <w:rFonts w:asciiTheme="minorHAnsi" w:hAnsiTheme="minorHAnsi"/>
                <w:lang w:eastAsia="en-GB"/>
              </w:rPr>
            </w:pPr>
            <w:r>
              <w:rPr>
                <w:rFonts w:cs="Arial"/>
                <w:lang w:eastAsia="en-GB"/>
              </w:rPr>
              <w:t xml:space="preserve">The process of </w:t>
            </w:r>
            <w:r>
              <w:rPr>
                <w:rFonts w:cs="Arial"/>
                <w:b/>
                <w:lang w:eastAsia="en-GB"/>
              </w:rPr>
              <w:t>co-production</w:t>
            </w:r>
            <w:r>
              <w:rPr>
                <w:rFonts w:cs="Arial"/>
                <w:lang w:eastAsia="en-GB"/>
              </w:rPr>
              <w:t xml:space="preserve"> involves developing relationships with individuals, key people and communities, recognising the expertise that people have and the support that they offer to each other.  It places individuals, key people and communities at the centre of decision making and control.</w:t>
            </w:r>
          </w:p>
          <w:p w:rsidR="000F7B46" w:rsidRDefault="000F7B46" w:rsidP="000F7B46">
            <w:pPr>
              <w:spacing w:line="360" w:lineRule="auto"/>
              <w:rPr>
                <w:lang w:eastAsia="en-GB"/>
              </w:rPr>
            </w:pPr>
          </w:p>
          <w:p w:rsidR="000F7B46" w:rsidRDefault="000F7B46" w:rsidP="000F7B46">
            <w:pPr>
              <w:spacing w:line="360" w:lineRule="auto"/>
              <w:rPr>
                <w:rFonts w:eastAsiaTheme="minorHAnsi"/>
              </w:rPr>
            </w:pPr>
            <w:r>
              <w:rPr>
                <w:b/>
              </w:rPr>
              <w:t>Community based commissioning</w:t>
            </w:r>
            <w:r>
              <w:t xml:space="preserve"> involves collaborating with local people, community groups and organisations in designing and delivering services, taking account of the roles that people want to take.  It involves using and developing people’s skills and abilities throughout all commissioning, procurement and contracting activities.</w:t>
            </w:r>
          </w:p>
          <w:p w:rsidR="000F7B46" w:rsidRDefault="000F7B46" w:rsidP="000F7B46">
            <w:pPr>
              <w:spacing w:line="360" w:lineRule="auto"/>
              <w:rPr>
                <w:lang w:eastAsia="en-GB"/>
              </w:rPr>
            </w:pPr>
          </w:p>
          <w:p w:rsidR="000F7B46" w:rsidRDefault="000F7B46" w:rsidP="000F7B46">
            <w:pPr>
              <w:autoSpaceDE w:val="0"/>
              <w:autoSpaceDN w:val="0"/>
              <w:adjustRightInd w:val="0"/>
              <w:spacing w:line="360" w:lineRule="auto"/>
              <w:rPr>
                <w:rFonts w:cs="Arial"/>
                <w:lang w:eastAsia="en-GB"/>
              </w:rPr>
            </w:pPr>
            <w:r>
              <w:rPr>
                <w:rFonts w:cs="Arial"/>
                <w:lang w:eastAsia="en-GB"/>
              </w:rPr>
              <w:t xml:space="preserve">The </w:t>
            </w:r>
            <w:r>
              <w:rPr>
                <w:rFonts w:cs="Arial"/>
                <w:b/>
                <w:lang w:eastAsia="en-GB"/>
              </w:rPr>
              <w:t>individual</w:t>
            </w:r>
            <w:r>
              <w:rPr>
                <w:rFonts w:cs="Arial"/>
                <w:lang w:eastAsia="en-GB"/>
              </w:rPr>
              <w:t xml:space="preserve"> is the adult, child or young person receiving a service.</w:t>
            </w:r>
          </w:p>
          <w:p w:rsidR="000F7B46" w:rsidRDefault="000F7B46" w:rsidP="000F7B46">
            <w:pPr>
              <w:autoSpaceDE w:val="0"/>
              <w:autoSpaceDN w:val="0"/>
              <w:adjustRightInd w:val="0"/>
              <w:spacing w:line="360" w:lineRule="auto"/>
              <w:rPr>
                <w:rFonts w:cs="Arial"/>
                <w:lang w:eastAsia="en-GB"/>
              </w:rPr>
            </w:pPr>
          </w:p>
          <w:p w:rsidR="000F7B46" w:rsidRDefault="000F7B46" w:rsidP="000F7B46">
            <w:pPr>
              <w:spacing w:line="360" w:lineRule="auto"/>
              <w:rPr>
                <w:rFonts w:cs="Arial"/>
                <w:lang w:eastAsia="en-GB"/>
              </w:rPr>
            </w:pPr>
            <w:r>
              <w:rPr>
                <w:rFonts w:cs="Arial"/>
                <w:b/>
                <w:lang w:eastAsia="en-GB"/>
              </w:rPr>
              <w:t>Key people</w:t>
            </w:r>
            <w:r>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0F7B46" w:rsidRDefault="000F7B46" w:rsidP="000F7B46">
            <w:pPr>
              <w:spacing w:line="360" w:lineRule="auto"/>
              <w:rPr>
                <w:rFonts w:cs="Arial"/>
              </w:rPr>
            </w:pPr>
          </w:p>
          <w:p w:rsidR="000F7B46" w:rsidRDefault="000F7B46" w:rsidP="000F7B46">
            <w:pPr>
              <w:spacing w:line="360" w:lineRule="auto"/>
              <w:rPr>
                <w:rFonts w:cs="Arial"/>
              </w:rPr>
            </w:pPr>
            <w:r>
              <w:rPr>
                <w:rFonts w:cs="Arial"/>
              </w:rPr>
              <w:t xml:space="preserve">The </w:t>
            </w:r>
            <w:r>
              <w:rPr>
                <w:rFonts w:cs="Arial"/>
                <w:b/>
              </w:rPr>
              <w:t xml:space="preserve">political, economic, sociological, technological, legal and environmental </w:t>
            </w:r>
            <w:r>
              <w:rPr>
                <w:rFonts w:cs="Arial"/>
              </w:rPr>
              <w:t>model (also known as the PESTLE model) is used to analyse the influences that an organisation has on its environment, both now and in the future. It is used to inform decisions and enable the organisation to respond to change.</w:t>
            </w:r>
          </w:p>
          <w:p w:rsidR="000F7B46" w:rsidRDefault="000F7B46" w:rsidP="000F7B46">
            <w:pPr>
              <w:spacing w:line="360" w:lineRule="auto"/>
              <w:ind w:left="97"/>
              <w:rPr>
                <w:rFonts w:cs="Arial"/>
                <w:lang w:eastAsia="en-GB"/>
              </w:rPr>
            </w:pPr>
          </w:p>
          <w:p w:rsidR="000F7B46" w:rsidRDefault="000F7B46" w:rsidP="000F7B46">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0F7B46" w:rsidRDefault="000F7B46" w:rsidP="000F7B46">
            <w:pPr>
              <w:spacing w:line="360" w:lineRule="auto"/>
              <w:ind w:left="601" w:hanging="567"/>
              <w:rPr>
                <w:rFonts w:cs="Arial"/>
                <w:b/>
              </w:rPr>
            </w:pPr>
          </w:p>
          <w:p w:rsidR="000F7B46" w:rsidRDefault="000F7B46" w:rsidP="000F7B46">
            <w:pPr>
              <w:spacing w:line="360" w:lineRule="auto"/>
              <w:rPr>
                <w:rFonts w:cs="Arial"/>
              </w:rPr>
            </w:pPr>
            <w:r>
              <w:rPr>
                <w:rFonts w:cs="Arial"/>
                <w:b/>
              </w:rPr>
              <w:t xml:space="preserve">Collaborative and integrated working </w:t>
            </w:r>
            <w:r>
              <w:rPr>
                <w:rFonts w:cs="Arial"/>
              </w:rPr>
              <w:t xml:space="preserve">describes a range of ways in which two or more organisations can work together, for example health and social services working together or regional </w:t>
            </w:r>
            <w:proofErr w:type="spellStart"/>
            <w:r>
              <w:rPr>
                <w:rFonts w:cs="Arial"/>
              </w:rPr>
              <w:t>collaboratives</w:t>
            </w:r>
            <w:proofErr w:type="spellEnd"/>
            <w:r>
              <w:rPr>
                <w:rFonts w:cs="Arial"/>
              </w:rPr>
              <w:t>.  They can be formal or informal, temporary or permanent and may include the agreement of budgets.</w:t>
            </w:r>
          </w:p>
          <w:p w:rsidR="000F7B46" w:rsidRDefault="000F7B46" w:rsidP="000F7B46">
            <w:pPr>
              <w:spacing w:line="360" w:lineRule="auto"/>
              <w:ind w:left="97"/>
              <w:rPr>
                <w:rFonts w:cs="Arial"/>
                <w:b/>
              </w:rPr>
            </w:pPr>
          </w:p>
          <w:p w:rsidR="000F7B46" w:rsidRDefault="000F7B46" w:rsidP="000F7B46">
            <w:pPr>
              <w:spacing w:line="360" w:lineRule="auto"/>
              <w:rPr>
                <w:rFonts w:cs="Arial"/>
              </w:rPr>
            </w:pPr>
            <w:r>
              <w:rPr>
                <w:rFonts w:cs="Arial"/>
              </w:rPr>
              <w:t xml:space="preserve">The </w:t>
            </w:r>
            <w:r>
              <w:rPr>
                <w:rFonts w:cs="Arial"/>
                <w:b/>
              </w:rPr>
              <w:t xml:space="preserve">priorities and interests </w:t>
            </w:r>
            <w:r>
              <w:rPr>
                <w:rFonts w:cs="Arial"/>
              </w:rPr>
              <w:t xml:space="preserve">of stakeholders encompass the outcomes sought and are influenced by different philosophies, principles, priorities and codes of practice and are affected by their </w:t>
            </w:r>
            <w:r>
              <w:rPr>
                <w:rFonts w:cs="Arial"/>
                <w:lang w:eastAsia="en-GB"/>
              </w:rPr>
              <w:t xml:space="preserve">differences in size, structure, governance and capacity.  They may change over time in response to </w:t>
            </w:r>
            <w:r>
              <w:rPr>
                <w:rFonts w:cs="Arial"/>
              </w:rPr>
              <w:t>national and local factors.</w:t>
            </w:r>
          </w:p>
          <w:p w:rsidR="000F7B46" w:rsidRDefault="000F7B46" w:rsidP="000F7B46">
            <w:pPr>
              <w:spacing w:line="360" w:lineRule="auto"/>
              <w:ind w:left="97"/>
              <w:rPr>
                <w:rFonts w:cs="Arial"/>
              </w:rPr>
            </w:pPr>
          </w:p>
          <w:p w:rsidR="000F7B46" w:rsidRDefault="000F7B46" w:rsidP="000F7B46">
            <w:pPr>
              <w:spacing w:line="360" w:lineRule="auto"/>
              <w:rPr>
                <w:rFonts w:cs="Arial"/>
              </w:rPr>
            </w:pPr>
            <w:r>
              <w:rPr>
                <w:rFonts w:cs="Arial"/>
                <w:b/>
              </w:rPr>
              <w:t>Stakeholders</w:t>
            </w:r>
            <w:r>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0F7B46" w:rsidRDefault="000F7B46" w:rsidP="000F7B46">
            <w:pPr>
              <w:spacing w:line="360" w:lineRule="auto"/>
              <w:rPr>
                <w:rFonts w:eastAsia="Times New Roman" w:cs="Arial"/>
                <w:b/>
                <w:lang w:eastAsia="en-GB"/>
              </w:rPr>
            </w:pPr>
          </w:p>
          <w:p w:rsidR="000F7B46" w:rsidRDefault="000F7B46" w:rsidP="00842AD6">
            <w:pPr>
              <w:spacing w:line="360" w:lineRule="auto"/>
              <w:ind w:left="34"/>
              <w:rPr>
                <w:rFonts w:cs="Arial"/>
              </w:rPr>
            </w:pPr>
            <w:r>
              <w:rPr>
                <w:rFonts w:cs="Arial"/>
                <w:b/>
              </w:rPr>
              <w:t>Business processes</w:t>
            </w:r>
            <w:r>
              <w:rPr>
                <w:rFonts w:cs="Arial"/>
              </w:rPr>
              <w:t xml:space="preserve"> describe the systems and tasks that organisations undertake to be able to provide the required service.</w:t>
            </w:r>
          </w:p>
          <w:p w:rsidR="000F7B46" w:rsidRDefault="000F7B46" w:rsidP="000F7B46">
            <w:pPr>
              <w:spacing w:line="360" w:lineRule="auto"/>
              <w:ind w:left="97" w:hanging="45"/>
              <w:rPr>
                <w:rFonts w:cs="Arial"/>
                <w:b/>
              </w:rPr>
            </w:pPr>
          </w:p>
          <w:p w:rsidR="000F7B46" w:rsidRDefault="000F7B46" w:rsidP="000F7B46">
            <w:pPr>
              <w:spacing w:line="360" w:lineRule="auto"/>
              <w:rPr>
                <w:rFonts w:cs="Arial"/>
              </w:rPr>
            </w:pPr>
            <w:r>
              <w:rPr>
                <w:rFonts w:cs="Arial"/>
              </w:rPr>
              <w:t xml:space="preserve">The </w:t>
            </w:r>
            <w:r>
              <w:rPr>
                <w:rFonts w:cs="Arial"/>
                <w:b/>
              </w:rPr>
              <w:t>operational realities</w:t>
            </w:r>
            <w:r>
              <w:rPr>
                <w:rFonts w:cs="Arial"/>
              </w:rPr>
              <w:t xml:space="preserve"> of service providers are the factors that impact on how they are able to run their services, in particular where there is competition for funding and customers.</w:t>
            </w:r>
          </w:p>
          <w:p w:rsidR="00842AD6" w:rsidRDefault="00842AD6" w:rsidP="000F7B46">
            <w:pPr>
              <w:spacing w:line="360" w:lineRule="auto"/>
              <w:rPr>
                <w:rFonts w:cs="Arial"/>
              </w:rPr>
            </w:pPr>
          </w:p>
          <w:p w:rsidR="000F7B46" w:rsidRDefault="000F7B46" w:rsidP="000F7B46">
            <w:pPr>
              <w:spacing w:line="360" w:lineRule="auto"/>
              <w:rPr>
                <w:rFonts w:cs="Arial"/>
                <w:lang w:eastAsia="en-GB"/>
              </w:rPr>
            </w:pPr>
            <w:r>
              <w:rPr>
                <w:rFonts w:cs="Arial"/>
                <w:b/>
                <w:lang w:eastAsia="en-GB"/>
              </w:rPr>
              <w:t xml:space="preserve">Outcomes </w:t>
            </w:r>
            <w:r>
              <w:rPr>
                <w:rFonts w:cs="Arial"/>
                <w:lang w:eastAsia="en-GB"/>
              </w:rPr>
              <w:t>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0F7B46" w:rsidRDefault="000F7B46" w:rsidP="000F7B46">
            <w:pPr>
              <w:spacing w:line="360" w:lineRule="auto"/>
              <w:contextualSpacing/>
              <w:rPr>
                <w:rFonts w:cs="Arial"/>
              </w:rPr>
            </w:pPr>
          </w:p>
          <w:p w:rsidR="000F7B46" w:rsidRDefault="000F7B46" w:rsidP="000F7B46">
            <w:pPr>
              <w:spacing w:line="360" w:lineRule="auto"/>
              <w:rPr>
                <w:rFonts w:cs="Arial"/>
              </w:rPr>
            </w:pPr>
            <w:r>
              <w:rPr>
                <w:rFonts w:cs="Arial"/>
                <w:b/>
              </w:rPr>
              <w:t>Agreeing budgets</w:t>
            </w:r>
            <w:r>
              <w:rPr>
                <w:rFonts w:cs="Arial"/>
                <w:color w:val="FF0000"/>
              </w:rPr>
              <w:t xml:space="preserve"> </w:t>
            </w:r>
            <w:r>
              <w:rPr>
                <w:rFonts w:cs="Arial"/>
              </w:rPr>
              <w:t xml:space="preserve">involves combining or pooling budgets within or between </w:t>
            </w:r>
            <w:r>
              <w:rPr>
                <w:rFonts w:cs="Arial"/>
              </w:rPr>
              <w:lastRenderedPageBreak/>
              <w:t>organisations, for example using local authority and continuing healthcare funding, for joint commissioning or regional/collaborative purchasing.</w:t>
            </w:r>
          </w:p>
          <w:p w:rsidR="000F7B46" w:rsidRDefault="000F7B46" w:rsidP="000F7B46">
            <w:pPr>
              <w:spacing w:line="360" w:lineRule="auto"/>
              <w:rPr>
                <w:rFonts w:cs="Arial"/>
                <w:b/>
              </w:rPr>
            </w:pPr>
          </w:p>
          <w:p w:rsidR="000F7B46" w:rsidRDefault="000F7B46" w:rsidP="000F7B46">
            <w:pPr>
              <w:spacing w:line="360" w:lineRule="auto"/>
              <w:rPr>
                <w:rFonts w:cs="Arial"/>
              </w:rPr>
            </w:pPr>
            <w:r>
              <w:rPr>
                <w:rFonts w:cs="Arial"/>
                <w:b/>
              </w:rPr>
              <w:t xml:space="preserve">Evidence based practice </w:t>
            </w:r>
            <w:r>
              <w:rPr>
                <w:rFonts w:cs="Arial"/>
              </w:rPr>
              <w:t>uses systems, processes and ‘practice wisdom’ that has been proved to be effective in supporting the achievement of positive outcomes. Evidence may have been drawn from a variety of sources: research, both formal and informal, and the views and opinions of individuals, key people and other stakeholders including those involved in the delivery of care services.</w:t>
            </w:r>
          </w:p>
          <w:p w:rsidR="00842AD6" w:rsidRDefault="00842AD6" w:rsidP="000F7B46">
            <w:pPr>
              <w:spacing w:line="360" w:lineRule="auto"/>
              <w:rPr>
                <w:rFonts w:cs="Arial"/>
              </w:rPr>
            </w:pPr>
          </w:p>
          <w:p w:rsidR="000F7B46" w:rsidRDefault="000F7B46" w:rsidP="000F7B46">
            <w:pPr>
              <w:spacing w:line="360" w:lineRule="auto"/>
              <w:rPr>
                <w:rFonts w:cs="Arial"/>
              </w:rPr>
            </w:pPr>
            <w:r>
              <w:rPr>
                <w:rFonts w:cs="Arial"/>
              </w:rPr>
              <w:t xml:space="preserve">The </w:t>
            </w:r>
            <w:r>
              <w:rPr>
                <w:rFonts w:cs="Arial"/>
                <w:b/>
              </w:rPr>
              <w:t xml:space="preserve">social model </w:t>
            </w:r>
            <w:r>
              <w:rPr>
                <w:rFonts w:cs="Arial"/>
              </w:rPr>
              <w:t>describes disability as a series of barriers located in society and not an individual, for example attitudes towards people in need or physical barriers.</w:t>
            </w:r>
            <w:r>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0F7B46" w:rsidRDefault="000F7B46" w:rsidP="000F7B46">
            <w:pPr>
              <w:spacing w:line="360" w:lineRule="auto"/>
              <w:rPr>
                <w:rFonts w:cs="Arial"/>
              </w:rPr>
            </w:pPr>
          </w:p>
          <w:p w:rsidR="000F7B46" w:rsidRDefault="000F7B46" w:rsidP="000F7B46">
            <w:pPr>
              <w:spacing w:line="360" w:lineRule="auto"/>
              <w:rPr>
                <w:rFonts w:cs="Arial"/>
              </w:rPr>
            </w:pPr>
          </w:p>
          <w:p w:rsidR="000F7B46" w:rsidRDefault="000F7B46" w:rsidP="000F7B46">
            <w:pPr>
              <w:spacing w:line="360" w:lineRule="auto"/>
              <w:rPr>
                <w:rFonts w:cs="Arial"/>
              </w:rPr>
            </w:pPr>
          </w:p>
          <w:p w:rsidR="000F7B46" w:rsidRDefault="000F7B46" w:rsidP="000F7B46">
            <w:pPr>
              <w:spacing w:line="360" w:lineRule="auto"/>
              <w:rPr>
                <w:rFonts w:cs="Arial"/>
              </w:rPr>
            </w:pPr>
          </w:p>
          <w:p w:rsidR="000F7B46" w:rsidRDefault="000F7B46" w:rsidP="000F7B46">
            <w:pPr>
              <w:spacing w:line="360" w:lineRule="auto"/>
              <w:rPr>
                <w:rFonts w:cs="Arial"/>
              </w:rPr>
            </w:pPr>
          </w:p>
          <w:p w:rsidR="000F7B46" w:rsidRDefault="000F7B46" w:rsidP="000F7B46">
            <w:pPr>
              <w:spacing w:line="360" w:lineRule="auto"/>
              <w:rPr>
                <w:rFonts w:cs="Arial"/>
              </w:rPr>
            </w:pPr>
          </w:p>
          <w:p w:rsidR="000F7B46" w:rsidRDefault="000F7B46" w:rsidP="000F7B46">
            <w:pPr>
              <w:spacing w:line="360" w:lineRule="auto"/>
              <w:rPr>
                <w:rFonts w:cs="Arial"/>
              </w:rPr>
            </w:pPr>
          </w:p>
          <w:p w:rsidR="000F7B46" w:rsidRDefault="000F7B46" w:rsidP="000F7B46">
            <w:pPr>
              <w:spacing w:line="360" w:lineRule="auto"/>
              <w:rPr>
                <w:rFonts w:cs="Arial"/>
              </w:rPr>
            </w:pPr>
          </w:p>
          <w:p w:rsidR="000F7B46" w:rsidRDefault="000F7B46" w:rsidP="000F7B46">
            <w:pPr>
              <w:spacing w:line="360" w:lineRule="auto"/>
              <w:rPr>
                <w:rFonts w:cs="Arial"/>
              </w:rPr>
            </w:pPr>
          </w:p>
          <w:p w:rsidR="000F7B46" w:rsidRDefault="000F7B46" w:rsidP="000F7B46">
            <w:pPr>
              <w:spacing w:line="360" w:lineRule="auto"/>
              <w:rPr>
                <w:rFonts w:cs="Arial"/>
              </w:rPr>
            </w:pPr>
          </w:p>
          <w:p w:rsidR="000F7B46" w:rsidRDefault="000F7B46" w:rsidP="000F7B46">
            <w:pPr>
              <w:spacing w:line="360" w:lineRule="auto"/>
              <w:rPr>
                <w:rFonts w:cs="Arial"/>
              </w:rPr>
            </w:pPr>
          </w:p>
          <w:p w:rsidR="000F7B46" w:rsidRDefault="000F7B46" w:rsidP="000F7B46">
            <w:pPr>
              <w:spacing w:line="360" w:lineRule="auto"/>
              <w:rPr>
                <w:rFonts w:cs="Arial"/>
              </w:rPr>
            </w:pPr>
          </w:p>
          <w:p w:rsidR="00842AD6" w:rsidRDefault="00842AD6" w:rsidP="000F7B46">
            <w:pPr>
              <w:spacing w:line="360" w:lineRule="auto"/>
              <w:rPr>
                <w:rFonts w:cs="Arial"/>
              </w:rPr>
            </w:pPr>
          </w:p>
          <w:p w:rsidR="00842AD6" w:rsidRDefault="00842AD6" w:rsidP="000F7B46">
            <w:pPr>
              <w:spacing w:line="360" w:lineRule="auto"/>
              <w:rPr>
                <w:rFonts w:cs="Arial"/>
              </w:rPr>
            </w:pPr>
          </w:p>
          <w:p w:rsidR="00842AD6" w:rsidRDefault="00842AD6" w:rsidP="000F7B46">
            <w:pPr>
              <w:spacing w:line="360" w:lineRule="auto"/>
              <w:rPr>
                <w:rFonts w:cs="Arial"/>
              </w:rPr>
            </w:pPr>
          </w:p>
          <w:p w:rsidR="00842AD6" w:rsidRDefault="00842AD6" w:rsidP="000F7B46">
            <w:pPr>
              <w:spacing w:line="360" w:lineRule="auto"/>
              <w:rPr>
                <w:rFonts w:cs="Arial"/>
              </w:rPr>
            </w:pPr>
          </w:p>
          <w:p w:rsidR="000F7B46" w:rsidRDefault="000F7B46" w:rsidP="000F7B46">
            <w:pPr>
              <w:spacing w:line="360" w:lineRule="auto"/>
              <w:rPr>
                <w:rFonts w:cs="Arial"/>
              </w:rPr>
            </w:pPr>
          </w:p>
          <w:p w:rsidR="000F7B46" w:rsidRPr="002825B1" w:rsidRDefault="000F7B46" w:rsidP="000F7B46">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0F7B46" w:rsidRPr="002825B1" w:rsidRDefault="000F7B46" w:rsidP="000F7B46">
            <w:pPr>
              <w:spacing w:line="360" w:lineRule="auto"/>
            </w:pPr>
            <w:r w:rsidRPr="002825B1">
              <w:t>To be treated as an individual</w:t>
            </w:r>
          </w:p>
          <w:p w:rsidR="000F7B46" w:rsidRPr="002825B1" w:rsidRDefault="000F7B46" w:rsidP="000F7B46">
            <w:pPr>
              <w:spacing w:line="360" w:lineRule="auto"/>
            </w:pPr>
            <w:r w:rsidRPr="002825B1">
              <w:t>To be treated equally and not be discriminated against</w:t>
            </w:r>
          </w:p>
          <w:p w:rsidR="000F7B46" w:rsidRPr="002825B1" w:rsidRDefault="000F7B46" w:rsidP="000F7B46">
            <w:pPr>
              <w:spacing w:line="360" w:lineRule="auto"/>
            </w:pPr>
            <w:r w:rsidRPr="002825B1">
              <w:t>To be respected</w:t>
            </w:r>
          </w:p>
          <w:p w:rsidR="000F7B46" w:rsidRPr="002825B1" w:rsidRDefault="000F7B46" w:rsidP="000F7B46">
            <w:pPr>
              <w:spacing w:line="360" w:lineRule="auto"/>
            </w:pPr>
            <w:r w:rsidRPr="002825B1">
              <w:t>To have privacy</w:t>
            </w:r>
          </w:p>
          <w:p w:rsidR="000F7B46" w:rsidRPr="002825B1" w:rsidRDefault="000F7B46" w:rsidP="000F7B46">
            <w:pPr>
              <w:spacing w:line="360" w:lineRule="auto"/>
            </w:pPr>
            <w:r w:rsidRPr="002825B1">
              <w:t>To be treated in a dignified way</w:t>
            </w:r>
          </w:p>
          <w:p w:rsidR="000F7B46" w:rsidRPr="002825B1" w:rsidRDefault="000F7B46" w:rsidP="000F7B46">
            <w:pPr>
              <w:spacing w:line="360" w:lineRule="auto"/>
            </w:pPr>
            <w:r w:rsidRPr="002825B1">
              <w:t>To be protected from danger and harm</w:t>
            </w:r>
          </w:p>
          <w:p w:rsidR="000F7B46" w:rsidRPr="002825B1" w:rsidRDefault="000F7B46" w:rsidP="000F7B46">
            <w:pPr>
              <w:spacing w:line="360" w:lineRule="auto"/>
            </w:pPr>
            <w:r w:rsidRPr="002825B1">
              <w:t>To be supported and cared for in a way that meets their needs, takes account of their choices and also protects them</w:t>
            </w:r>
          </w:p>
          <w:p w:rsidR="000F7B46" w:rsidRPr="002825B1" w:rsidRDefault="000F7B46" w:rsidP="000F7B46">
            <w:pPr>
              <w:spacing w:line="360" w:lineRule="auto"/>
            </w:pPr>
            <w:r w:rsidRPr="002825B1">
              <w:t>To communicate using their preferred methods of communication and language</w:t>
            </w:r>
          </w:p>
          <w:p w:rsidR="000F7B46" w:rsidRPr="002825B1" w:rsidRDefault="000F7B46" w:rsidP="000F7B46">
            <w:pPr>
              <w:spacing w:line="360" w:lineRule="auto"/>
            </w:pPr>
            <w:r w:rsidRPr="002825B1">
              <w:t>To access information about themselves</w:t>
            </w:r>
          </w:p>
          <w:p w:rsidR="000F7B46" w:rsidRDefault="000F7B46" w:rsidP="000F7B46">
            <w:pPr>
              <w:spacing w:line="360" w:lineRule="auto"/>
            </w:pPr>
            <w:bookmarkStart w:id="1" w:name="EndValues"/>
            <w:bookmarkEnd w:id="1"/>
          </w:p>
          <w:p w:rsidR="000F7B46" w:rsidRDefault="000F7B46" w:rsidP="000F7B46">
            <w:pPr>
              <w:spacing w:line="360" w:lineRule="auto"/>
            </w:pPr>
            <w:r>
              <w:t>All aspects of commissioning, procurement and contracting  should seek to build on these underpinning values and should:</w:t>
            </w:r>
          </w:p>
          <w:p w:rsidR="000F7B46" w:rsidRDefault="000F7B46" w:rsidP="000F7B46">
            <w:pPr>
              <w:spacing w:line="360" w:lineRule="auto"/>
            </w:pPr>
          </w:p>
          <w:p w:rsidR="000F7B46" w:rsidRDefault="000F7B46" w:rsidP="000F7B46">
            <w:pPr>
              <w:spacing w:line="360" w:lineRule="auto"/>
            </w:pPr>
            <w:r>
              <w:t>Respect the inherent worth and dignity of all people</w:t>
            </w:r>
          </w:p>
          <w:p w:rsidR="000F7B46" w:rsidRDefault="000F7B46" w:rsidP="000F7B46">
            <w:pPr>
              <w:spacing w:line="360" w:lineRule="auto"/>
            </w:pPr>
            <w:r>
              <w:t>Respect the human rights of children, young people and adults</w:t>
            </w:r>
          </w:p>
          <w:p w:rsidR="000F7B46" w:rsidRPr="00705040" w:rsidRDefault="000F7B46" w:rsidP="000F7B46">
            <w:pPr>
              <w:spacing w:line="360" w:lineRule="auto"/>
              <w:rPr>
                <w:rFonts w:eastAsia="Times New Roman"/>
              </w:rPr>
            </w:pPr>
            <w:r w:rsidRPr="00705040">
              <w:rPr>
                <w:rFonts w:eastAsia="Times New Roman"/>
              </w:rPr>
              <w:t>Respect people’s right to take positive risks</w:t>
            </w:r>
          </w:p>
          <w:p w:rsidR="000F7B46" w:rsidRDefault="000F7B46" w:rsidP="000F7B46">
            <w:pPr>
              <w:spacing w:line="360" w:lineRule="auto"/>
            </w:pPr>
            <w:r>
              <w:t>Be transparent</w:t>
            </w:r>
          </w:p>
          <w:p w:rsidR="000F7B46" w:rsidRDefault="000F7B46" w:rsidP="000F7B46">
            <w:pPr>
              <w:spacing w:line="360" w:lineRule="auto"/>
            </w:pPr>
            <w:r>
              <w:t>Be accountable</w:t>
            </w:r>
          </w:p>
          <w:p w:rsidR="000F7B46" w:rsidRDefault="000F7B46" w:rsidP="000F7B46">
            <w:pPr>
              <w:spacing w:line="360" w:lineRule="auto"/>
            </w:pPr>
            <w:r>
              <w:t>Be proportional</w:t>
            </w:r>
          </w:p>
          <w:p w:rsidR="000F7B46" w:rsidRDefault="000F7B46" w:rsidP="000F7B46">
            <w:pPr>
              <w:spacing w:line="360" w:lineRule="auto"/>
            </w:pPr>
            <w:r>
              <w:t>Be consistent</w:t>
            </w:r>
          </w:p>
          <w:p w:rsidR="000F7B46" w:rsidRDefault="000F7B46" w:rsidP="000F7B46">
            <w:pPr>
              <w:spacing w:line="360" w:lineRule="auto"/>
            </w:pPr>
            <w:r>
              <w:t>Be targeted</w:t>
            </w:r>
          </w:p>
          <w:p w:rsidR="000F7B46" w:rsidRDefault="000F7B46" w:rsidP="000F7B46">
            <w:pPr>
              <w:spacing w:line="360" w:lineRule="auto"/>
            </w:pPr>
            <w:r>
              <w:t>Be impartial</w:t>
            </w:r>
          </w:p>
          <w:p w:rsidR="000F7B46" w:rsidRDefault="000F7B46" w:rsidP="000F7B46">
            <w:pPr>
              <w:spacing w:line="360" w:lineRule="auto"/>
            </w:pPr>
            <w:r>
              <w:t>Enable providers</w:t>
            </w:r>
          </w:p>
          <w:p w:rsidR="000F7B46" w:rsidRDefault="000F7B46" w:rsidP="000F7B46">
            <w:pPr>
              <w:spacing w:line="360" w:lineRule="auto"/>
              <w:rPr>
                <w:rFonts w:cs="Arial"/>
              </w:rPr>
            </w:pPr>
          </w:p>
          <w:p w:rsidR="00201BF6" w:rsidRPr="00887E09" w:rsidRDefault="00201BF6" w:rsidP="000F7B46">
            <w:pPr>
              <w:pStyle w:val="NOSBodyText"/>
              <w:spacing w:line="360" w:lineRule="auto"/>
              <w:rPr>
                <w:rFonts w:cs="Arial"/>
              </w:rPr>
            </w:pPr>
          </w:p>
        </w:tc>
      </w:tr>
    </w:tbl>
    <w:p w:rsidR="00E01B4C" w:rsidRDefault="00E01B4C" w:rsidP="002D59F8">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494E0E">
            <w:pPr>
              <w:pStyle w:val="NOSBodyText"/>
              <w:spacing w:line="360" w:lineRule="auto"/>
              <w:rPr>
                <w:rFonts w:cs="Arial"/>
              </w:rPr>
            </w:pPr>
            <w:bookmarkStart w:id="2" w:name="StartDevelopedBy"/>
            <w:bookmarkEnd w:id="2"/>
            <w:r w:rsidRPr="00C25603">
              <w:rPr>
                <w:rFonts w:cs="Arial"/>
              </w:rPr>
              <w:t>Skills for Care and Development</w:t>
            </w:r>
          </w:p>
          <w:p w:rsidR="00870E66" w:rsidRPr="00870E66" w:rsidRDefault="00870E66" w:rsidP="00494E0E">
            <w:pPr>
              <w:pStyle w:val="NOSBodyText"/>
              <w:spacing w:line="360" w:lineRule="auto"/>
              <w:rPr>
                <w:rFonts w:cs="Arial"/>
              </w:rPr>
            </w:pPr>
            <w:bookmarkStart w:id="3" w:name="EndDevelopedBy"/>
            <w:bookmarkEnd w:id="3"/>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842AD6" w:rsidP="00494E0E">
            <w:pPr>
              <w:pStyle w:val="NOSBodyText"/>
              <w:spacing w:line="360" w:lineRule="auto"/>
              <w:rPr>
                <w:rFonts w:cs="Arial"/>
              </w:rPr>
            </w:pPr>
            <w:bookmarkStart w:id="4" w:name="StartVersion"/>
            <w:bookmarkEnd w:id="4"/>
            <w:r>
              <w:rPr>
                <w:rFonts w:cs="Arial"/>
              </w:rPr>
              <w:t>2</w:t>
            </w:r>
          </w:p>
          <w:p w:rsidR="00494E0E" w:rsidRPr="00494E0E" w:rsidRDefault="00494E0E" w:rsidP="00494E0E">
            <w:pPr>
              <w:pStyle w:val="NOSBodyText"/>
              <w:spacing w:line="360" w:lineRule="auto"/>
              <w:rPr>
                <w:rFonts w:cs="Arial"/>
              </w:rPr>
            </w:pPr>
            <w:bookmarkStart w:id="5" w:name="EndVersion"/>
            <w:bookmarkEnd w:id="5"/>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494E0E">
            <w:pPr>
              <w:pStyle w:val="NOSBodyText"/>
              <w:spacing w:line="360" w:lineRule="auto"/>
              <w:rPr>
                <w:rFonts w:cs="Arial"/>
              </w:rPr>
            </w:pPr>
            <w:bookmarkStart w:id="6" w:name="StartApproved"/>
            <w:bookmarkEnd w:id="6"/>
            <w:r w:rsidRPr="00494E0E">
              <w:rPr>
                <w:rFonts w:cs="Arial"/>
              </w:rPr>
              <w:t>February 2014</w:t>
            </w:r>
          </w:p>
          <w:p w:rsidR="00494E0E" w:rsidRPr="00494E0E" w:rsidRDefault="00494E0E" w:rsidP="00494E0E">
            <w:pPr>
              <w:pStyle w:val="NOSBodyText"/>
              <w:spacing w:line="360" w:lineRule="auto"/>
              <w:rPr>
                <w:rFonts w:cs="Arial"/>
              </w:rPr>
            </w:pPr>
            <w:bookmarkStart w:id="7" w:name="EndApproved"/>
            <w:bookmarkEnd w:id="7"/>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494E0E">
            <w:pPr>
              <w:pStyle w:val="NOSBodyText"/>
              <w:spacing w:line="360" w:lineRule="auto"/>
              <w:rPr>
                <w:rFonts w:cs="Arial"/>
              </w:rPr>
            </w:pPr>
            <w:bookmarkStart w:id="8" w:name="StartReview"/>
            <w:bookmarkEnd w:id="8"/>
            <w:r w:rsidRPr="00494E0E">
              <w:rPr>
                <w:rFonts w:cs="Arial"/>
              </w:rPr>
              <w:t>February 2019</w:t>
            </w:r>
          </w:p>
          <w:p w:rsidR="00494E0E" w:rsidRPr="00494E0E" w:rsidRDefault="00494E0E" w:rsidP="00494E0E">
            <w:pPr>
              <w:pStyle w:val="NOSBodyText"/>
              <w:spacing w:line="360" w:lineRule="auto"/>
              <w:rPr>
                <w:rFonts w:cs="Arial"/>
              </w:rPr>
            </w:pPr>
            <w:bookmarkStart w:id="9" w:name="EndReview"/>
            <w:bookmarkEnd w:id="9"/>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494E0E">
            <w:pPr>
              <w:pStyle w:val="NOSBodyText"/>
              <w:spacing w:line="360" w:lineRule="auto"/>
              <w:rPr>
                <w:rFonts w:cs="Arial"/>
              </w:rPr>
            </w:pPr>
            <w:bookmarkStart w:id="10" w:name="StartValidity"/>
            <w:bookmarkEnd w:id="10"/>
            <w:r w:rsidRPr="00494E0E">
              <w:rPr>
                <w:rFonts w:cs="Arial"/>
              </w:rPr>
              <w:t>Current</w:t>
            </w:r>
          </w:p>
          <w:p w:rsidR="00494E0E" w:rsidRPr="00494E0E" w:rsidRDefault="00494E0E" w:rsidP="00494E0E">
            <w:pPr>
              <w:pStyle w:val="NOSBodyText"/>
              <w:spacing w:line="360" w:lineRule="auto"/>
              <w:rPr>
                <w:rFonts w:cs="Arial"/>
              </w:rPr>
            </w:pPr>
            <w:bookmarkStart w:id="11" w:name="EndValidity"/>
            <w:bookmarkEnd w:id="11"/>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494E0E">
            <w:pPr>
              <w:pStyle w:val="NOSBodyText"/>
              <w:spacing w:line="360" w:lineRule="auto"/>
              <w:rPr>
                <w:rFonts w:cs="Arial"/>
              </w:rPr>
            </w:pPr>
            <w:bookmarkStart w:id="12" w:name="StartStatus"/>
            <w:bookmarkEnd w:id="12"/>
            <w:r w:rsidRPr="00494E0E">
              <w:rPr>
                <w:rFonts w:cs="Arial"/>
              </w:rPr>
              <w:t>Original</w:t>
            </w:r>
          </w:p>
          <w:p w:rsidR="00494E0E" w:rsidRPr="00494E0E" w:rsidRDefault="00494E0E" w:rsidP="00494E0E">
            <w:pPr>
              <w:pStyle w:val="NOSBodyText"/>
              <w:spacing w:line="360" w:lineRule="auto"/>
              <w:rPr>
                <w:rFonts w:cs="Arial"/>
              </w:rPr>
            </w:pPr>
            <w:bookmarkStart w:id="13" w:name="EndStatus"/>
            <w:bookmarkEnd w:id="13"/>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494E0E">
            <w:pPr>
              <w:pStyle w:val="NOSBodyText"/>
              <w:spacing w:line="360" w:lineRule="auto"/>
              <w:rPr>
                <w:rFonts w:cs="Arial"/>
              </w:rPr>
            </w:pPr>
            <w:bookmarkStart w:id="14" w:name="StartOrigin"/>
            <w:bookmarkEnd w:id="14"/>
            <w:r>
              <w:rPr>
                <w:rFonts w:cs="Arial"/>
              </w:rPr>
              <w:t>Skills for Care and Development</w:t>
            </w:r>
          </w:p>
          <w:p w:rsidR="00494E0E" w:rsidRPr="00870E66" w:rsidRDefault="00494E0E" w:rsidP="00494E0E">
            <w:pPr>
              <w:pStyle w:val="NOSBodyText"/>
              <w:spacing w:line="360" w:lineRule="auto"/>
              <w:rPr>
                <w:rFonts w:cs="Arial"/>
              </w:rPr>
            </w:pPr>
            <w:bookmarkStart w:id="15" w:name="EndOrigin"/>
            <w:bookmarkEnd w:id="15"/>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0F7B46" w:rsidP="00494E0E">
            <w:pPr>
              <w:pStyle w:val="NOSBodyText"/>
              <w:spacing w:line="360" w:lineRule="auto"/>
              <w:rPr>
                <w:rFonts w:cs="Arial"/>
              </w:rPr>
            </w:pPr>
            <w:bookmarkStart w:id="16" w:name="StartOriginURN"/>
            <w:bookmarkEnd w:id="16"/>
            <w:r>
              <w:rPr>
                <w:rFonts w:cs="Arial"/>
              </w:rPr>
              <w:t>CPC512</w:t>
            </w:r>
          </w:p>
          <w:p w:rsidR="00530D8F" w:rsidRPr="00494E0E" w:rsidRDefault="00530D8F" w:rsidP="00494E0E">
            <w:pPr>
              <w:pStyle w:val="NOSBodyText"/>
              <w:spacing w:line="360" w:lineRule="auto"/>
              <w:rPr>
                <w:rFonts w:cs="Arial"/>
              </w:rPr>
            </w:pPr>
            <w:bookmarkStart w:id="17" w:name="EndOriginURN"/>
            <w:bookmarkEnd w:id="17"/>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572ED7" w:rsidRDefault="000F7B46" w:rsidP="00494E0E">
            <w:pPr>
              <w:pStyle w:val="NOSBodyText"/>
              <w:spacing w:line="360" w:lineRule="auto"/>
              <w:rPr>
                <w:rFonts w:cs="Arial"/>
              </w:rPr>
            </w:pPr>
            <w:bookmarkStart w:id="18" w:name="StartOccupations"/>
            <w:bookmarkEnd w:id="18"/>
            <w:r w:rsidRPr="00494E0E">
              <w:rPr>
                <w:rFonts w:cs="Arial"/>
              </w:rPr>
              <w:t>Director; Senior Manager; Managers and leaders with responsibility for interagency working; Childcare and Related Personal Services; Health and Social Care</w:t>
            </w:r>
          </w:p>
          <w:p w:rsidR="00530D8F" w:rsidRPr="00494E0E" w:rsidRDefault="00530D8F" w:rsidP="00494E0E">
            <w:pPr>
              <w:pStyle w:val="NOSBodyText"/>
              <w:spacing w:line="360" w:lineRule="auto"/>
              <w:rPr>
                <w:rFonts w:cs="Arial"/>
              </w:rPr>
            </w:pPr>
            <w:bookmarkStart w:id="19" w:name="EndOccupations"/>
            <w:bookmarkEnd w:id="19"/>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494E0E">
            <w:pPr>
              <w:pStyle w:val="NOSBodyText"/>
              <w:spacing w:line="360" w:lineRule="auto"/>
              <w:rPr>
                <w:rFonts w:cs="Arial"/>
              </w:rPr>
            </w:pPr>
            <w:bookmarkStart w:id="20" w:name="StartSuite"/>
            <w:bookmarkEnd w:id="20"/>
            <w:r w:rsidRPr="00494E0E">
              <w:rPr>
                <w:rFonts w:cs="Arial"/>
              </w:rPr>
              <w:t>Commissioning, Procurement and Contracting for Care Services</w:t>
            </w:r>
          </w:p>
          <w:p w:rsidR="00530D8F" w:rsidRPr="00494E0E" w:rsidRDefault="00530D8F" w:rsidP="00494E0E">
            <w:pPr>
              <w:pStyle w:val="NOSBodyText"/>
              <w:spacing w:line="360" w:lineRule="auto"/>
              <w:rPr>
                <w:rFonts w:cs="Arial"/>
              </w:rPr>
            </w:pPr>
            <w:bookmarkStart w:id="21" w:name="EndSuite"/>
            <w:bookmarkEnd w:id="21"/>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E01B4C" w:rsidRDefault="000F7B46" w:rsidP="00494E0E">
            <w:pPr>
              <w:pStyle w:val="NOSBodyText"/>
              <w:spacing w:line="360" w:lineRule="auto"/>
              <w:rPr>
                <w:rFonts w:cs="Arial"/>
              </w:rPr>
            </w:pPr>
            <w:bookmarkStart w:id="22" w:name="StartKeywords"/>
            <w:bookmarkEnd w:id="22"/>
            <w:r w:rsidRPr="000F7B46">
              <w:rPr>
                <w:rFonts w:cs="Arial"/>
              </w:rPr>
              <w:t>Assess; impact; commissioning; policy; strategy; outcomes;</w:t>
            </w:r>
          </w:p>
          <w:p w:rsidR="00530D8F" w:rsidRPr="00494E0E" w:rsidRDefault="00530D8F" w:rsidP="00494E0E">
            <w:pPr>
              <w:pStyle w:val="NOSBodyText"/>
              <w:spacing w:line="360" w:lineRule="auto"/>
              <w:rPr>
                <w:rFonts w:cs="Arial"/>
              </w:rPr>
            </w:pPr>
            <w:bookmarkStart w:id="23" w:name="EndKeywords"/>
            <w:bookmarkStart w:id="24" w:name="_GoBack"/>
            <w:bookmarkEnd w:id="23"/>
            <w:bookmarkEnd w:id="24"/>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573" w:rsidRDefault="00137573" w:rsidP="00521BFC">
      <w:r>
        <w:separator/>
      </w:r>
    </w:p>
  </w:endnote>
  <w:endnote w:type="continuationSeparator" w:id="0">
    <w:p w:rsidR="00137573" w:rsidRDefault="00137573" w:rsidP="00521BFC">
      <w:r>
        <w:continuationSeparator/>
      </w:r>
    </w:p>
  </w:endnote>
  <w:endnote w:type="continuationNotice" w:id="1">
    <w:p w:rsidR="00137573" w:rsidRDefault="00137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E256E8" w:rsidP="000F7B46">
          <w:pPr>
            <w:rPr>
              <w:rFonts w:asciiTheme="minorHAnsi" w:hAnsiTheme="minorHAnsi"/>
              <w:sz w:val="20"/>
              <w:szCs w:val="20"/>
            </w:rPr>
          </w:pPr>
          <w:r>
            <w:rPr>
              <w:rFonts w:asciiTheme="minorHAnsi" w:hAnsiTheme="minorHAnsi"/>
              <w:sz w:val="20"/>
              <w:szCs w:val="20"/>
            </w:rPr>
            <w:t>SCDCPC</w:t>
          </w:r>
          <w:r w:rsidR="000F7B46">
            <w:rPr>
              <w:rFonts w:asciiTheme="minorHAnsi" w:hAnsiTheme="minorHAnsi"/>
              <w:sz w:val="20"/>
              <w:szCs w:val="20"/>
            </w:rPr>
            <w:t>512</w:t>
          </w:r>
          <w:r>
            <w:rPr>
              <w:rFonts w:asciiTheme="minorHAnsi" w:hAnsiTheme="minorHAnsi"/>
              <w:sz w:val="20"/>
              <w:szCs w:val="20"/>
            </w:rPr>
            <w:t xml:space="preserve"> </w:t>
          </w:r>
          <w:r w:rsidR="000F7B46" w:rsidRPr="000F7B46">
            <w:rPr>
              <w:rFonts w:asciiTheme="minorHAnsi" w:hAnsiTheme="minorHAnsi"/>
              <w:sz w:val="20"/>
              <w:szCs w:val="20"/>
            </w:rPr>
            <w:t>Evaluate the effectiveness of commissioning policy and strategy on improving outcomes for individuals, key people and communities</w:t>
          </w:r>
        </w:p>
      </w:tc>
      <w:tc>
        <w:tcPr>
          <w:tcW w:w="1134" w:type="dxa"/>
        </w:tcPr>
        <w:p w:rsidR="00E256E8" w:rsidRPr="002D59F8" w:rsidRDefault="00E256E8"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BD1EC4">
            <w:rPr>
              <w:rFonts w:asciiTheme="minorHAnsi" w:hAnsiTheme="minorHAnsi"/>
              <w:noProof/>
              <w:sz w:val="20"/>
              <w:szCs w:val="20"/>
            </w:rPr>
            <w:t>16</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573" w:rsidRDefault="00137573" w:rsidP="00521BFC">
      <w:r>
        <w:separator/>
      </w:r>
    </w:p>
  </w:footnote>
  <w:footnote w:type="continuationSeparator" w:id="0">
    <w:p w:rsidR="00137573" w:rsidRDefault="00137573" w:rsidP="00521BFC">
      <w:r>
        <w:continuationSeparator/>
      </w:r>
    </w:p>
  </w:footnote>
  <w:footnote w:type="continuationNotice" w:id="1">
    <w:p w:rsidR="00137573" w:rsidRDefault="001375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E256E8" w:rsidP="00887E09">
          <w:pPr>
            <w:pStyle w:val="Header"/>
            <w:rPr>
              <w:rFonts w:asciiTheme="minorHAnsi" w:hAnsiTheme="minorHAnsi"/>
              <w:sz w:val="32"/>
              <w:szCs w:val="32"/>
            </w:rPr>
          </w:pPr>
          <w:r>
            <w:rPr>
              <w:rFonts w:asciiTheme="minorHAnsi" w:hAnsiTheme="minorHAnsi"/>
              <w:sz w:val="32"/>
              <w:szCs w:val="32"/>
            </w:rPr>
            <w:t>SCDCPC</w:t>
          </w:r>
          <w:r w:rsidR="000F7B46">
            <w:rPr>
              <w:rFonts w:asciiTheme="minorHAnsi" w:hAnsiTheme="minorHAnsi"/>
              <w:sz w:val="32"/>
              <w:szCs w:val="32"/>
            </w:rPr>
            <w:t>512</w:t>
          </w:r>
        </w:p>
        <w:p w:rsidR="00E256E8" w:rsidRDefault="000F7B46" w:rsidP="00416FEB">
          <w:pPr>
            <w:pStyle w:val="Header"/>
          </w:pPr>
          <w:r w:rsidRPr="000F7B46">
            <w:rPr>
              <w:rFonts w:asciiTheme="minorHAnsi" w:hAnsiTheme="minorHAnsi"/>
              <w:sz w:val="32"/>
              <w:szCs w:val="32"/>
            </w:rPr>
            <w:t>Evaluate the effectiveness of commissioning policy and strategy on improving outcomes for individuals, key people and communities</w:t>
          </w:r>
        </w:p>
      </w:tc>
      <w:tc>
        <w:tcPr>
          <w:tcW w:w="2552" w:type="dxa"/>
        </w:tcPr>
        <w:p w:rsidR="00E256E8" w:rsidRDefault="00E256E8" w:rsidP="00E256E8">
          <w:pPr>
            <w:pStyle w:val="Header"/>
            <w:jc w:val="right"/>
          </w:pPr>
          <w:r>
            <w:rPr>
              <w:noProof/>
              <w:lang w:eastAsia="en-GB" w:bidi="ar-SA"/>
            </w:rPr>
            <w:drawing>
              <wp:inline distT="0" distB="0" distL="0" distR="0" wp14:anchorId="3E0ADB0E" wp14:editId="41827C9B">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E256E8"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45F31BF4" wp14:editId="1A842AB9">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5F2509"/>
    <w:multiLevelType w:val="hybridMultilevel"/>
    <w:tmpl w:val="B7EC674C"/>
    <w:lvl w:ilvl="0" w:tplc="6DBE7DC6">
      <w:start w:val="1"/>
      <w:numFmt w:val="decimal"/>
      <w:lvlText w:val="P%1"/>
      <w:lvlJc w:val="left"/>
      <w:pPr>
        <w:tabs>
          <w:tab w:val="num" w:pos="1055"/>
        </w:tabs>
        <w:ind w:left="1055" w:hanging="698"/>
      </w:pPr>
      <w:rPr>
        <w:rFonts w:hint="default"/>
        <w:b w:val="0"/>
        <w:bCs w:val="0"/>
        <w:color w:val="auto"/>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D3B67B6"/>
    <w:multiLevelType w:val="hybridMultilevel"/>
    <w:tmpl w:val="997CCD44"/>
    <w:lvl w:ilvl="0" w:tplc="4E604680">
      <w:start w:val="1"/>
      <w:numFmt w:val="decimal"/>
      <w:lvlText w:val="K%1"/>
      <w:lvlJc w:val="left"/>
      <w:pPr>
        <w:tabs>
          <w:tab w:val="num" w:pos="1055"/>
        </w:tabs>
        <w:ind w:left="1055" w:hanging="698"/>
      </w:pPr>
      <w:rPr>
        <w:rFonts w:ascii="Arial" w:hAnsi="Arial" w:cs="Times New Roman" w:hint="default"/>
        <w:b w:val="0"/>
        <w:bCs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9E4DD4"/>
    <w:multiLevelType w:val="singleLevel"/>
    <w:tmpl w:val="47702190"/>
    <w:lvl w:ilvl="0">
      <w:start w:val="1"/>
      <w:numFmt w:val="decimal"/>
      <w:lvlText w:val="P%1"/>
      <w:lvlJc w:val="left"/>
      <w:pPr>
        <w:ind w:left="360" w:hanging="360"/>
      </w:pPr>
      <w:rPr>
        <w:rFonts w:hint="default"/>
        <w:b w:val="0"/>
      </w:rPr>
    </w:lvl>
  </w:abstractNum>
  <w:abstractNum w:abstractNumId="11">
    <w:nsid w:val="4F95596F"/>
    <w:multiLevelType w:val="singleLevel"/>
    <w:tmpl w:val="47702190"/>
    <w:lvl w:ilvl="0">
      <w:start w:val="1"/>
      <w:numFmt w:val="decimal"/>
      <w:lvlText w:val="P%1"/>
      <w:lvlJc w:val="left"/>
      <w:pPr>
        <w:ind w:left="4612" w:hanging="360"/>
      </w:pPr>
      <w:rPr>
        <w:rFonts w:hint="default"/>
        <w:b w:val="0"/>
      </w:rPr>
    </w:lvl>
  </w:abstractNum>
  <w:abstractNum w:abstractNumId="12">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25E7E17"/>
    <w:multiLevelType w:val="hybridMultilevel"/>
    <w:tmpl w:val="F28EE5A4"/>
    <w:lvl w:ilvl="0" w:tplc="B3D8DD06">
      <w:start w:val="9"/>
      <w:numFmt w:val="decimal"/>
      <w:lvlText w:val="K%1"/>
      <w:lvlJc w:val="left"/>
      <w:pPr>
        <w:tabs>
          <w:tab w:val="num" w:pos="1055"/>
        </w:tabs>
        <w:ind w:left="1055" w:hanging="698"/>
      </w:pPr>
      <w:rPr>
        <w:rFonts w:hint="default"/>
        <w:b w:val="0"/>
        <w:bCs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64646A9"/>
    <w:multiLevelType w:val="hybridMultilevel"/>
    <w:tmpl w:val="E42E3CA6"/>
    <w:lvl w:ilvl="0" w:tplc="E1BA3D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9"/>
  </w:num>
  <w:num w:numId="3">
    <w:abstractNumId w:val="3"/>
  </w:num>
  <w:num w:numId="4">
    <w:abstractNumId w:val="2"/>
  </w:num>
  <w:num w:numId="5">
    <w:abstractNumId w:val="13"/>
  </w:num>
  <w:num w:numId="6">
    <w:abstractNumId w:val="18"/>
  </w:num>
  <w:num w:numId="7">
    <w:abstractNumId w:val="17"/>
  </w:num>
  <w:num w:numId="8">
    <w:abstractNumId w:val="14"/>
  </w:num>
  <w:num w:numId="9">
    <w:abstractNumId w:val="12"/>
  </w:num>
  <w:num w:numId="10">
    <w:abstractNumId w:val="16"/>
  </w:num>
  <w:num w:numId="11">
    <w:abstractNumId w:val="8"/>
  </w:num>
  <w:num w:numId="12">
    <w:abstractNumId w:val="1"/>
  </w:num>
  <w:num w:numId="13">
    <w:abstractNumId w:val="0"/>
  </w:num>
  <w:num w:numId="14">
    <w:abstractNumId w:val="10"/>
  </w:num>
  <w:num w:numId="15">
    <w:abstractNumId w:val="11"/>
  </w:num>
  <w:num w:numId="16">
    <w:abstractNumId w:val="5"/>
  </w:num>
  <w:num w:numId="17">
    <w:abstractNumId w:val="16"/>
  </w:num>
  <w:num w:numId="18">
    <w:abstractNumId w:val="4"/>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66CD2"/>
    <w:rsid w:val="00074FC4"/>
    <w:rsid w:val="00084043"/>
    <w:rsid w:val="000913F4"/>
    <w:rsid w:val="00093E71"/>
    <w:rsid w:val="00096244"/>
    <w:rsid w:val="00096378"/>
    <w:rsid w:val="000A2920"/>
    <w:rsid w:val="000A3533"/>
    <w:rsid w:val="000A5804"/>
    <w:rsid w:val="000B6D40"/>
    <w:rsid w:val="000E0A1D"/>
    <w:rsid w:val="000E1A7E"/>
    <w:rsid w:val="000F2EB5"/>
    <w:rsid w:val="000F7B46"/>
    <w:rsid w:val="0010370F"/>
    <w:rsid w:val="0010479B"/>
    <w:rsid w:val="00115544"/>
    <w:rsid w:val="001276F5"/>
    <w:rsid w:val="00137573"/>
    <w:rsid w:val="0016238F"/>
    <w:rsid w:val="001634E2"/>
    <w:rsid w:val="00181052"/>
    <w:rsid w:val="00185673"/>
    <w:rsid w:val="00190F96"/>
    <w:rsid w:val="00194432"/>
    <w:rsid w:val="001A306E"/>
    <w:rsid w:val="001B0BA6"/>
    <w:rsid w:val="001B1482"/>
    <w:rsid w:val="001D17C9"/>
    <w:rsid w:val="001D5001"/>
    <w:rsid w:val="001D75FC"/>
    <w:rsid w:val="001E75AC"/>
    <w:rsid w:val="001F55F5"/>
    <w:rsid w:val="001F66F5"/>
    <w:rsid w:val="00201BF6"/>
    <w:rsid w:val="00210CE3"/>
    <w:rsid w:val="00212B2D"/>
    <w:rsid w:val="002143B8"/>
    <w:rsid w:val="00224BC7"/>
    <w:rsid w:val="00257BEC"/>
    <w:rsid w:val="00270B1B"/>
    <w:rsid w:val="00274856"/>
    <w:rsid w:val="002774F2"/>
    <w:rsid w:val="00283FF7"/>
    <w:rsid w:val="002B42E5"/>
    <w:rsid w:val="002C069C"/>
    <w:rsid w:val="002C10D9"/>
    <w:rsid w:val="002C325B"/>
    <w:rsid w:val="002C5190"/>
    <w:rsid w:val="002D59F8"/>
    <w:rsid w:val="002E7CB1"/>
    <w:rsid w:val="002F4B2F"/>
    <w:rsid w:val="002F606F"/>
    <w:rsid w:val="002F647D"/>
    <w:rsid w:val="00303FD8"/>
    <w:rsid w:val="003053CA"/>
    <w:rsid w:val="003132B6"/>
    <w:rsid w:val="003319D1"/>
    <w:rsid w:val="00345B06"/>
    <w:rsid w:val="00350521"/>
    <w:rsid w:val="003521D1"/>
    <w:rsid w:val="003722CD"/>
    <w:rsid w:val="00380447"/>
    <w:rsid w:val="00387C8A"/>
    <w:rsid w:val="003D3486"/>
    <w:rsid w:val="003D7EF3"/>
    <w:rsid w:val="003E2694"/>
    <w:rsid w:val="003F7686"/>
    <w:rsid w:val="00401539"/>
    <w:rsid w:val="00414C13"/>
    <w:rsid w:val="00416FEB"/>
    <w:rsid w:val="00431135"/>
    <w:rsid w:val="00436586"/>
    <w:rsid w:val="004375BF"/>
    <w:rsid w:val="00447016"/>
    <w:rsid w:val="00451CC3"/>
    <w:rsid w:val="00470E75"/>
    <w:rsid w:val="00474BDB"/>
    <w:rsid w:val="004901D8"/>
    <w:rsid w:val="00491F62"/>
    <w:rsid w:val="00494E0E"/>
    <w:rsid w:val="004971C9"/>
    <w:rsid w:val="00497C87"/>
    <w:rsid w:val="004D0EEB"/>
    <w:rsid w:val="004D1F3B"/>
    <w:rsid w:val="004D6960"/>
    <w:rsid w:val="00521BFC"/>
    <w:rsid w:val="005274FF"/>
    <w:rsid w:val="00530D8F"/>
    <w:rsid w:val="00540315"/>
    <w:rsid w:val="00540609"/>
    <w:rsid w:val="00550971"/>
    <w:rsid w:val="0057289F"/>
    <w:rsid w:val="00572ED7"/>
    <w:rsid w:val="005833E2"/>
    <w:rsid w:val="005B1283"/>
    <w:rsid w:val="005C618B"/>
    <w:rsid w:val="005F58DE"/>
    <w:rsid w:val="005F7445"/>
    <w:rsid w:val="005F7944"/>
    <w:rsid w:val="006043DF"/>
    <w:rsid w:val="00610303"/>
    <w:rsid w:val="0061176A"/>
    <w:rsid w:val="00621F6A"/>
    <w:rsid w:val="006229C7"/>
    <w:rsid w:val="00637642"/>
    <w:rsid w:val="006505B2"/>
    <w:rsid w:val="0066162E"/>
    <w:rsid w:val="006714C6"/>
    <w:rsid w:val="00673383"/>
    <w:rsid w:val="00685DDB"/>
    <w:rsid w:val="00692FE1"/>
    <w:rsid w:val="00694A3C"/>
    <w:rsid w:val="006A129C"/>
    <w:rsid w:val="006B2227"/>
    <w:rsid w:val="006C2574"/>
    <w:rsid w:val="006C78E1"/>
    <w:rsid w:val="006E35D0"/>
    <w:rsid w:val="00702C16"/>
    <w:rsid w:val="007156AF"/>
    <w:rsid w:val="00715D93"/>
    <w:rsid w:val="00724E04"/>
    <w:rsid w:val="00742745"/>
    <w:rsid w:val="00760490"/>
    <w:rsid w:val="007613C5"/>
    <w:rsid w:val="00762E29"/>
    <w:rsid w:val="00780EAB"/>
    <w:rsid w:val="00785D30"/>
    <w:rsid w:val="00791C53"/>
    <w:rsid w:val="00793116"/>
    <w:rsid w:val="007A13ED"/>
    <w:rsid w:val="007B0672"/>
    <w:rsid w:val="007C7DC5"/>
    <w:rsid w:val="007D3CB0"/>
    <w:rsid w:val="007D52B7"/>
    <w:rsid w:val="007D638E"/>
    <w:rsid w:val="007E7D16"/>
    <w:rsid w:val="00842AD6"/>
    <w:rsid w:val="0084302D"/>
    <w:rsid w:val="00847EA7"/>
    <w:rsid w:val="0086001A"/>
    <w:rsid w:val="00860755"/>
    <w:rsid w:val="00866606"/>
    <w:rsid w:val="00870E66"/>
    <w:rsid w:val="008829A1"/>
    <w:rsid w:val="00886A13"/>
    <w:rsid w:val="00887E09"/>
    <w:rsid w:val="0089055E"/>
    <w:rsid w:val="00892883"/>
    <w:rsid w:val="008961DA"/>
    <w:rsid w:val="008A4462"/>
    <w:rsid w:val="008A4E8E"/>
    <w:rsid w:val="008B21FF"/>
    <w:rsid w:val="008B472C"/>
    <w:rsid w:val="008E44DE"/>
    <w:rsid w:val="00901FEF"/>
    <w:rsid w:val="0090729C"/>
    <w:rsid w:val="0091573A"/>
    <w:rsid w:val="009235A9"/>
    <w:rsid w:val="009413C7"/>
    <w:rsid w:val="009507C1"/>
    <w:rsid w:val="00954281"/>
    <w:rsid w:val="00957D1B"/>
    <w:rsid w:val="009648B9"/>
    <w:rsid w:val="00967459"/>
    <w:rsid w:val="00970FA0"/>
    <w:rsid w:val="00987F3E"/>
    <w:rsid w:val="009A75E7"/>
    <w:rsid w:val="009C3949"/>
    <w:rsid w:val="009D20A6"/>
    <w:rsid w:val="009D30D6"/>
    <w:rsid w:val="009D3E57"/>
    <w:rsid w:val="009D54BF"/>
    <w:rsid w:val="009E742F"/>
    <w:rsid w:val="009F50E4"/>
    <w:rsid w:val="00A10E28"/>
    <w:rsid w:val="00A664B3"/>
    <w:rsid w:val="00A9731F"/>
    <w:rsid w:val="00AA411C"/>
    <w:rsid w:val="00AB493E"/>
    <w:rsid w:val="00AB7B1B"/>
    <w:rsid w:val="00AC5EE5"/>
    <w:rsid w:val="00AE3CFF"/>
    <w:rsid w:val="00AE57EF"/>
    <w:rsid w:val="00AF687E"/>
    <w:rsid w:val="00B0583B"/>
    <w:rsid w:val="00B07856"/>
    <w:rsid w:val="00B15A0B"/>
    <w:rsid w:val="00B165CE"/>
    <w:rsid w:val="00B1718F"/>
    <w:rsid w:val="00B4020E"/>
    <w:rsid w:val="00B51DAF"/>
    <w:rsid w:val="00B652FB"/>
    <w:rsid w:val="00B8193D"/>
    <w:rsid w:val="00B82F94"/>
    <w:rsid w:val="00B85EA9"/>
    <w:rsid w:val="00B9514C"/>
    <w:rsid w:val="00BA174C"/>
    <w:rsid w:val="00BA2445"/>
    <w:rsid w:val="00BB7A73"/>
    <w:rsid w:val="00BD0922"/>
    <w:rsid w:val="00BD1EC4"/>
    <w:rsid w:val="00BD4D5E"/>
    <w:rsid w:val="00BE436E"/>
    <w:rsid w:val="00BF663F"/>
    <w:rsid w:val="00C077DD"/>
    <w:rsid w:val="00C12BFA"/>
    <w:rsid w:val="00C13948"/>
    <w:rsid w:val="00C241A2"/>
    <w:rsid w:val="00C2528F"/>
    <w:rsid w:val="00C327DC"/>
    <w:rsid w:val="00C617B3"/>
    <w:rsid w:val="00C92654"/>
    <w:rsid w:val="00CA0B7E"/>
    <w:rsid w:val="00CB2FD3"/>
    <w:rsid w:val="00CC2785"/>
    <w:rsid w:val="00D50956"/>
    <w:rsid w:val="00D646F9"/>
    <w:rsid w:val="00D945AE"/>
    <w:rsid w:val="00DA0020"/>
    <w:rsid w:val="00DB1A9E"/>
    <w:rsid w:val="00DB4122"/>
    <w:rsid w:val="00DC2A28"/>
    <w:rsid w:val="00DD4972"/>
    <w:rsid w:val="00DD6775"/>
    <w:rsid w:val="00DE2894"/>
    <w:rsid w:val="00DE51D1"/>
    <w:rsid w:val="00DE55C1"/>
    <w:rsid w:val="00DF3908"/>
    <w:rsid w:val="00DF4BC7"/>
    <w:rsid w:val="00E01504"/>
    <w:rsid w:val="00E01B4C"/>
    <w:rsid w:val="00E2189F"/>
    <w:rsid w:val="00E256E8"/>
    <w:rsid w:val="00E27661"/>
    <w:rsid w:val="00E30B15"/>
    <w:rsid w:val="00E33B38"/>
    <w:rsid w:val="00E36B6C"/>
    <w:rsid w:val="00E52EC5"/>
    <w:rsid w:val="00E559FE"/>
    <w:rsid w:val="00E569AA"/>
    <w:rsid w:val="00E664BC"/>
    <w:rsid w:val="00EC19B3"/>
    <w:rsid w:val="00EC1AA4"/>
    <w:rsid w:val="00EC71A9"/>
    <w:rsid w:val="00ED4338"/>
    <w:rsid w:val="00F04967"/>
    <w:rsid w:val="00F129CF"/>
    <w:rsid w:val="00F152BB"/>
    <w:rsid w:val="00F2717E"/>
    <w:rsid w:val="00F307E2"/>
    <w:rsid w:val="00F35213"/>
    <w:rsid w:val="00F404FC"/>
    <w:rsid w:val="00F42886"/>
    <w:rsid w:val="00F4296C"/>
    <w:rsid w:val="00F45010"/>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customStyle="1" w:styleId="bullet">
    <w:name w:val="bullet"/>
    <w:basedOn w:val="Default"/>
    <w:next w:val="Default"/>
    <w:rsid w:val="000F7B46"/>
    <w:pPr>
      <w:widowControl w:val="0"/>
    </w:pPr>
    <w:rPr>
      <w:rFonts w:ascii="Verdana" w:eastAsia="Times New Roman" w:hAnsi="Verdana" w:cs="Times New Roman"/>
      <w:color w:val="aut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customStyle="1" w:styleId="bullet">
    <w:name w:val="bullet"/>
    <w:basedOn w:val="Default"/>
    <w:next w:val="Default"/>
    <w:rsid w:val="000F7B46"/>
    <w:pPr>
      <w:widowControl w:val="0"/>
    </w:pPr>
    <w:rPr>
      <w:rFonts w:ascii="Verdana" w:eastAsia="Times New Roman" w:hAnsi="Verdana" w:cs="Times New Roman"/>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25D79-3DA6-4337-B847-6085D7EA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3251</Words>
  <Characters>18536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21744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2013-12-19T14:06:00Z</dcterms:created>
  <dcterms:modified xsi:type="dcterms:W3CDTF">2013-12-19T14:06:00Z</dcterms:modified>
</cp:coreProperties>
</file>