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0A689D">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ED6A0E" w:rsidRDefault="00ED6A0E" w:rsidP="00ED6A0E">
            <w:pPr>
              <w:pStyle w:val="NOSNumberList"/>
              <w:numPr>
                <w:ilvl w:val="0"/>
                <w:numId w:val="0"/>
              </w:numPr>
              <w:spacing w:line="360" w:lineRule="auto"/>
            </w:pPr>
            <w:r w:rsidRPr="00B510E3">
              <w:t xml:space="preserve">This standard is concerned with how you can use a range of tools, techniques and approaches during procurement and contract management processes. It involves working collaboratively to use tools, techniques and approaches in your work, in particular for tendering and contract management, and maintaining up-to-date information to inform your practice. </w:t>
            </w:r>
          </w:p>
          <w:p w:rsidR="00FD1898" w:rsidRDefault="00FD1898" w:rsidP="00ED6A0E">
            <w:pPr>
              <w:pStyle w:val="NOSNumberList"/>
              <w:numPr>
                <w:ilvl w:val="0"/>
                <w:numId w:val="0"/>
              </w:numPr>
              <w:spacing w:line="360" w:lineRule="auto"/>
            </w:pPr>
          </w:p>
          <w:p w:rsidR="00FD1898" w:rsidRPr="00D077B2" w:rsidRDefault="00FD1898" w:rsidP="00FD1898">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FD1898" w:rsidRPr="00B510E3" w:rsidRDefault="00FD1898" w:rsidP="00ED6A0E">
            <w:pPr>
              <w:pStyle w:val="NOSNumberList"/>
              <w:numPr>
                <w:ilvl w:val="0"/>
                <w:numId w:val="0"/>
              </w:numPr>
              <w:spacing w:line="360" w:lineRule="auto"/>
            </w:pPr>
          </w:p>
          <w:p w:rsidR="00793116" w:rsidRDefault="00793116" w:rsidP="00196CE5">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A4375E" w:rsidRDefault="00A4375E" w:rsidP="00042283">
            <w:pPr>
              <w:autoSpaceDE w:val="0"/>
              <w:autoSpaceDN w:val="0"/>
              <w:adjustRightInd w:val="0"/>
              <w:spacing w:line="360" w:lineRule="auto"/>
              <w:rPr>
                <w:rFonts w:cs="Arial"/>
              </w:rPr>
            </w:pPr>
          </w:p>
          <w:p w:rsidR="000A689D" w:rsidRPr="00760490" w:rsidRDefault="000A689D" w:rsidP="00042283">
            <w:pPr>
              <w:autoSpaceDE w:val="0"/>
              <w:autoSpaceDN w:val="0"/>
              <w:adjustRightInd w:val="0"/>
              <w:spacing w:line="360" w:lineRule="auto"/>
              <w:rPr>
                <w:b/>
              </w:rPr>
            </w:pPr>
          </w:p>
        </w:tc>
      </w:tr>
      <w:tr w:rsidR="002D59F8" w:rsidTr="000A689D">
        <w:tc>
          <w:tcPr>
            <w:tcW w:w="2269" w:type="dxa"/>
          </w:tcPr>
          <w:p w:rsidR="002D59F8" w:rsidRDefault="002D59F8" w:rsidP="000659D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0659D7" w:rsidRPr="000659D7" w:rsidRDefault="000659D7" w:rsidP="000659D7">
            <w:pPr>
              <w:spacing w:line="360" w:lineRule="auto"/>
            </w:pPr>
          </w:p>
          <w:p w:rsidR="00A077DF" w:rsidRDefault="00A077DF" w:rsidP="000659D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0659D7">
            <w:pPr>
              <w:spacing w:line="360" w:lineRule="auto"/>
            </w:pPr>
          </w:p>
          <w:p w:rsidR="00A077DF" w:rsidRDefault="00A077DF" w:rsidP="000659D7">
            <w:pPr>
              <w:spacing w:line="360" w:lineRule="auto"/>
            </w:pPr>
          </w:p>
          <w:p w:rsidR="00C84AE6" w:rsidRDefault="00C84AE6" w:rsidP="000659D7">
            <w:pPr>
              <w:spacing w:line="360" w:lineRule="auto"/>
            </w:pPr>
          </w:p>
          <w:p w:rsidR="00C84AE6" w:rsidRDefault="00C84AE6" w:rsidP="000659D7">
            <w:pPr>
              <w:spacing w:line="360" w:lineRule="auto"/>
            </w:pPr>
          </w:p>
          <w:p w:rsidR="00C84AE6" w:rsidRDefault="00C84AE6" w:rsidP="000659D7">
            <w:pPr>
              <w:spacing w:line="360" w:lineRule="auto"/>
            </w:pPr>
          </w:p>
          <w:p w:rsidR="00A4375E" w:rsidRDefault="00A4375E" w:rsidP="000659D7">
            <w:pPr>
              <w:spacing w:line="360" w:lineRule="auto"/>
            </w:pPr>
          </w:p>
          <w:p w:rsidR="00A4375E" w:rsidRDefault="00A4375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ED6A0E" w:rsidRDefault="00ED6A0E" w:rsidP="000659D7">
            <w:pPr>
              <w:spacing w:line="360" w:lineRule="auto"/>
            </w:pPr>
          </w:p>
          <w:p w:rsidR="00A077DF" w:rsidRPr="00A077DF" w:rsidRDefault="00A077DF" w:rsidP="000659D7">
            <w:pPr>
              <w:spacing w:line="360" w:lineRule="auto"/>
            </w:pPr>
          </w:p>
          <w:p w:rsidR="00A077DF" w:rsidRDefault="00A077DF" w:rsidP="000659D7">
            <w:pPr>
              <w:spacing w:line="360" w:lineRule="auto"/>
              <w:rPr>
                <w:color w:val="5979CD" w:themeColor="text1" w:themeTint="99"/>
              </w:rPr>
            </w:pPr>
            <w:r w:rsidRPr="00350521">
              <w:rPr>
                <w:color w:val="5979CD" w:themeColor="text1" w:themeTint="99"/>
              </w:rPr>
              <w:t>You must be able to:</w:t>
            </w: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077DF" w:rsidRDefault="00A077DF" w:rsidP="000659D7">
            <w:pPr>
              <w:spacing w:line="360" w:lineRule="auto"/>
            </w:pPr>
          </w:p>
          <w:p w:rsidR="00A4375E" w:rsidRDefault="00A4375E" w:rsidP="000659D7">
            <w:pPr>
              <w:spacing w:line="360" w:lineRule="auto"/>
            </w:pPr>
          </w:p>
          <w:p w:rsidR="00A077DF" w:rsidRDefault="00A077DF" w:rsidP="000659D7">
            <w:pPr>
              <w:spacing w:line="360" w:lineRule="auto"/>
              <w:rPr>
                <w:color w:val="5979CD" w:themeColor="text1" w:themeTint="99"/>
              </w:rPr>
            </w:pPr>
            <w:r w:rsidRPr="00350521">
              <w:rPr>
                <w:color w:val="5979CD" w:themeColor="text1" w:themeTint="99"/>
              </w:rPr>
              <w:t>You must be able to:</w:t>
            </w:r>
          </w:p>
          <w:p w:rsidR="00A077DF" w:rsidRDefault="00A077DF" w:rsidP="000659D7">
            <w:pPr>
              <w:spacing w:line="360" w:lineRule="auto"/>
            </w:pPr>
          </w:p>
          <w:p w:rsidR="00A4375E" w:rsidRDefault="00A4375E" w:rsidP="000659D7">
            <w:pPr>
              <w:spacing w:line="360" w:lineRule="auto"/>
            </w:pPr>
          </w:p>
          <w:p w:rsidR="00A4375E" w:rsidRDefault="00A4375E" w:rsidP="000659D7">
            <w:pPr>
              <w:spacing w:line="360" w:lineRule="auto"/>
            </w:pPr>
          </w:p>
          <w:p w:rsidR="00A4375E" w:rsidRDefault="00A4375E" w:rsidP="000659D7">
            <w:pPr>
              <w:spacing w:line="360" w:lineRule="auto"/>
            </w:pPr>
          </w:p>
          <w:p w:rsidR="00A4375E" w:rsidRDefault="00A4375E" w:rsidP="000659D7">
            <w:pPr>
              <w:spacing w:line="360" w:lineRule="auto"/>
            </w:pPr>
          </w:p>
          <w:p w:rsidR="00A4375E" w:rsidRDefault="00A4375E" w:rsidP="000659D7">
            <w:pPr>
              <w:spacing w:line="360" w:lineRule="auto"/>
            </w:pPr>
          </w:p>
          <w:p w:rsidR="00A4375E" w:rsidRDefault="00A4375E" w:rsidP="000659D7">
            <w:pPr>
              <w:spacing w:line="360" w:lineRule="auto"/>
            </w:pPr>
          </w:p>
          <w:p w:rsidR="00A4375E" w:rsidRDefault="00A4375E" w:rsidP="000659D7">
            <w:pPr>
              <w:spacing w:line="360" w:lineRule="auto"/>
            </w:pPr>
          </w:p>
          <w:p w:rsidR="00A4375E" w:rsidRDefault="00A4375E" w:rsidP="000659D7">
            <w:pPr>
              <w:spacing w:line="360" w:lineRule="auto"/>
            </w:pPr>
          </w:p>
          <w:p w:rsidR="00A4375E" w:rsidRDefault="00A4375E" w:rsidP="000659D7">
            <w:pPr>
              <w:spacing w:line="360" w:lineRule="auto"/>
            </w:pPr>
          </w:p>
          <w:p w:rsidR="00A4375E" w:rsidRDefault="00A4375E" w:rsidP="000659D7">
            <w:pPr>
              <w:spacing w:line="360" w:lineRule="auto"/>
            </w:pPr>
          </w:p>
          <w:p w:rsidR="00A4375E" w:rsidRDefault="00A4375E" w:rsidP="000659D7">
            <w:pPr>
              <w:spacing w:line="360" w:lineRule="auto"/>
            </w:pPr>
          </w:p>
          <w:p w:rsidR="00A4375E" w:rsidRDefault="00A4375E" w:rsidP="000659D7">
            <w:pPr>
              <w:spacing w:line="360" w:lineRule="auto"/>
            </w:pPr>
          </w:p>
          <w:p w:rsidR="00C84AE6" w:rsidRDefault="00C84AE6" w:rsidP="000659D7">
            <w:pPr>
              <w:spacing w:line="360" w:lineRule="auto"/>
            </w:pPr>
          </w:p>
          <w:p w:rsidR="00C84AE6" w:rsidRDefault="00C84AE6" w:rsidP="000659D7">
            <w:pPr>
              <w:spacing w:line="360" w:lineRule="auto"/>
            </w:pPr>
          </w:p>
          <w:p w:rsidR="00C84AE6" w:rsidRDefault="00C84AE6" w:rsidP="000659D7">
            <w:pPr>
              <w:spacing w:line="360" w:lineRule="auto"/>
            </w:pPr>
          </w:p>
          <w:p w:rsidR="00C84AE6" w:rsidRDefault="00C84AE6" w:rsidP="000659D7">
            <w:pPr>
              <w:spacing w:line="360" w:lineRule="auto"/>
            </w:pPr>
          </w:p>
          <w:p w:rsidR="00C84AE6" w:rsidRDefault="00C84AE6" w:rsidP="000659D7">
            <w:pPr>
              <w:spacing w:line="360" w:lineRule="auto"/>
            </w:pPr>
          </w:p>
          <w:p w:rsidR="00C84AE6" w:rsidRDefault="00C84AE6" w:rsidP="000659D7">
            <w:pPr>
              <w:spacing w:line="360" w:lineRule="auto"/>
            </w:pPr>
          </w:p>
          <w:p w:rsidR="00C84AE6" w:rsidRDefault="00C84AE6" w:rsidP="000659D7">
            <w:pPr>
              <w:spacing w:line="360" w:lineRule="auto"/>
            </w:pPr>
          </w:p>
          <w:p w:rsidR="00C84AE6" w:rsidRDefault="00C84AE6" w:rsidP="000659D7">
            <w:pPr>
              <w:spacing w:line="360" w:lineRule="auto"/>
            </w:pPr>
          </w:p>
          <w:p w:rsidR="00C84AE6" w:rsidRDefault="00C84AE6" w:rsidP="000659D7">
            <w:pPr>
              <w:spacing w:line="360" w:lineRule="auto"/>
            </w:pPr>
          </w:p>
          <w:p w:rsidR="00C84AE6" w:rsidRPr="00A077DF" w:rsidRDefault="00C84AE6" w:rsidP="000659D7">
            <w:pPr>
              <w:spacing w:line="360" w:lineRule="auto"/>
            </w:pPr>
          </w:p>
        </w:tc>
        <w:tc>
          <w:tcPr>
            <w:tcW w:w="8505" w:type="dxa"/>
          </w:tcPr>
          <w:p w:rsidR="00ED6A0E" w:rsidRDefault="00196CE5" w:rsidP="000659D7">
            <w:pPr>
              <w:pStyle w:val="NOSBodyHeading"/>
              <w:spacing w:line="360" w:lineRule="auto"/>
            </w:pPr>
            <w:r>
              <w:lastRenderedPageBreak/>
              <w:t xml:space="preserve"> </w:t>
            </w:r>
            <w:r w:rsidR="00ED6A0E">
              <w:rPr>
                <w:rFonts w:cs="Arial"/>
              </w:rPr>
              <w:t>Work collaboratively to agree</w:t>
            </w:r>
            <w:r w:rsidR="00ED6A0E" w:rsidRPr="00EC2886">
              <w:rPr>
                <w:rFonts w:cs="Arial"/>
              </w:rPr>
              <w:t xml:space="preserve"> </w:t>
            </w:r>
            <w:r w:rsidR="00ED6A0E">
              <w:rPr>
                <w:rFonts w:cs="Arial"/>
              </w:rPr>
              <w:t>a range of tools, techniques</w:t>
            </w:r>
            <w:r w:rsidR="00ED6A0E" w:rsidRPr="00EC2886">
              <w:t xml:space="preserve"> </w:t>
            </w:r>
            <w:r w:rsidR="00ED6A0E">
              <w:t>and approaches</w:t>
            </w:r>
          </w:p>
          <w:p w:rsidR="00ED6A0E" w:rsidRDefault="00ED6A0E" w:rsidP="000659D7">
            <w:pPr>
              <w:pStyle w:val="NOSBodyHeading"/>
              <w:spacing w:line="360" w:lineRule="auto"/>
            </w:pPr>
          </w:p>
          <w:p w:rsidR="000659D7" w:rsidRDefault="000659D7" w:rsidP="000659D7">
            <w:pPr>
              <w:pStyle w:val="NOSBodyHeading"/>
              <w:spacing w:line="360" w:lineRule="auto"/>
            </w:pPr>
          </w:p>
          <w:p w:rsidR="00ED6A0E" w:rsidRDefault="00ED6A0E" w:rsidP="000659D7">
            <w:pPr>
              <w:numPr>
                <w:ilvl w:val="0"/>
                <w:numId w:val="27"/>
              </w:numPr>
              <w:tabs>
                <w:tab w:val="clear" w:pos="1724"/>
              </w:tabs>
              <w:spacing w:line="360" w:lineRule="auto"/>
              <w:ind w:left="884" w:hanging="567"/>
              <w:rPr>
                <w:rFonts w:cs="Arial"/>
                <w:b/>
              </w:rPr>
            </w:pPr>
            <w:r>
              <w:rPr>
                <w:rFonts w:cs="Arial"/>
              </w:rPr>
              <w:t xml:space="preserve">research a range of evidence based </w:t>
            </w:r>
            <w:r w:rsidRPr="009608A7">
              <w:rPr>
                <w:rFonts w:cs="Arial"/>
                <w:b/>
              </w:rPr>
              <w:t>tools, techniques and approaches</w:t>
            </w:r>
          </w:p>
          <w:p w:rsidR="00ED6A0E" w:rsidRDefault="00ED6A0E" w:rsidP="000659D7">
            <w:pPr>
              <w:numPr>
                <w:ilvl w:val="0"/>
                <w:numId w:val="27"/>
              </w:numPr>
              <w:tabs>
                <w:tab w:val="clear" w:pos="1724"/>
              </w:tabs>
              <w:spacing w:line="360" w:lineRule="auto"/>
              <w:ind w:left="884" w:hanging="567"/>
              <w:rPr>
                <w:rFonts w:cs="Arial"/>
                <w:b/>
              </w:rPr>
            </w:pPr>
            <w:r w:rsidRPr="009608A7">
              <w:rPr>
                <w:rFonts w:cs="Arial"/>
              </w:rPr>
              <w:t>evaluate the impacts of introducing tools, techniques and approaches</w:t>
            </w:r>
            <w:r>
              <w:rPr>
                <w:rFonts w:cs="Arial"/>
                <w:b/>
              </w:rPr>
              <w:t xml:space="preserve"> </w:t>
            </w:r>
            <w:r w:rsidRPr="009608A7">
              <w:rPr>
                <w:rFonts w:cs="Arial"/>
              </w:rPr>
              <w:t xml:space="preserve">on the achievement of </w:t>
            </w:r>
            <w:r w:rsidRPr="009608A7">
              <w:rPr>
                <w:rFonts w:cs="Arial"/>
                <w:b/>
              </w:rPr>
              <w:t>outcomes</w:t>
            </w:r>
            <w:r w:rsidRPr="009608A7">
              <w:rPr>
                <w:rFonts w:cs="Arial"/>
              </w:rPr>
              <w:t xml:space="preserve">, including through </w:t>
            </w:r>
            <w:r w:rsidRPr="009608A7">
              <w:rPr>
                <w:rFonts w:cs="Arial"/>
                <w:b/>
              </w:rPr>
              <w:t>flexible and innovative ways of working</w:t>
            </w:r>
          </w:p>
          <w:p w:rsidR="00ED6A0E" w:rsidRPr="009608A7" w:rsidRDefault="00ED6A0E" w:rsidP="000659D7">
            <w:pPr>
              <w:numPr>
                <w:ilvl w:val="0"/>
                <w:numId w:val="27"/>
              </w:numPr>
              <w:tabs>
                <w:tab w:val="clear" w:pos="1724"/>
              </w:tabs>
              <w:spacing w:line="360" w:lineRule="auto"/>
              <w:ind w:left="884" w:hanging="567"/>
              <w:rPr>
                <w:rFonts w:cs="Arial"/>
                <w:b/>
              </w:rPr>
            </w:pPr>
            <w:r>
              <w:rPr>
                <w:rFonts w:cs="Arial"/>
              </w:rPr>
              <w:t>analyse the impact</w:t>
            </w:r>
            <w:r w:rsidRPr="00984BF4">
              <w:rPr>
                <w:rFonts w:cs="Arial"/>
              </w:rPr>
              <w:t xml:space="preserve"> of tools, techniques and approaches on</w:t>
            </w:r>
            <w:r>
              <w:rPr>
                <w:rFonts w:cs="Arial"/>
                <w:b/>
              </w:rPr>
              <w:t xml:space="preserve"> stakeholders</w:t>
            </w:r>
          </w:p>
          <w:p w:rsidR="00ED6A0E" w:rsidRDefault="00ED6A0E" w:rsidP="000659D7">
            <w:pPr>
              <w:numPr>
                <w:ilvl w:val="0"/>
                <w:numId w:val="27"/>
              </w:numPr>
              <w:tabs>
                <w:tab w:val="clear" w:pos="1724"/>
              </w:tabs>
              <w:spacing w:line="360" w:lineRule="auto"/>
              <w:ind w:left="884" w:hanging="567"/>
              <w:rPr>
                <w:rFonts w:cs="Arial"/>
                <w:b/>
              </w:rPr>
            </w:pPr>
            <w:r w:rsidRPr="009608A7">
              <w:rPr>
                <w:rFonts w:cs="Arial"/>
              </w:rPr>
              <w:t xml:space="preserve">analyse the </w:t>
            </w:r>
            <w:r w:rsidRPr="009608A7">
              <w:rPr>
                <w:rFonts w:cs="Arial"/>
                <w:b/>
              </w:rPr>
              <w:t xml:space="preserve">risks </w:t>
            </w:r>
            <w:r w:rsidRPr="009608A7">
              <w:rPr>
                <w:rFonts w:cs="Arial"/>
              </w:rPr>
              <w:t>associated with</w:t>
            </w:r>
            <w:r w:rsidRPr="009608A7">
              <w:rPr>
                <w:rFonts w:cs="Arial"/>
                <w:b/>
              </w:rPr>
              <w:t xml:space="preserve"> </w:t>
            </w:r>
            <w:r w:rsidRPr="009608A7">
              <w:rPr>
                <w:rFonts w:cs="Arial"/>
              </w:rPr>
              <w:t>a range of tools, techniques and approaches</w:t>
            </w:r>
          </w:p>
          <w:p w:rsidR="00ED6A0E" w:rsidRDefault="00ED6A0E" w:rsidP="000659D7">
            <w:pPr>
              <w:numPr>
                <w:ilvl w:val="0"/>
                <w:numId w:val="27"/>
              </w:numPr>
              <w:tabs>
                <w:tab w:val="clear" w:pos="1724"/>
              </w:tabs>
              <w:spacing w:line="360" w:lineRule="auto"/>
              <w:ind w:left="884" w:hanging="567"/>
              <w:rPr>
                <w:rFonts w:cs="Arial"/>
                <w:b/>
              </w:rPr>
            </w:pPr>
            <w:r w:rsidRPr="009608A7">
              <w:rPr>
                <w:rFonts w:cs="Arial"/>
              </w:rPr>
              <w:t>seek agreement to use tools, techniques and approaches</w:t>
            </w:r>
            <w:r>
              <w:rPr>
                <w:rFonts w:cs="Arial"/>
                <w:b/>
              </w:rPr>
              <w:t xml:space="preserve"> </w:t>
            </w:r>
            <w:r w:rsidRPr="009608A7">
              <w:rPr>
                <w:rFonts w:cs="Arial"/>
              </w:rPr>
              <w:t xml:space="preserve">in accordance with the values and requirements of your </w:t>
            </w:r>
            <w:r w:rsidRPr="009608A7">
              <w:rPr>
                <w:rFonts w:cs="Arial"/>
                <w:b/>
              </w:rPr>
              <w:t>organisation</w:t>
            </w:r>
          </w:p>
          <w:p w:rsidR="00ED6A0E" w:rsidRDefault="00ED6A0E" w:rsidP="000659D7">
            <w:pPr>
              <w:numPr>
                <w:ilvl w:val="0"/>
                <w:numId w:val="27"/>
              </w:numPr>
              <w:tabs>
                <w:tab w:val="clear" w:pos="1724"/>
              </w:tabs>
              <w:spacing w:line="360" w:lineRule="auto"/>
              <w:ind w:left="884" w:hanging="567"/>
              <w:rPr>
                <w:rFonts w:cs="Arial"/>
                <w:b/>
              </w:rPr>
            </w:pPr>
            <w:r w:rsidRPr="009608A7">
              <w:rPr>
                <w:rFonts w:cs="Arial"/>
              </w:rPr>
              <w:t xml:space="preserve">engage </w:t>
            </w:r>
            <w:r w:rsidRPr="009608A7">
              <w:rPr>
                <w:rFonts w:cs="Arial"/>
                <w:b/>
              </w:rPr>
              <w:t>individuals</w:t>
            </w:r>
            <w:r w:rsidRPr="009608A7">
              <w:rPr>
                <w:rFonts w:cs="Arial"/>
              </w:rPr>
              <w:t xml:space="preserve">, </w:t>
            </w:r>
            <w:r w:rsidRPr="009608A7">
              <w:rPr>
                <w:rFonts w:cs="Arial"/>
                <w:b/>
              </w:rPr>
              <w:t>key people</w:t>
            </w:r>
            <w:r w:rsidRPr="009608A7">
              <w:rPr>
                <w:rFonts w:cs="Arial"/>
              </w:rPr>
              <w:t xml:space="preserve"> and </w:t>
            </w:r>
            <w:r w:rsidRPr="00984BF4">
              <w:rPr>
                <w:rFonts w:cs="Arial"/>
              </w:rPr>
              <w:t>stakeholders i</w:t>
            </w:r>
            <w:r w:rsidRPr="009608A7">
              <w:rPr>
                <w:rFonts w:cs="Arial"/>
              </w:rPr>
              <w:t>n planning how tools, techniques and approaches will be used</w:t>
            </w:r>
          </w:p>
          <w:p w:rsidR="00ED6A0E" w:rsidRDefault="00ED6A0E" w:rsidP="000659D7">
            <w:pPr>
              <w:numPr>
                <w:ilvl w:val="0"/>
                <w:numId w:val="27"/>
              </w:numPr>
              <w:tabs>
                <w:tab w:val="clear" w:pos="1724"/>
              </w:tabs>
              <w:spacing w:line="360" w:lineRule="auto"/>
              <w:ind w:left="884" w:hanging="567"/>
              <w:rPr>
                <w:rFonts w:cs="Arial"/>
                <w:b/>
              </w:rPr>
            </w:pPr>
            <w:r w:rsidRPr="009608A7">
              <w:rPr>
                <w:rFonts w:cs="Arial"/>
              </w:rPr>
              <w:t xml:space="preserve">agree the use of tools, techniques and approaches with </w:t>
            </w:r>
            <w:r w:rsidRPr="009608A7">
              <w:rPr>
                <w:rFonts w:cs="Arial"/>
                <w:b/>
              </w:rPr>
              <w:t>commissioning partners</w:t>
            </w:r>
          </w:p>
          <w:p w:rsidR="00ED6A0E" w:rsidRDefault="00ED6A0E" w:rsidP="000659D7">
            <w:pPr>
              <w:numPr>
                <w:ilvl w:val="0"/>
                <w:numId w:val="27"/>
              </w:numPr>
              <w:tabs>
                <w:tab w:val="clear" w:pos="1724"/>
              </w:tabs>
              <w:spacing w:line="360" w:lineRule="auto"/>
              <w:ind w:left="884" w:hanging="567"/>
              <w:rPr>
                <w:rFonts w:cs="Arial"/>
                <w:b/>
              </w:rPr>
            </w:pPr>
            <w:r w:rsidRPr="009608A7">
              <w:rPr>
                <w:rFonts w:cs="Arial"/>
              </w:rPr>
              <w:t>ensure that small voluntary and micro- providers have the opportunity to access tenders that use tools, techniques and approaches</w:t>
            </w:r>
          </w:p>
          <w:p w:rsidR="00ED6A0E" w:rsidRDefault="00ED6A0E" w:rsidP="000659D7">
            <w:pPr>
              <w:numPr>
                <w:ilvl w:val="0"/>
                <w:numId w:val="27"/>
              </w:numPr>
              <w:tabs>
                <w:tab w:val="clear" w:pos="1724"/>
              </w:tabs>
              <w:spacing w:line="360" w:lineRule="auto"/>
              <w:ind w:left="884" w:hanging="567"/>
              <w:rPr>
                <w:rFonts w:cs="Arial"/>
                <w:b/>
              </w:rPr>
            </w:pPr>
            <w:r w:rsidRPr="009608A7">
              <w:rPr>
                <w:rFonts w:cs="Arial"/>
              </w:rPr>
              <w:t>explain clearly to individuals, key people and stakeholders how tools, techniques and approaches will operate, including how information will be secured</w:t>
            </w:r>
          </w:p>
          <w:p w:rsidR="00ED6A0E" w:rsidRPr="009608A7" w:rsidRDefault="00ED6A0E" w:rsidP="000659D7">
            <w:pPr>
              <w:numPr>
                <w:ilvl w:val="0"/>
                <w:numId w:val="27"/>
              </w:numPr>
              <w:tabs>
                <w:tab w:val="clear" w:pos="1724"/>
              </w:tabs>
              <w:spacing w:line="360" w:lineRule="auto"/>
              <w:ind w:left="884" w:hanging="567"/>
              <w:rPr>
                <w:rFonts w:cs="Arial"/>
                <w:b/>
              </w:rPr>
            </w:pPr>
            <w:r>
              <w:rPr>
                <w:rFonts w:cs="Arial"/>
              </w:rPr>
              <w:t>maintain</w:t>
            </w:r>
            <w:r w:rsidRPr="00E919BB">
              <w:rPr>
                <w:rFonts w:cs="Arial"/>
              </w:rPr>
              <w:t xml:space="preserve"> up</w:t>
            </w:r>
            <w:r>
              <w:rPr>
                <w:rFonts w:cs="Arial"/>
              </w:rPr>
              <w:t>-</w:t>
            </w:r>
            <w:r w:rsidRPr="00E919BB">
              <w:rPr>
                <w:rFonts w:cs="Arial"/>
              </w:rPr>
              <w:t>to</w:t>
            </w:r>
            <w:r>
              <w:rPr>
                <w:rFonts w:cs="Arial"/>
              </w:rPr>
              <w:t>-</w:t>
            </w:r>
            <w:r w:rsidRPr="00E919BB">
              <w:rPr>
                <w:rFonts w:cs="Arial"/>
              </w:rPr>
              <w:t xml:space="preserve">date </w:t>
            </w:r>
            <w:r w:rsidRPr="009608A7">
              <w:rPr>
                <w:rFonts w:cs="Arial"/>
                <w:b/>
              </w:rPr>
              <w:t xml:space="preserve">information </w:t>
            </w:r>
            <w:r>
              <w:rPr>
                <w:rFonts w:cs="Arial"/>
              </w:rPr>
              <w:t>about</w:t>
            </w:r>
            <w:r w:rsidRPr="00E919BB">
              <w:rPr>
                <w:rFonts w:cs="Arial"/>
              </w:rPr>
              <w:t xml:space="preserve"> </w:t>
            </w:r>
            <w:r>
              <w:rPr>
                <w:rFonts w:cs="Arial"/>
              </w:rPr>
              <w:t xml:space="preserve">tools, </w:t>
            </w:r>
            <w:r w:rsidRPr="00E919BB">
              <w:rPr>
                <w:rFonts w:cs="Arial"/>
              </w:rPr>
              <w:t>techniques</w:t>
            </w:r>
            <w:r>
              <w:rPr>
                <w:rFonts w:cs="Arial"/>
              </w:rPr>
              <w:t xml:space="preserve"> and approaches relevant to your area of work</w:t>
            </w:r>
          </w:p>
          <w:p w:rsidR="00ED6A0E" w:rsidRPr="00223293" w:rsidRDefault="00ED6A0E" w:rsidP="000659D7">
            <w:pPr>
              <w:autoSpaceDE w:val="0"/>
              <w:autoSpaceDN w:val="0"/>
              <w:adjustRightInd w:val="0"/>
              <w:spacing w:line="360" w:lineRule="auto"/>
              <w:ind w:left="567"/>
              <w:jc w:val="both"/>
              <w:rPr>
                <w:rFonts w:cs="Verdana"/>
              </w:rPr>
            </w:pPr>
          </w:p>
          <w:p w:rsidR="00ED6A0E" w:rsidRDefault="00ED6A0E" w:rsidP="000659D7">
            <w:pPr>
              <w:autoSpaceDE w:val="0"/>
              <w:autoSpaceDN w:val="0"/>
              <w:adjustRightInd w:val="0"/>
              <w:spacing w:line="360" w:lineRule="auto"/>
              <w:ind w:left="317"/>
              <w:jc w:val="both"/>
              <w:rPr>
                <w:rFonts w:cs="Arial"/>
              </w:rPr>
            </w:pPr>
            <w:r>
              <w:rPr>
                <w:rFonts w:cs="Arial"/>
                <w:b/>
              </w:rPr>
              <w:t>Use procurement tools, techniques and approaches</w:t>
            </w:r>
            <w:r w:rsidRPr="00EC2886">
              <w:rPr>
                <w:rFonts w:cs="Arial"/>
              </w:rPr>
              <w:t xml:space="preserve"> </w:t>
            </w:r>
          </w:p>
          <w:p w:rsidR="00ED6A0E" w:rsidRPr="00EC2886" w:rsidRDefault="00ED6A0E" w:rsidP="000659D7">
            <w:pPr>
              <w:autoSpaceDE w:val="0"/>
              <w:autoSpaceDN w:val="0"/>
              <w:adjustRightInd w:val="0"/>
              <w:spacing w:line="360" w:lineRule="auto"/>
              <w:jc w:val="both"/>
              <w:rPr>
                <w:rFonts w:cs="Arial"/>
              </w:rPr>
            </w:pPr>
          </w:p>
          <w:p w:rsidR="00ED6A0E" w:rsidRPr="00331741" w:rsidRDefault="00ED6A0E" w:rsidP="000659D7">
            <w:pPr>
              <w:numPr>
                <w:ilvl w:val="0"/>
                <w:numId w:val="27"/>
              </w:numPr>
              <w:tabs>
                <w:tab w:val="clear" w:pos="1724"/>
              </w:tabs>
              <w:spacing w:line="360" w:lineRule="auto"/>
              <w:ind w:left="884" w:hanging="567"/>
              <w:rPr>
                <w:rFonts w:cs="Arial"/>
              </w:rPr>
            </w:pPr>
            <w:r>
              <w:rPr>
                <w:rFonts w:cs="Arial"/>
              </w:rPr>
              <w:t xml:space="preserve">use </w:t>
            </w:r>
            <w:r w:rsidRPr="001C11DA">
              <w:rPr>
                <w:rFonts w:cs="Arial"/>
                <w:b/>
              </w:rPr>
              <w:t>information systems</w:t>
            </w:r>
            <w:r>
              <w:rPr>
                <w:rFonts w:cs="Arial"/>
              </w:rPr>
              <w:t xml:space="preserve"> to support procurement </w:t>
            </w:r>
          </w:p>
          <w:p w:rsidR="00ED6A0E" w:rsidRPr="009B0A9F" w:rsidRDefault="00ED6A0E" w:rsidP="000659D7">
            <w:pPr>
              <w:numPr>
                <w:ilvl w:val="0"/>
                <w:numId w:val="27"/>
              </w:numPr>
              <w:tabs>
                <w:tab w:val="clear" w:pos="1724"/>
              </w:tabs>
              <w:spacing w:line="360" w:lineRule="auto"/>
              <w:ind w:left="884" w:hanging="567"/>
              <w:rPr>
                <w:rFonts w:cs="Arial"/>
              </w:rPr>
            </w:pPr>
            <w:r>
              <w:rPr>
                <w:rFonts w:cs="Arial"/>
              </w:rPr>
              <w:t>use tendering tools to k</w:t>
            </w:r>
            <w:r w:rsidRPr="009B0A9F">
              <w:rPr>
                <w:rFonts w:cs="Arial"/>
              </w:rPr>
              <w:t>eep all providers inform</w:t>
            </w:r>
            <w:r>
              <w:rPr>
                <w:rFonts w:cs="Arial"/>
              </w:rPr>
              <w:t>ed about</w:t>
            </w:r>
            <w:r w:rsidRPr="009B0A9F">
              <w:rPr>
                <w:rFonts w:cs="Arial"/>
              </w:rPr>
              <w:t xml:space="preserve"> tendering opportunities </w:t>
            </w:r>
          </w:p>
          <w:p w:rsidR="00ED6A0E" w:rsidRPr="00EC2886" w:rsidRDefault="00ED6A0E" w:rsidP="000659D7">
            <w:pPr>
              <w:numPr>
                <w:ilvl w:val="0"/>
                <w:numId w:val="27"/>
              </w:numPr>
              <w:tabs>
                <w:tab w:val="clear" w:pos="1724"/>
              </w:tabs>
              <w:spacing w:line="360" w:lineRule="auto"/>
              <w:ind w:left="884" w:hanging="567"/>
              <w:rPr>
                <w:rFonts w:cs="Arial"/>
              </w:rPr>
            </w:pPr>
            <w:r>
              <w:rPr>
                <w:rFonts w:cs="Arial"/>
              </w:rPr>
              <w:t>use tools, techniques and approaches at relevant stages of the procurement process</w:t>
            </w:r>
            <w:r w:rsidRPr="00EC2886">
              <w:rPr>
                <w:rFonts w:cs="Arial"/>
              </w:rPr>
              <w:t xml:space="preserve"> in a</w:t>
            </w:r>
            <w:r>
              <w:rPr>
                <w:rFonts w:cs="Arial"/>
              </w:rPr>
              <w:t>ccordance with</w:t>
            </w:r>
            <w:r w:rsidRPr="00EC2886">
              <w:rPr>
                <w:rFonts w:cs="Arial"/>
              </w:rPr>
              <w:t xml:space="preserve"> </w:t>
            </w:r>
            <w:r>
              <w:rPr>
                <w:rFonts w:cs="Arial"/>
              </w:rPr>
              <w:t>you</w:t>
            </w:r>
            <w:r w:rsidRPr="00984BF4">
              <w:rPr>
                <w:rFonts w:cs="Arial"/>
              </w:rPr>
              <w:t xml:space="preserve">r organisation’s </w:t>
            </w:r>
            <w:r>
              <w:rPr>
                <w:rFonts w:cs="Arial"/>
              </w:rPr>
              <w:t>values, policy,</w:t>
            </w:r>
            <w:r w:rsidRPr="00EC2886">
              <w:rPr>
                <w:rFonts w:cs="Arial"/>
              </w:rPr>
              <w:t xml:space="preserve"> legislation and directives </w:t>
            </w:r>
            <w:r>
              <w:rPr>
                <w:rFonts w:cs="Arial"/>
              </w:rPr>
              <w:t>and those of commissioning partners</w:t>
            </w:r>
          </w:p>
          <w:p w:rsidR="00ED6A0E" w:rsidRPr="00984BF4" w:rsidRDefault="00ED6A0E" w:rsidP="000659D7">
            <w:pPr>
              <w:numPr>
                <w:ilvl w:val="0"/>
                <w:numId w:val="27"/>
              </w:numPr>
              <w:tabs>
                <w:tab w:val="clear" w:pos="1724"/>
              </w:tabs>
              <w:spacing w:line="360" w:lineRule="auto"/>
              <w:ind w:left="884" w:hanging="567"/>
              <w:rPr>
                <w:rFonts w:cs="Arial"/>
                <w:b/>
              </w:rPr>
            </w:pPr>
            <w:r>
              <w:rPr>
                <w:rFonts w:cs="Arial"/>
              </w:rPr>
              <w:t>analyse</w:t>
            </w:r>
            <w:r w:rsidRPr="00EC2886">
              <w:rPr>
                <w:rFonts w:cs="Arial"/>
              </w:rPr>
              <w:t xml:space="preserve"> feedback </w:t>
            </w:r>
            <w:r>
              <w:rPr>
                <w:rFonts w:cs="Arial"/>
              </w:rPr>
              <w:t xml:space="preserve">from stakeholders, colleagues and commissioning partners </w:t>
            </w:r>
            <w:r w:rsidRPr="00EC2886">
              <w:rPr>
                <w:rFonts w:cs="Arial"/>
              </w:rPr>
              <w:t>o</w:t>
            </w:r>
            <w:r>
              <w:rPr>
                <w:rFonts w:cs="Arial"/>
              </w:rPr>
              <w:t xml:space="preserve">n the experience of using the </w:t>
            </w:r>
            <w:r w:rsidRPr="00EC2886">
              <w:rPr>
                <w:rFonts w:cs="Arial"/>
              </w:rPr>
              <w:t xml:space="preserve">tendering </w:t>
            </w:r>
            <w:r>
              <w:rPr>
                <w:rFonts w:cs="Arial"/>
              </w:rPr>
              <w:t xml:space="preserve">tools, techniques and </w:t>
            </w:r>
            <w:r>
              <w:rPr>
                <w:rFonts w:cs="Arial"/>
              </w:rPr>
              <w:lastRenderedPageBreak/>
              <w:t>approaches</w:t>
            </w:r>
          </w:p>
          <w:p w:rsidR="00ED6A0E" w:rsidRPr="00EC2886" w:rsidRDefault="00ED6A0E" w:rsidP="000659D7">
            <w:pPr>
              <w:numPr>
                <w:ilvl w:val="0"/>
                <w:numId w:val="27"/>
              </w:numPr>
              <w:tabs>
                <w:tab w:val="clear" w:pos="1724"/>
              </w:tabs>
              <w:spacing w:line="360" w:lineRule="auto"/>
              <w:ind w:left="884" w:hanging="567"/>
              <w:rPr>
                <w:rFonts w:cs="Arial"/>
                <w:b/>
              </w:rPr>
            </w:pPr>
            <w:r>
              <w:rPr>
                <w:rFonts w:cs="Arial"/>
              </w:rPr>
              <w:t xml:space="preserve">reflect on the effectiveness of </w:t>
            </w:r>
            <w:r w:rsidRPr="00984BF4">
              <w:rPr>
                <w:rFonts w:cs="Arial"/>
              </w:rPr>
              <w:t>tendering tools, techniques and approaches</w:t>
            </w:r>
            <w:r>
              <w:rPr>
                <w:rFonts w:cs="Arial"/>
              </w:rPr>
              <w:t xml:space="preserve"> to identify areas for improvement</w:t>
            </w:r>
          </w:p>
          <w:p w:rsidR="00ED6A0E" w:rsidRDefault="00ED6A0E" w:rsidP="000659D7">
            <w:pPr>
              <w:pStyle w:val="NOSBodyHeading"/>
              <w:tabs>
                <w:tab w:val="num" w:pos="884"/>
              </w:tabs>
              <w:spacing w:line="360" w:lineRule="auto"/>
              <w:ind w:left="884" w:hanging="567"/>
              <w:rPr>
                <w:rFonts w:cs="Arial"/>
                <w:b w:val="0"/>
              </w:rPr>
            </w:pPr>
          </w:p>
          <w:p w:rsidR="00ED6A0E" w:rsidRDefault="00ED6A0E" w:rsidP="000659D7">
            <w:pPr>
              <w:pStyle w:val="NOSBodyHeading"/>
              <w:spacing w:line="360" w:lineRule="auto"/>
              <w:ind w:left="176"/>
              <w:rPr>
                <w:rFonts w:cs="Arial"/>
              </w:rPr>
            </w:pPr>
            <w:r w:rsidRPr="009B0A9F">
              <w:rPr>
                <w:rFonts w:cs="Arial"/>
              </w:rPr>
              <w:t xml:space="preserve">Work </w:t>
            </w:r>
            <w:r>
              <w:rPr>
                <w:rFonts w:cs="Arial"/>
              </w:rPr>
              <w:t xml:space="preserve">collaboratively to use </w:t>
            </w:r>
            <w:r w:rsidRPr="00984BF4">
              <w:rPr>
                <w:rFonts w:cs="Arial"/>
              </w:rPr>
              <w:t>contract management tools, techniques and approaches</w:t>
            </w:r>
          </w:p>
          <w:p w:rsidR="00ED6A0E" w:rsidRPr="009B0A9F" w:rsidRDefault="00ED6A0E" w:rsidP="000659D7">
            <w:pPr>
              <w:pStyle w:val="NOSBodyHeading"/>
              <w:spacing w:line="360" w:lineRule="auto"/>
              <w:rPr>
                <w:rFonts w:cs="Arial"/>
              </w:rPr>
            </w:pPr>
          </w:p>
          <w:p w:rsidR="00ED6A0E" w:rsidRDefault="00ED6A0E" w:rsidP="000659D7">
            <w:pPr>
              <w:numPr>
                <w:ilvl w:val="0"/>
                <w:numId w:val="27"/>
              </w:numPr>
              <w:tabs>
                <w:tab w:val="clear" w:pos="1724"/>
                <w:tab w:val="num" w:pos="884"/>
              </w:tabs>
              <w:spacing w:line="360" w:lineRule="auto"/>
              <w:ind w:left="884" w:hanging="708"/>
              <w:rPr>
                <w:rFonts w:cs="Arial"/>
              </w:rPr>
            </w:pPr>
            <w:r w:rsidRPr="005542AF">
              <w:rPr>
                <w:rFonts w:cs="Arial"/>
              </w:rPr>
              <w:t xml:space="preserve">ensure that service providers are familiar with all aspects of </w:t>
            </w:r>
            <w:r>
              <w:rPr>
                <w:rFonts w:cs="Arial"/>
              </w:rPr>
              <w:t>how contracts will be managed</w:t>
            </w:r>
          </w:p>
          <w:p w:rsidR="00ED6A0E" w:rsidRDefault="00ED6A0E" w:rsidP="000659D7">
            <w:pPr>
              <w:numPr>
                <w:ilvl w:val="0"/>
                <w:numId w:val="27"/>
              </w:numPr>
              <w:tabs>
                <w:tab w:val="clear" w:pos="1724"/>
                <w:tab w:val="num" w:pos="884"/>
              </w:tabs>
              <w:spacing w:line="360" w:lineRule="auto"/>
              <w:ind w:left="884" w:hanging="708"/>
              <w:rPr>
                <w:rFonts w:cs="Arial"/>
              </w:rPr>
            </w:pPr>
            <w:r w:rsidRPr="005542AF">
              <w:rPr>
                <w:rFonts w:cs="Arial"/>
              </w:rPr>
              <w:t xml:space="preserve">respond promptly to alerts that agreed contractual </w:t>
            </w:r>
            <w:r w:rsidRPr="00451827">
              <w:rPr>
                <w:rFonts w:cs="Arial"/>
                <w:b/>
              </w:rPr>
              <w:t>criteria</w:t>
            </w:r>
            <w:r w:rsidRPr="005542AF">
              <w:rPr>
                <w:rFonts w:cs="Arial"/>
              </w:rPr>
              <w:t xml:space="preserve"> </w:t>
            </w:r>
            <w:r>
              <w:rPr>
                <w:rFonts w:cs="Arial"/>
              </w:rPr>
              <w:t>might</w:t>
            </w:r>
            <w:r w:rsidRPr="005542AF">
              <w:rPr>
                <w:rFonts w:cs="Arial"/>
              </w:rPr>
              <w:t xml:space="preserve"> not be met</w:t>
            </w:r>
          </w:p>
          <w:p w:rsidR="00ED6A0E" w:rsidRDefault="00ED6A0E" w:rsidP="000659D7">
            <w:pPr>
              <w:numPr>
                <w:ilvl w:val="0"/>
                <w:numId w:val="27"/>
              </w:numPr>
              <w:tabs>
                <w:tab w:val="clear" w:pos="1724"/>
                <w:tab w:val="num" w:pos="884"/>
              </w:tabs>
              <w:spacing w:line="360" w:lineRule="auto"/>
              <w:ind w:left="884" w:hanging="708"/>
              <w:rPr>
                <w:rFonts w:cs="Arial"/>
              </w:rPr>
            </w:pPr>
            <w:r>
              <w:rPr>
                <w:rFonts w:cs="Arial"/>
              </w:rPr>
              <w:t>analyse whether concerns over contractual performance are a result of using new systems</w:t>
            </w:r>
          </w:p>
          <w:p w:rsidR="00ED6A0E" w:rsidRPr="009B0A9F" w:rsidRDefault="00ED6A0E" w:rsidP="000659D7">
            <w:pPr>
              <w:numPr>
                <w:ilvl w:val="0"/>
                <w:numId w:val="27"/>
              </w:numPr>
              <w:tabs>
                <w:tab w:val="clear" w:pos="1724"/>
                <w:tab w:val="num" w:pos="884"/>
              </w:tabs>
              <w:spacing w:line="360" w:lineRule="auto"/>
              <w:ind w:left="884" w:hanging="708"/>
              <w:rPr>
                <w:rFonts w:cs="Arial"/>
              </w:rPr>
            </w:pPr>
            <w:r>
              <w:rPr>
                <w:rFonts w:cs="Arial"/>
              </w:rPr>
              <w:t>o</w:t>
            </w:r>
            <w:r w:rsidRPr="009B0A9F">
              <w:rPr>
                <w:rFonts w:cs="Arial"/>
              </w:rPr>
              <w:t xml:space="preserve">ffer </w:t>
            </w:r>
            <w:r w:rsidRPr="005542AF">
              <w:rPr>
                <w:rFonts w:cs="Arial"/>
              </w:rPr>
              <w:t>support</w:t>
            </w:r>
            <w:r w:rsidRPr="009B0A9F">
              <w:rPr>
                <w:rFonts w:cs="Arial"/>
              </w:rPr>
              <w:t xml:space="preserve"> </w:t>
            </w:r>
            <w:r>
              <w:rPr>
                <w:rFonts w:cs="Arial"/>
              </w:rPr>
              <w:t>to provider</w:t>
            </w:r>
            <w:r w:rsidRPr="009B0A9F">
              <w:rPr>
                <w:rFonts w:cs="Arial"/>
              </w:rPr>
              <w:t>s</w:t>
            </w:r>
            <w:r>
              <w:rPr>
                <w:rFonts w:cs="Arial"/>
              </w:rPr>
              <w:t xml:space="preserve"> whose</w:t>
            </w:r>
            <w:r w:rsidRPr="009B0A9F">
              <w:rPr>
                <w:rFonts w:cs="Arial"/>
              </w:rPr>
              <w:t xml:space="preserve"> performance is giving cause for concern, either </w:t>
            </w:r>
            <w:r>
              <w:rPr>
                <w:rFonts w:cs="Arial"/>
              </w:rPr>
              <w:t>through direct contact or using</w:t>
            </w:r>
            <w:r w:rsidRPr="009B0A9F">
              <w:rPr>
                <w:rFonts w:cs="Arial"/>
              </w:rPr>
              <w:t xml:space="preserve"> the </w:t>
            </w:r>
            <w:r>
              <w:rPr>
                <w:rFonts w:cs="Arial"/>
              </w:rPr>
              <w:t>new contract management system</w:t>
            </w:r>
            <w:r w:rsidRPr="009B0A9F">
              <w:rPr>
                <w:rFonts w:cs="Arial"/>
              </w:rPr>
              <w:t xml:space="preserve"> </w:t>
            </w:r>
          </w:p>
          <w:p w:rsidR="00ED6A0E" w:rsidRDefault="00ED6A0E" w:rsidP="000659D7">
            <w:pPr>
              <w:numPr>
                <w:ilvl w:val="0"/>
                <w:numId w:val="27"/>
              </w:numPr>
              <w:tabs>
                <w:tab w:val="clear" w:pos="1724"/>
                <w:tab w:val="num" w:pos="884"/>
              </w:tabs>
              <w:spacing w:line="360" w:lineRule="auto"/>
              <w:ind w:left="884" w:hanging="708"/>
              <w:rPr>
                <w:rFonts w:cs="Arial"/>
              </w:rPr>
            </w:pPr>
            <w:r w:rsidRPr="00AC1EBC">
              <w:rPr>
                <w:rFonts w:cs="Arial"/>
              </w:rPr>
              <w:t xml:space="preserve">analyse feedback from </w:t>
            </w:r>
            <w:r>
              <w:rPr>
                <w:rFonts w:cs="Arial"/>
              </w:rPr>
              <w:t>stakeholders</w:t>
            </w:r>
            <w:r w:rsidRPr="00AC1EBC">
              <w:rPr>
                <w:rFonts w:cs="Arial"/>
              </w:rPr>
              <w:t xml:space="preserve">, colleagues and </w:t>
            </w:r>
            <w:r>
              <w:rPr>
                <w:rFonts w:cs="Arial"/>
              </w:rPr>
              <w:t xml:space="preserve">commissioning </w:t>
            </w:r>
            <w:r w:rsidRPr="00AC1EBC">
              <w:rPr>
                <w:rFonts w:cs="Arial"/>
              </w:rPr>
              <w:t xml:space="preserve">partners </w:t>
            </w:r>
            <w:r w:rsidRPr="009B0A9F">
              <w:rPr>
                <w:rFonts w:cs="Arial"/>
              </w:rPr>
              <w:t xml:space="preserve">on </w:t>
            </w:r>
            <w:r>
              <w:rPr>
                <w:rFonts w:cs="Arial"/>
              </w:rPr>
              <w:t>their experiences of using</w:t>
            </w:r>
            <w:r w:rsidRPr="009B0A9F">
              <w:rPr>
                <w:rFonts w:cs="Arial"/>
              </w:rPr>
              <w:t xml:space="preserve"> </w:t>
            </w:r>
            <w:r>
              <w:rPr>
                <w:rFonts w:cs="Arial"/>
              </w:rPr>
              <w:t>contract management tools, techniques and approaches</w:t>
            </w:r>
            <w:r w:rsidRPr="009B0A9F">
              <w:rPr>
                <w:rFonts w:cs="Arial"/>
              </w:rPr>
              <w:t xml:space="preserve"> </w:t>
            </w:r>
          </w:p>
          <w:p w:rsidR="00ED6A0E" w:rsidRPr="00984BF4" w:rsidRDefault="00ED6A0E" w:rsidP="000659D7">
            <w:pPr>
              <w:numPr>
                <w:ilvl w:val="0"/>
                <w:numId w:val="27"/>
              </w:numPr>
              <w:tabs>
                <w:tab w:val="clear" w:pos="1724"/>
                <w:tab w:val="num" w:pos="884"/>
              </w:tabs>
              <w:spacing w:line="360" w:lineRule="auto"/>
              <w:ind w:left="884" w:hanging="708"/>
              <w:rPr>
                <w:rFonts w:cs="Arial"/>
              </w:rPr>
            </w:pPr>
            <w:r w:rsidRPr="00984BF4">
              <w:rPr>
                <w:rFonts w:cs="Arial"/>
              </w:rPr>
              <w:t>reflect on the effectiveness of contract management tools, techniques and approaches to identify areas for improvement</w:t>
            </w:r>
          </w:p>
          <w:p w:rsidR="00A4375E" w:rsidRPr="002E43C7" w:rsidRDefault="00196CE5" w:rsidP="000659D7">
            <w:pPr>
              <w:pStyle w:val="NOSBodyHeading"/>
              <w:spacing w:line="360" w:lineRule="auto"/>
            </w:pPr>
            <w:r>
              <w:t xml:space="preserve">    </w:t>
            </w:r>
            <w:r w:rsidR="00A4375E">
              <w:t xml:space="preserve"> </w:t>
            </w:r>
          </w:p>
          <w:p w:rsidR="00196CE5" w:rsidRPr="009B5285" w:rsidRDefault="00196CE5" w:rsidP="000659D7">
            <w:pPr>
              <w:pStyle w:val="NOSBodyHeading"/>
              <w:spacing w:line="360" w:lineRule="auto"/>
              <w:rPr>
                <w:rFonts w:cs="Arial"/>
              </w:rPr>
            </w:pPr>
          </w:p>
          <w:p w:rsidR="00196CE5" w:rsidRPr="000030B9" w:rsidRDefault="00196CE5" w:rsidP="000659D7">
            <w:pPr>
              <w:autoSpaceDE w:val="0"/>
              <w:autoSpaceDN w:val="0"/>
              <w:adjustRightInd w:val="0"/>
              <w:spacing w:line="360" w:lineRule="auto"/>
              <w:ind w:left="884" w:hanging="567"/>
              <w:jc w:val="both"/>
            </w:pPr>
          </w:p>
          <w:p w:rsidR="00196CE5" w:rsidRDefault="00196CE5" w:rsidP="000659D7">
            <w:pPr>
              <w:pStyle w:val="NOSBodyHeading"/>
              <w:spacing w:line="360" w:lineRule="auto"/>
              <w:rPr>
                <w:b w:val="0"/>
              </w:rPr>
            </w:pPr>
          </w:p>
          <w:p w:rsidR="00196CE5" w:rsidRDefault="00196CE5" w:rsidP="000659D7">
            <w:pPr>
              <w:pStyle w:val="NOSBodyHeading"/>
              <w:spacing w:line="360" w:lineRule="auto"/>
              <w:rPr>
                <w:b w:val="0"/>
              </w:rPr>
            </w:pPr>
          </w:p>
          <w:p w:rsidR="002D59F8" w:rsidRPr="001B1482" w:rsidRDefault="002D59F8" w:rsidP="000659D7">
            <w:pPr>
              <w:autoSpaceDE w:val="0"/>
              <w:autoSpaceDN w:val="0"/>
              <w:adjustRightInd w:val="0"/>
              <w:spacing w:line="360" w:lineRule="auto"/>
              <w:ind w:left="884"/>
            </w:pPr>
          </w:p>
        </w:tc>
      </w:tr>
      <w:tr w:rsidR="00B8193D" w:rsidTr="000A689D">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gridCol w:w="141"/>
      </w:tblGrid>
      <w:tr w:rsidR="00B8193D" w:rsidTr="00196CE5">
        <w:trPr>
          <w:gridAfter w:val="1"/>
          <w:wAfter w:w="141" w:type="dxa"/>
        </w:trPr>
        <w:tc>
          <w:tcPr>
            <w:tcW w:w="2269" w:type="dxa"/>
          </w:tcPr>
          <w:p w:rsidR="00A726B7" w:rsidRDefault="00B8193D" w:rsidP="005B781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0659D7" w:rsidRPr="000659D7" w:rsidRDefault="000659D7"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ED6A0E" w:rsidRDefault="00ED6A0E" w:rsidP="005B781B">
            <w:pPr>
              <w:spacing w:line="360" w:lineRule="auto"/>
            </w:pPr>
          </w:p>
          <w:p w:rsidR="00ED6A0E" w:rsidRDefault="00ED6A0E" w:rsidP="005B781B">
            <w:pPr>
              <w:spacing w:line="360" w:lineRule="auto"/>
            </w:pPr>
          </w:p>
          <w:p w:rsidR="00ED6A0E" w:rsidRDefault="00ED6A0E" w:rsidP="005B781B">
            <w:pPr>
              <w:spacing w:line="360" w:lineRule="auto"/>
            </w:pPr>
          </w:p>
          <w:p w:rsidR="00ED6A0E" w:rsidRDefault="00ED6A0E"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A726B7" w:rsidRDefault="00A726B7" w:rsidP="005B781B">
            <w:pPr>
              <w:spacing w:line="360" w:lineRule="auto"/>
            </w:pPr>
          </w:p>
          <w:p w:rsidR="000A689D" w:rsidRDefault="000A689D" w:rsidP="005B781B">
            <w:pPr>
              <w:pStyle w:val="Heading1"/>
              <w:spacing w:before="0" w:line="360" w:lineRule="auto"/>
              <w:outlineLvl w:val="0"/>
              <w:rPr>
                <w:b w:val="0"/>
                <w:color w:val="5979CD" w:themeColor="text1" w:themeTint="99"/>
                <w:sz w:val="22"/>
                <w:szCs w:val="22"/>
              </w:rPr>
            </w:pPr>
            <w:bookmarkStart w:id="0" w:name="_GoBack"/>
            <w:bookmarkEnd w:id="0"/>
          </w:p>
          <w:p w:rsidR="00D04D84" w:rsidRDefault="00D04D84" w:rsidP="005B781B">
            <w:pPr>
              <w:pStyle w:val="Heading1"/>
              <w:spacing w:before="0" w:line="360" w:lineRule="auto"/>
              <w:outlineLvl w:val="0"/>
              <w:rPr>
                <w:b w:val="0"/>
                <w:color w:val="5979CD" w:themeColor="text1" w:themeTint="99"/>
                <w:sz w:val="22"/>
                <w:szCs w:val="22"/>
              </w:rPr>
            </w:pPr>
          </w:p>
          <w:p w:rsidR="00A726B7" w:rsidRDefault="00A726B7" w:rsidP="005B781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w:t>
            </w:r>
            <w:r>
              <w:rPr>
                <w:b w:val="0"/>
                <w:color w:val="5979CD" w:themeColor="text1" w:themeTint="99"/>
                <w:sz w:val="22"/>
                <w:szCs w:val="22"/>
              </w:rPr>
              <w:lastRenderedPageBreak/>
              <w:t>and understand:</w:t>
            </w:r>
          </w:p>
          <w:p w:rsidR="00A726B7" w:rsidRPr="00A726B7" w:rsidRDefault="00A726B7" w:rsidP="005B781B">
            <w:pPr>
              <w:spacing w:line="360" w:lineRule="auto"/>
            </w:pPr>
          </w:p>
          <w:p w:rsidR="00A726B7" w:rsidRPr="00A726B7" w:rsidRDefault="00A726B7" w:rsidP="005B781B">
            <w:pPr>
              <w:spacing w:line="360" w:lineRule="auto"/>
            </w:pPr>
          </w:p>
          <w:p w:rsidR="00A726B7" w:rsidRPr="00A726B7" w:rsidRDefault="00A726B7" w:rsidP="005B781B">
            <w:pPr>
              <w:spacing w:line="360" w:lineRule="auto"/>
            </w:pPr>
          </w:p>
          <w:p w:rsidR="00B8193D" w:rsidRPr="00B8193D" w:rsidRDefault="00B8193D" w:rsidP="005B781B">
            <w:pPr>
              <w:spacing w:line="360" w:lineRule="auto"/>
              <w:jc w:val="right"/>
            </w:pPr>
          </w:p>
        </w:tc>
        <w:tc>
          <w:tcPr>
            <w:tcW w:w="8080" w:type="dxa"/>
          </w:tcPr>
          <w:p w:rsidR="007837AE" w:rsidRPr="00045209" w:rsidRDefault="007837AE" w:rsidP="005B781B">
            <w:pPr>
              <w:tabs>
                <w:tab w:val="num" w:pos="884"/>
              </w:tabs>
              <w:spacing w:line="360" w:lineRule="auto"/>
              <w:ind w:left="317"/>
              <w:rPr>
                <w:rFonts w:cs="Arial"/>
                <w:b/>
              </w:rPr>
            </w:pPr>
            <w:r>
              <w:rPr>
                <w:rFonts w:cs="Arial"/>
                <w:b/>
              </w:rPr>
              <w:lastRenderedPageBreak/>
              <w:t>Specific to this NOS</w:t>
            </w:r>
          </w:p>
          <w:p w:rsidR="007837AE" w:rsidRDefault="007837AE" w:rsidP="005B781B">
            <w:pPr>
              <w:tabs>
                <w:tab w:val="num" w:pos="884"/>
              </w:tabs>
              <w:spacing w:line="360" w:lineRule="auto"/>
              <w:rPr>
                <w:rFonts w:cs="Arial"/>
              </w:rPr>
            </w:pPr>
          </w:p>
          <w:p w:rsidR="000659D7" w:rsidRDefault="000659D7" w:rsidP="005B781B">
            <w:pPr>
              <w:tabs>
                <w:tab w:val="num" w:pos="884"/>
              </w:tabs>
              <w:spacing w:line="360" w:lineRule="auto"/>
              <w:rPr>
                <w:rFonts w:cs="Arial"/>
              </w:rPr>
            </w:pPr>
          </w:p>
          <w:p w:rsidR="00ED6A0E" w:rsidRPr="00630918" w:rsidRDefault="00ED6A0E" w:rsidP="005B781B">
            <w:pPr>
              <w:pStyle w:val="Default"/>
              <w:numPr>
                <w:ilvl w:val="0"/>
                <w:numId w:val="24"/>
              </w:numPr>
              <w:tabs>
                <w:tab w:val="clear" w:pos="1055"/>
                <w:tab w:val="num" w:pos="884"/>
              </w:tabs>
              <w:spacing w:line="360" w:lineRule="auto"/>
              <w:ind w:left="884" w:hanging="567"/>
              <w:rPr>
                <w:color w:val="auto"/>
                <w:sz w:val="22"/>
                <w:szCs w:val="22"/>
              </w:rPr>
            </w:pPr>
            <w:r w:rsidRPr="00630918">
              <w:rPr>
                <w:color w:val="auto"/>
                <w:sz w:val="22"/>
                <w:szCs w:val="22"/>
              </w:rPr>
              <w:t xml:space="preserve">how to ensure that the working relationship with service providers is not lost through new procurement techniques </w:t>
            </w:r>
          </w:p>
          <w:p w:rsidR="00ED6A0E" w:rsidRPr="00630918" w:rsidRDefault="00ED6A0E" w:rsidP="005B781B">
            <w:pPr>
              <w:pStyle w:val="knowledgebullet"/>
              <w:numPr>
                <w:ilvl w:val="0"/>
                <w:numId w:val="24"/>
              </w:numPr>
              <w:tabs>
                <w:tab w:val="clear" w:pos="1055"/>
                <w:tab w:val="num" w:pos="884"/>
              </w:tabs>
              <w:spacing w:line="360" w:lineRule="auto"/>
              <w:ind w:left="884" w:hanging="567"/>
              <w:rPr>
                <w:rFonts w:ascii="Arial" w:hAnsi="Arial" w:cs="Arial"/>
                <w:b/>
                <w:bCs/>
                <w:sz w:val="22"/>
                <w:szCs w:val="22"/>
              </w:rPr>
            </w:pPr>
            <w:r w:rsidRPr="00630918">
              <w:rPr>
                <w:rFonts w:ascii="Arial" w:hAnsi="Arial" w:cs="Arial"/>
                <w:sz w:val="22"/>
                <w:szCs w:val="22"/>
              </w:rPr>
              <w:t>how to challenge information, documents, systems, structures, procedures and practices that are discriminatory when using new procurement techniques</w:t>
            </w:r>
          </w:p>
          <w:p w:rsidR="00ED6A0E" w:rsidRPr="00630918" w:rsidRDefault="00ED6A0E" w:rsidP="005B781B">
            <w:pPr>
              <w:pStyle w:val="ListParagraph"/>
              <w:numPr>
                <w:ilvl w:val="0"/>
                <w:numId w:val="24"/>
              </w:numPr>
              <w:tabs>
                <w:tab w:val="clear" w:pos="1055"/>
                <w:tab w:val="num" w:pos="884"/>
              </w:tabs>
              <w:spacing w:before="40" w:after="40" w:line="360" w:lineRule="auto"/>
              <w:ind w:left="884" w:hanging="567"/>
              <w:rPr>
                <w:rFonts w:ascii="Arial" w:hAnsi="Arial" w:cs="Arial"/>
              </w:rPr>
            </w:pPr>
            <w:r w:rsidRPr="00630918">
              <w:rPr>
                <w:rFonts w:ascii="Arial" w:hAnsi="Arial" w:cs="Arial"/>
                <w:bCs/>
              </w:rPr>
              <w:t>h</w:t>
            </w:r>
            <w:r w:rsidRPr="00630918">
              <w:rPr>
                <w:rFonts w:ascii="Arial" w:hAnsi="Arial" w:cs="Arial"/>
              </w:rPr>
              <w:t>ow to access, evaluate and influence organisational and workplace policies, procedures and systems for new procurement techniques</w:t>
            </w:r>
          </w:p>
          <w:p w:rsidR="00ED6A0E" w:rsidRPr="00630918" w:rsidRDefault="00ED6A0E" w:rsidP="005B781B">
            <w:pPr>
              <w:pStyle w:val="knowledgebullet"/>
              <w:numPr>
                <w:ilvl w:val="0"/>
                <w:numId w:val="24"/>
              </w:numPr>
              <w:tabs>
                <w:tab w:val="clear" w:pos="1055"/>
                <w:tab w:val="num" w:pos="884"/>
              </w:tabs>
              <w:spacing w:line="360" w:lineRule="auto"/>
              <w:ind w:left="884" w:hanging="567"/>
              <w:rPr>
                <w:rFonts w:ascii="Arial" w:hAnsi="Arial" w:cs="Arial"/>
                <w:sz w:val="22"/>
                <w:szCs w:val="22"/>
              </w:rPr>
            </w:pPr>
            <w:r w:rsidRPr="00630918">
              <w:rPr>
                <w:rFonts w:ascii="Arial" w:hAnsi="Arial" w:cs="Arial"/>
                <w:sz w:val="22"/>
                <w:szCs w:val="22"/>
              </w:rPr>
              <w:t>how to access literature, information and support to inform your own and colleagues’ practice in new procurement techniques</w:t>
            </w:r>
          </w:p>
          <w:p w:rsidR="00ED6A0E" w:rsidRPr="00630918" w:rsidRDefault="00ED6A0E" w:rsidP="005B781B">
            <w:pPr>
              <w:pStyle w:val="knowledgebullet"/>
              <w:numPr>
                <w:ilvl w:val="0"/>
                <w:numId w:val="24"/>
              </w:numPr>
              <w:tabs>
                <w:tab w:val="clear" w:pos="1055"/>
                <w:tab w:val="num" w:pos="884"/>
              </w:tabs>
              <w:spacing w:line="360" w:lineRule="auto"/>
              <w:ind w:left="884" w:hanging="567"/>
              <w:rPr>
                <w:sz w:val="22"/>
                <w:szCs w:val="22"/>
              </w:rPr>
            </w:pPr>
            <w:r w:rsidRPr="00630918">
              <w:rPr>
                <w:rFonts w:ascii="Arial" w:hAnsi="Arial" w:cs="Arial"/>
                <w:sz w:val="22"/>
                <w:szCs w:val="22"/>
              </w:rPr>
              <w:t>theories and models of new procurement techniques</w:t>
            </w:r>
          </w:p>
          <w:p w:rsidR="00ED6A0E" w:rsidRPr="00630918" w:rsidRDefault="00ED6A0E" w:rsidP="005B781B">
            <w:pPr>
              <w:pStyle w:val="knowledgebullet"/>
              <w:numPr>
                <w:ilvl w:val="0"/>
                <w:numId w:val="24"/>
              </w:numPr>
              <w:tabs>
                <w:tab w:val="clear" w:pos="1055"/>
                <w:tab w:val="num" w:pos="884"/>
              </w:tabs>
              <w:spacing w:line="360" w:lineRule="auto"/>
              <w:ind w:left="884" w:hanging="567"/>
              <w:rPr>
                <w:rFonts w:ascii="Arial" w:hAnsi="Arial" w:cs="Arial"/>
                <w:sz w:val="22"/>
                <w:szCs w:val="22"/>
              </w:rPr>
            </w:pPr>
            <w:r w:rsidRPr="00630918">
              <w:rPr>
                <w:rFonts w:ascii="Arial" w:hAnsi="Arial" w:cs="Arial"/>
                <w:sz w:val="22"/>
                <w:szCs w:val="22"/>
              </w:rPr>
              <w:t>an up-to-date knowledge of best practice in new procurement techniques</w:t>
            </w:r>
          </w:p>
          <w:p w:rsidR="007837AE" w:rsidRDefault="007837AE" w:rsidP="005B781B">
            <w:pPr>
              <w:pStyle w:val="NOSNumberList"/>
              <w:numPr>
                <w:ilvl w:val="0"/>
                <w:numId w:val="0"/>
              </w:numPr>
              <w:spacing w:line="360" w:lineRule="auto"/>
              <w:ind w:left="567" w:hanging="567"/>
              <w:rPr>
                <w:rFonts w:cs="Arial"/>
                <w:b/>
              </w:rPr>
            </w:pPr>
          </w:p>
          <w:p w:rsidR="007837AE" w:rsidRPr="00A37315" w:rsidRDefault="007837AE" w:rsidP="005B781B">
            <w:pPr>
              <w:pStyle w:val="NOSNumberList"/>
              <w:numPr>
                <w:ilvl w:val="0"/>
                <w:numId w:val="0"/>
              </w:numPr>
              <w:spacing w:line="360" w:lineRule="auto"/>
              <w:ind w:left="884" w:hanging="567"/>
              <w:rPr>
                <w:rFonts w:cs="Arial"/>
                <w:b/>
              </w:rPr>
            </w:pPr>
            <w:r w:rsidRPr="00A37315">
              <w:rPr>
                <w:rFonts w:cs="Arial"/>
                <w:b/>
              </w:rPr>
              <w:t>Rights</w:t>
            </w:r>
          </w:p>
          <w:p w:rsidR="007837AE" w:rsidRDefault="007837AE" w:rsidP="005B781B">
            <w:pPr>
              <w:pStyle w:val="NOSNumberList"/>
              <w:numPr>
                <w:ilvl w:val="0"/>
                <w:numId w:val="0"/>
              </w:numPr>
              <w:spacing w:line="360" w:lineRule="auto"/>
              <w:ind w:left="743"/>
              <w:rPr>
                <w:rFonts w:cs="Arial"/>
                <w:b/>
              </w:rPr>
            </w:pPr>
          </w:p>
          <w:p w:rsidR="007837AE" w:rsidRDefault="007837AE" w:rsidP="005B781B">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7837AE" w:rsidRPr="0002155A" w:rsidRDefault="007837AE" w:rsidP="005B781B">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7837AE" w:rsidRPr="00C00BF9" w:rsidRDefault="007837AE" w:rsidP="005B781B">
            <w:pPr>
              <w:numPr>
                <w:ilvl w:val="0"/>
                <w:numId w:val="24"/>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7837AE" w:rsidRPr="00A37315" w:rsidRDefault="007837AE" w:rsidP="005B781B">
            <w:pPr>
              <w:pStyle w:val="ListParagraph"/>
              <w:numPr>
                <w:ilvl w:val="0"/>
                <w:numId w:val="24"/>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7837AE" w:rsidRPr="00C00BF9" w:rsidRDefault="007837AE" w:rsidP="005B781B">
            <w:pPr>
              <w:pStyle w:val="NOSNumberList"/>
              <w:numPr>
                <w:ilvl w:val="0"/>
                <w:numId w:val="24"/>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7837AE" w:rsidRPr="0002155A" w:rsidRDefault="007837AE" w:rsidP="005B781B">
            <w:pPr>
              <w:numPr>
                <w:ilvl w:val="0"/>
                <w:numId w:val="24"/>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7837AE" w:rsidRDefault="007837AE" w:rsidP="005B781B">
            <w:pPr>
              <w:pStyle w:val="NOSNumberList"/>
              <w:numPr>
                <w:ilvl w:val="0"/>
                <w:numId w:val="0"/>
              </w:numPr>
              <w:spacing w:line="360" w:lineRule="auto"/>
              <w:ind w:left="357"/>
              <w:rPr>
                <w:rFonts w:cs="Arial"/>
              </w:rPr>
            </w:pPr>
          </w:p>
          <w:p w:rsidR="007837AE" w:rsidRPr="00A37315" w:rsidRDefault="007837AE" w:rsidP="005B781B">
            <w:pPr>
              <w:pStyle w:val="NOSNumberList"/>
              <w:numPr>
                <w:ilvl w:val="0"/>
                <w:numId w:val="0"/>
              </w:numPr>
              <w:spacing w:line="360" w:lineRule="auto"/>
              <w:ind w:left="924" w:hanging="567"/>
              <w:rPr>
                <w:rFonts w:cs="Arial"/>
                <w:b/>
              </w:rPr>
            </w:pPr>
            <w:r w:rsidRPr="00A37315">
              <w:rPr>
                <w:rFonts w:cs="Arial"/>
                <w:b/>
              </w:rPr>
              <w:lastRenderedPageBreak/>
              <w:t>Safeguarding</w:t>
            </w:r>
          </w:p>
          <w:p w:rsidR="007837AE" w:rsidRPr="00A37315" w:rsidRDefault="007837AE" w:rsidP="005B781B">
            <w:pPr>
              <w:pStyle w:val="NOSNumberList"/>
              <w:numPr>
                <w:ilvl w:val="0"/>
                <w:numId w:val="0"/>
              </w:numPr>
              <w:spacing w:line="360" w:lineRule="auto"/>
              <w:ind w:left="743"/>
              <w:rPr>
                <w:rFonts w:cs="Arial"/>
                <w:b/>
              </w:rPr>
            </w:pPr>
          </w:p>
          <w:p w:rsidR="007837AE" w:rsidRPr="00A37315" w:rsidRDefault="007837AE" w:rsidP="005B781B">
            <w:pPr>
              <w:numPr>
                <w:ilvl w:val="0"/>
                <w:numId w:val="24"/>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7837AE" w:rsidRPr="00A37315" w:rsidRDefault="007837AE" w:rsidP="005B781B">
            <w:pPr>
              <w:pStyle w:val="NOSNumberList"/>
              <w:numPr>
                <w:ilvl w:val="0"/>
                <w:numId w:val="24"/>
              </w:numPr>
              <w:spacing w:line="360" w:lineRule="auto"/>
              <w:rPr>
                <w:rFonts w:cs="Arial"/>
              </w:rPr>
            </w:pPr>
            <w:r w:rsidRPr="00A37315">
              <w:rPr>
                <w:rFonts w:cs="Arial"/>
              </w:rPr>
              <w:t>the responsibility that everyone has to raise concerns about possible harm or abuse, poor or discriminatory practices</w:t>
            </w:r>
          </w:p>
          <w:p w:rsidR="007837AE" w:rsidRPr="00A37315" w:rsidRDefault="007837AE" w:rsidP="005B781B">
            <w:pPr>
              <w:pStyle w:val="NOSNumberList"/>
              <w:numPr>
                <w:ilvl w:val="0"/>
                <w:numId w:val="24"/>
              </w:numPr>
              <w:spacing w:line="360" w:lineRule="auto"/>
              <w:rPr>
                <w:rFonts w:cs="Arial"/>
              </w:rPr>
            </w:pPr>
            <w:r w:rsidRPr="00A37315">
              <w:rPr>
                <w:rFonts w:cs="Arial"/>
              </w:rPr>
              <w:t>indicators of potential harm or abuse</w:t>
            </w:r>
          </w:p>
          <w:p w:rsidR="007837AE" w:rsidRPr="00A37315" w:rsidRDefault="007837AE" w:rsidP="005B781B">
            <w:pPr>
              <w:pStyle w:val="NOSNumberList"/>
              <w:numPr>
                <w:ilvl w:val="0"/>
                <w:numId w:val="24"/>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7837AE" w:rsidRPr="00A37315" w:rsidRDefault="007837AE" w:rsidP="005B781B">
            <w:pPr>
              <w:pStyle w:val="NOSNumberList"/>
              <w:numPr>
                <w:ilvl w:val="0"/>
                <w:numId w:val="24"/>
              </w:numPr>
              <w:spacing w:line="360" w:lineRule="auto"/>
              <w:rPr>
                <w:rFonts w:cs="Arial"/>
              </w:rPr>
            </w:pPr>
            <w:r w:rsidRPr="00A37315">
              <w:rPr>
                <w:rFonts w:cs="Arial"/>
              </w:rPr>
              <w:t>how to support others who have expressed concern about harm or abuse</w:t>
            </w:r>
          </w:p>
          <w:p w:rsidR="007837AE" w:rsidRPr="00A37315" w:rsidRDefault="007837AE" w:rsidP="005B781B">
            <w:pPr>
              <w:pStyle w:val="NOSNumberList"/>
              <w:numPr>
                <w:ilvl w:val="0"/>
                <w:numId w:val="24"/>
              </w:numPr>
              <w:spacing w:line="360" w:lineRule="auto"/>
              <w:rPr>
                <w:rFonts w:cs="Arial"/>
              </w:rPr>
            </w:pPr>
            <w:r w:rsidRPr="00A37315">
              <w:rPr>
                <w:rFonts w:cs="Arial"/>
              </w:rPr>
              <w:t>what to do if you have reported concerns but no action is taken to address them</w:t>
            </w:r>
          </w:p>
          <w:p w:rsidR="007837AE" w:rsidRPr="00A37315" w:rsidRDefault="007837AE" w:rsidP="005B781B">
            <w:pPr>
              <w:pStyle w:val="NOSNumberList"/>
              <w:numPr>
                <w:ilvl w:val="0"/>
                <w:numId w:val="0"/>
              </w:numPr>
              <w:spacing w:line="360" w:lineRule="auto"/>
              <w:ind w:left="743"/>
              <w:rPr>
                <w:rFonts w:cs="Arial"/>
              </w:rPr>
            </w:pPr>
          </w:p>
          <w:p w:rsidR="007837AE" w:rsidRPr="00A37315" w:rsidRDefault="007837AE" w:rsidP="005B781B">
            <w:pPr>
              <w:pStyle w:val="knowbull"/>
              <w:spacing w:line="360" w:lineRule="auto"/>
              <w:ind w:left="924" w:hanging="567"/>
              <w:rPr>
                <w:b/>
                <w:sz w:val="22"/>
                <w:szCs w:val="22"/>
              </w:rPr>
            </w:pPr>
            <w:r w:rsidRPr="00A37315">
              <w:rPr>
                <w:b/>
                <w:sz w:val="22"/>
                <w:szCs w:val="22"/>
              </w:rPr>
              <w:t>Sustainability</w:t>
            </w:r>
          </w:p>
          <w:p w:rsidR="007837AE" w:rsidRPr="00A37315" w:rsidRDefault="007837AE" w:rsidP="005B781B">
            <w:pPr>
              <w:pStyle w:val="knowbull"/>
              <w:spacing w:line="360" w:lineRule="auto"/>
              <w:ind w:left="743" w:hanging="567"/>
              <w:rPr>
                <w:b/>
                <w:sz w:val="22"/>
                <w:szCs w:val="22"/>
              </w:rPr>
            </w:pPr>
          </w:p>
          <w:p w:rsidR="007837AE" w:rsidRPr="00A37315" w:rsidRDefault="007837AE" w:rsidP="005B781B">
            <w:pPr>
              <w:numPr>
                <w:ilvl w:val="0"/>
                <w:numId w:val="24"/>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7837AE" w:rsidRPr="00A37315" w:rsidRDefault="007837AE" w:rsidP="005B781B">
            <w:pPr>
              <w:numPr>
                <w:ilvl w:val="0"/>
                <w:numId w:val="24"/>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7837AE" w:rsidRPr="00A37315" w:rsidRDefault="007837AE" w:rsidP="005B781B">
            <w:pPr>
              <w:numPr>
                <w:ilvl w:val="0"/>
                <w:numId w:val="24"/>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7837AE" w:rsidRPr="00A37315" w:rsidRDefault="007837AE" w:rsidP="005B781B">
            <w:pPr>
              <w:numPr>
                <w:ilvl w:val="0"/>
                <w:numId w:val="24"/>
              </w:numPr>
              <w:spacing w:line="360" w:lineRule="auto"/>
              <w:contextualSpacing/>
              <w:rPr>
                <w:rFonts w:cs="Arial"/>
              </w:rPr>
            </w:pPr>
            <w:r w:rsidRPr="00A37315">
              <w:rPr>
                <w:rFonts w:cs="Arial"/>
              </w:rPr>
              <w:t>how to develop sustainable new ideas in your area of responsibility</w:t>
            </w:r>
          </w:p>
          <w:p w:rsidR="007837AE" w:rsidRPr="00A37315" w:rsidRDefault="007837AE" w:rsidP="005B781B">
            <w:pPr>
              <w:pStyle w:val="NOSBodyHeading"/>
              <w:spacing w:line="360" w:lineRule="auto"/>
              <w:rPr>
                <w:rFonts w:cs="Arial"/>
              </w:rPr>
            </w:pPr>
          </w:p>
          <w:p w:rsidR="007837AE" w:rsidRPr="00A37315" w:rsidRDefault="007837AE" w:rsidP="005B781B">
            <w:pPr>
              <w:pStyle w:val="NOSBodyHeading"/>
              <w:spacing w:line="360" w:lineRule="auto"/>
              <w:ind w:left="924" w:hanging="567"/>
              <w:rPr>
                <w:rFonts w:cs="Arial"/>
              </w:rPr>
            </w:pPr>
            <w:r w:rsidRPr="00A37315">
              <w:rPr>
                <w:rFonts w:cs="Arial"/>
              </w:rPr>
              <w:t>Partnership working</w:t>
            </w:r>
          </w:p>
          <w:p w:rsidR="007837AE" w:rsidRPr="00A37315" w:rsidRDefault="007837AE" w:rsidP="005B781B">
            <w:pPr>
              <w:pStyle w:val="NOSBodyHeading"/>
              <w:spacing w:line="360" w:lineRule="auto"/>
              <w:ind w:left="743" w:hanging="567"/>
              <w:rPr>
                <w:rFonts w:cs="Arial"/>
              </w:rPr>
            </w:pPr>
          </w:p>
          <w:p w:rsidR="007837AE" w:rsidRPr="00A37315" w:rsidRDefault="007837AE" w:rsidP="005B781B">
            <w:pPr>
              <w:pStyle w:val="ListParagraph"/>
              <w:numPr>
                <w:ilvl w:val="0"/>
                <w:numId w:val="24"/>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7837AE" w:rsidRPr="000A2EFD" w:rsidRDefault="007837AE" w:rsidP="005B781B">
            <w:pPr>
              <w:numPr>
                <w:ilvl w:val="0"/>
                <w:numId w:val="24"/>
              </w:numPr>
              <w:spacing w:line="360" w:lineRule="auto"/>
              <w:rPr>
                <w:rFonts w:cs="Arial"/>
              </w:rPr>
            </w:pPr>
            <w:r>
              <w:rPr>
                <w:rFonts w:cs="Arial"/>
              </w:rPr>
              <w:t>how to promote</w:t>
            </w:r>
            <w:r w:rsidRPr="000A2EFD">
              <w:rPr>
                <w:rFonts w:cs="Arial"/>
              </w:rPr>
              <w:t xml:space="preserve"> co-productive </w:t>
            </w:r>
            <w:r>
              <w:rPr>
                <w:rFonts w:cs="Arial"/>
              </w:rPr>
              <w:t>commissioning</w:t>
            </w:r>
          </w:p>
          <w:p w:rsidR="007837AE" w:rsidRPr="00A37315" w:rsidRDefault="007837AE" w:rsidP="005B781B">
            <w:pPr>
              <w:numPr>
                <w:ilvl w:val="0"/>
                <w:numId w:val="24"/>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7837AE" w:rsidRPr="00A37315" w:rsidRDefault="007837AE" w:rsidP="005B781B">
            <w:pPr>
              <w:numPr>
                <w:ilvl w:val="0"/>
                <w:numId w:val="24"/>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7837AE" w:rsidRPr="00E37FFD" w:rsidRDefault="007837AE" w:rsidP="005B781B">
            <w:pPr>
              <w:pStyle w:val="NOSNumberList"/>
              <w:numPr>
                <w:ilvl w:val="0"/>
                <w:numId w:val="24"/>
              </w:numPr>
              <w:spacing w:line="360" w:lineRule="auto"/>
              <w:rPr>
                <w:rFonts w:cs="Arial"/>
              </w:rPr>
            </w:pPr>
            <w:r w:rsidRPr="00E37FFD">
              <w:rPr>
                <w:rFonts w:cs="Arial"/>
              </w:rPr>
              <w:t xml:space="preserve">how to engage with social care and procurement professionals during </w:t>
            </w:r>
            <w:r w:rsidRPr="00E37FFD">
              <w:rPr>
                <w:rFonts w:cs="Arial"/>
              </w:rPr>
              <w:lastRenderedPageBreak/>
              <w:t>commissioning, procurement and contracting</w:t>
            </w:r>
            <w:r>
              <w:rPr>
                <w:rFonts w:cs="Arial"/>
              </w:rPr>
              <w:t xml:space="preserve"> activities</w:t>
            </w:r>
          </w:p>
          <w:p w:rsidR="007837AE" w:rsidRPr="008A5E5F" w:rsidRDefault="007837AE" w:rsidP="005B781B">
            <w:pPr>
              <w:numPr>
                <w:ilvl w:val="0"/>
                <w:numId w:val="24"/>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7837AE" w:rsidRPr="008A5E5F" w:rsidRDefault="007837AE" w:rsidP="005B781B">
            <w:pPr>
              <w:numPr>
                <w:ilvl w:val="0"/>
                <w:numId w:val="24"/>
              </w:numPr>
              <w:spacing w:line="360" w:lineRule="auto"/>
              <w:rPr>
                <w:rFonts w:cs="Arial"/>
              </w:rPr>
            </w:pPr>
            <w:r w:rsidRPr="008A5E5F">
              <w:rPr>
                <w:rFonts w:cs="Arial"/>
              </w:rPr>
              <w:t xml:space="preserve">how to analyse the drivers and constraints that impact on businesses and third sector organisations </w:t>
            </w:r>
          </w:p>
          <w:p w:rsidR="007837AE" w:rsidRPr="008A5E5F" w:rsidRDefault="007837AE" w:rsidP="005B781B">
            <w:pPr>
              <w:numPr>
                <w:ilvl w:val="0"/>
                <w:numId w:val="24"/>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7837AE" w:rsidRPr="008A5E5F" w:rsidRDefault="007837AE" w:rsidP="005B781B">
            <w:pPr>
              <w:numPr>
                <w:ilvl w:val="0"/>
                <w:numId w:val="24"/>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7837AE" w:rsidRPr="00A37315" w:rsidRDefault="007837AE" w:rsidP="005B781B">
            <w:pPr>
              <w:pStyle w:val="NOSNumberList"/>
              <w:numPr>
                <w:ilvl w:val="0"/>
                <w:numId w:val="24"/>
              </w:numPr>
              <w:spacing w:line="360" w:lineRule="auto"/>
              <w:rPr>
                <w:rFonts w:cs="Arial"/>
              </w:rPr>
            </w:pPr>
            <w:r w:rsidRPr="00A37315">
              <w:rPr>
                <w:rFonts w:cs="Arial"/>
              </w:rPr>
              <w:t>how to use and develop integrated policies, procedures, guidance and protocols with others involved in partnerships</w:t>
            </w:r>
          </w:p>
          <w:p w:rsidR="007837AE" w:rsidRPr="00A37315" w:rsidRDefault="007837AE" w:rsidP="005B781B">
            <w:pPr>
              <w:pStyle w:val="NOSNumberList"/>
              <w:numPr>
                <w:ilvl w:val="0"/>
                <w:numId w:val="24"/>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7837AE" w:rsidRPr="00A37315" w:rsidRDefault="007837AE" w:rsidP="005B781B">
            <w:pPr>
              <w:pStyle w:val="NOSNumberList"/>
              <w:numPr>
                <w:ilvl w:val="0"/>
                <w:numId w:val="24"/>
              </w:numPr>
              <w:spacing w:line="360" w:lineRule="auto"/>
              <w:rPr>
                <w:rFonts w:cs="Arial"/>
              </w:rPr>
            </w:pPr>
            <w:r w:rsidRPr="00A37315">
              <w:rPr>
                <w:rFonts w:cs="Arial"/>
              </w:rPr>
              <w:t>how to evaluate effective partnership working</w:t>
            </w:r>
          </w:p>
          <w:p w:rsidR="007837AE" w:rsidRPr="00A37315" w:rsidRDefault="007837AE" w:rsidP="005B781B">
            <w:pPr>
              <w:spacing w:line="360" w:lineRule="auto"/>
              <w:contextualSpacing/>
              <w:rPr>
                <w:rFonts w:cs="Arial"/>
                <w:b/>
              </w:rPr>
            </w:pPr>
          </w:p>
          <w:p w:rsidR="007837AE" w:rsidRPr="00A37315" w:rsidRDefault="007837AE" w:rsidP="005B781B">
            <w:pPr>
              <w:pStyle w:val="knowbull"/>
              <w:spacing w:line="360" w:lineRule="auto"/>
              <w:ind w:left="924" w:hanging="567"/>
              <w:rPr>
                <w:b/>
                <w:sz w:val="22"/>
                <w:szCs w:val="22"/>
              </w:rPr>
            </w:pPr>
            <w:r w:rsidRPr="00A37315">
              <w:rPr>
                <w:b/>
                <w:sz w:val="22"/>
                <w:szCs w:val="22"/>
              </w:rPr>
              <w:t>Risk management</w:t>
            </w:r>
          </w:p>
          <w:p w:rsidR="007837AE" w:rsidRPr="00A37315" w:rsidRDefault="007837AE" w:rsidP="005B781B">
            <w:pPr>
              <w:pStyle w:val="knowbull"/>
              <w:spacing w:line="360" w:lineRule="auto"/>
              <w:ind w:left="743" w:hanging="567"/>
              <w:rPr>
                <w:b/>
                <w:sz w:val="22"/>
                <w:szCs w:val="22"/>
              </w:rPr>
            </w:pPr>
          </w:p>
          <w:p w:rsidR="007837AE" w:rsidRPr="00852194" w:rsidRDefault="007837AE" w:rsidP="005B781B">
            <w:pPr>
              <w:numPr>
                <w:ilvl w:val="0"/>
                <w:numId w:val="24"/>
              </w:numPr>
              <w:spacing w:line="360" w:lineRule="auto"/>
              <w:rPr>
                <w:rFonts w:cs="Arial"/>
              </w:rPr>
            </w:pPr>
            <w:r w:rsidRPr="00852194">
              <w:rPr>
                <w:rFonts w:cs="Arial"/>
              </w:rPr>
              <w:t>how to analyse the risks involved in commissioning, procurement and contracting for your area of responsibility</w:t>
            </w:r>
          </w:p>
          <w:p w:rsidR="007837AE" w:rsidRPr="0002155A" w:rsidRDefault="007837AE" w:rsidP="005B781B">
            <w:pPr>
              <w:pStyle w:val="NOSNumberList"/>
              <w:numPr>
                <w:ilvl w:val="0"/>
                <w:numId w:val="24"/>
              </w:numPr>
              <w:spacing w:line="360" w:lineRule="auto"/>
              <w:rPr>
                <w:rFonts w:cs="Arial"/>
              </w:rPr>
            </w:pPr>
            <w:r w:rsidRPr="0002155A">
              <w:rPr>
                <w:rFonts w:cs="Arial"/>
              </w:rPr>
              <w:t>methods of managing and mitigating the risks involved in commissioning, procurement and contracting for your area of responsibility</w:t>
            </w:r>
          </w:p>
          <w:p w:rsidR="007837AE" w:rsidRPr="00A37315" w:rsidRDefault="007837AE" w:rsidP="005B781B">
            <w:pPr>
              <w:pStyle w:val="NOSNumberList"/>
              <w:numPr>
                <w:ilvl w:val="0"/>
                <w:numId w:val="24"/>
              </w:numPr>
              <w:spacing w:line="360" w:lineRule="auto"/>
              <w:rPr>
                <w:rFonts w:cs="Arial"/>
              </w:rPr>
            </w:pPr>
            <w:r w:rsidRPr="00A37315">
              <w:rPr>
                <w:rFonts w:cs="Arial"/>
              </w:rPr>
              <w:t>how to develop practice that facilitates positive risk-taking</w:t>
            </w:r>
          </w:p>
          <w:p w:rsidR="007837AE" w:rsidRPr="00A37315" w:rsidRDefault="007837AE" w:rsidP="005B781B">
            <w:pPr>
              <w:pStyle w:val="NOSNumberList"/>
              <w:numPr>
                <w:ilvl w:val="0"/>
                <w:numId w:val="0"/>
              </w:numPr>
              <w:spacing w:line="360" w:lineRule="auto"/>
              <w:ind w:left="567"/>
              <w:rPr>
                <w:rFonts w:cs="Arial"/>
              </w:rPr>
            </w:pPr>
          </w:p>
          <w:p w:rsidR="007837AE" w:rsidRPr="00A37315" w:rsidRDefault="007837AE" w:rsidP="005B781B">
            <w:pPr>
              <w:pStyle w:val="NOSNumberList"/>
              <w:numPr>
                <w:ilvl w:val="0"/>
                <w:numId w:val="0"/>
              </w:numPr>
              <w:spacing w:line="360" w:lineRule="auto"/>
              <w:ind w:left="924" w:hanging="567"/>
              <w:rPr>
                <w:rFonts w:cs="Arial"/>
                <w:b/>
              </w:rPr>
            </w:pPr>
            <w:r w:rsidRPr="00A37315">
              <w:rPr>
                <w:rFonts w:cs="Arial"/>
                <w:b/>
              </w:rPr>
              <w:t>Your practice</w:t>
            </w:r>
          </w:p>
          <w:p w:rsidR="007837AE" w:rsidRPr="00A37315" w:rsidRDefault="007837AE" w:rsidP="005B781B">
            <w:pPr>
              <w:pStyle w:val="NOSNumberList"/>
              <w:numPr>
                <w:ilvl w:val="0"/>
                <w:numId w:val="0"/>
              </w:numPr>
              <w:spacing w:line="360" w:lineRule="auto"/>
              <w:ind w:left="743"/>
              <w:rPr>
                <w:rFonts w:cs="Arial"/>
                <w:b/>
              </w:rPr>
            </w:pPr>
          </w:p>
          <w:p w:rsidR="007837AE" w:rsidRPr="00A15F12" w:rsidRDefault="007837AE" w:rsidP="005B781B">
            <w:pPr>
              <w:pStyle w:val="NOSNumberList"/>
              <w:numPr>
                <w:ilvl w:val="0"/>
                <w:numId w:val="24"/>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7837AE" w:rsidRPr="00A37315" w:rsidRDefault="007837AE" w:rsidP="005B781B">
            <w:pPr>
              <w:pStyle w:val="NOSNumberList"/>
              <w:numPr>
                <w:ilvl w:val="0"/>
                <w:numId w:val="24"/>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7837AE" w:rsidRPr="00A37315" w:rsidRDefault="007837AE" w:rsidP="005B781B">
            <w:pPr>
              <w:pStyle w:val="NOSNumberList"/>
              <w:numPr>
                <w:ilvl w:val="0"/>
                <w:numId w:val="24"/>
              </w:numPr>
              <w:spacing w:line="360" w:lineRule="auto"/>
              <w:rPr>
                <w:rFonts w:cs="Arial"/>
              </w:rPr>
            </w:pPr>
            <w:r w:rsidRPr="00A37315">
              <w:rPr>
                <w:rFonts w:cs="Arial"/>
              </w:rPr>
              <w:t xml:space="preserve">how to access accurate interpretations of legal and regulatory </w:t>
            </w:r>
            <w:r w:rsidRPr="00A37315">
              <w:rPr>
                <w:rFonts w:cs="Arial"/>
              </w:rPr>
              <w:lastRenderedPageBreak/>
              <w:t>requirements</w:t>
            </w:r>
          </w:p>
          <w:p w:rsidR="007837AE" w:rsidRDefault="007837AE" w:rsidP="005B781B">
            <w:pPr>
              <w:numPr>
                <w:ilvl w:val="0"/>
                <w:numId w:val="24"/>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7837AE" w:rsidRDefault="007837AE" w:rsidP="005B781B">
            <w:pPr>
              <w:pStyle w:val="NOSNumberList"/>
              <w:numPr>
                <w:ilvl w:val="0"/>
                <w:numId w:val="24"/>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7837AE" w:rsidRPr="00A37315" w:rsidRDefault="007837AE" w:rsidP="005B781B">
            <w:pPr>
              <w:pStyle w:val="ListParagraph"/>
              <w:numPr>
                <w:ilvl w:val="0"/>
                <w:numId w:val="24"/>
              </w:numPr>
              <w:spacing w:after="0" w:line="360" w:lineRule="auto"/>
              <w:rPr>
                <w:rFonts w:ascii="Arial" w:hAnsi="Arial" w:cs="Arial"/>
              </w:rPr>
            </w:pPr>
            <w:r w:rsidRPr="00A37315">
              <w:rPr>
                <w:rFonts w:ascii="Arial" w:hAnsi="Arial" w:cs="Arial"/>
              </w:rPr>
              <w:t>how to identify priorities and contribute to priority setting</w:t>
            </w:r>
          </w:p>
          <w:p w:rsidR="007837AE" w:rsidRPr="00C00BF9" w:rsidRDefault="007837AE" w:rsidP="005B781B">
            <w:pPr>
              <w:numPr>
                <w:ilvl w:val="0"/>
                <w:numId w:val="24"/>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7837AE" w:rsidRPr="00C00BF9" w:rsidRDefault="007837AE" w:rsidP="005B781B">
            <w:pPr>
              <w:numPr>
                <w:ilvl w:val="0"/>
                <w:numId w:val="24"/>
              </w:numPr>
              <w:spacing w:line="360" w:lineRule="auto"/>
              <w:rPr>
                <w:rFonts w:cs="Arial"/>
              </w:rPr>
            </w:pPr>
            <w:r w:rsidRPr="00A37315">
              <w:rPr>
                <w:rFonts w:cs="Arial"/>
              </w:rPr>
              <w:t xml:space="preserve">how to evaluate different methods and approaches of measuring the achievement of outcomes </w:t>
            </w:r>
          </w:p>
          <w:p w:rsidR="007837AE" w:rsidRPr="00A37315" w:rsidRDefault="007837AE" w:rsidP="005B781B">
            <w:pPr>
              <w:numPr>
                <w:ilvl w:val="0"/>
                <w:numId w:val="24"/>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7837AE" w:rsidRPr="00A37315" w:rsidRDefault="007837AE" w:rsidP="005B781B">
            <w:pPr>
              <w:pStyle w:val="ListParagraph"/>
              <w:numPr>
                <w:ilvl w:val="0"/>
                <w:numId w:val="24"/>
              </w:numPr>
              <w:spacing w:after="0" w:line="360" w:lineRule="auto"/>
              <w:rPr>
                <w:rFonts w:ascii="Arial" w:hAnsi="Arial" w:cs="Arial"/>
              </w:rPr>
            </w:pPr>
            <w:r>
              <w:rPr>
                <w:rFonts w:ascii="Arial" w:hAnsi="Arial" w:cs="Arial"/>
              </w:rPr>
              <w:t>how to manage agreed transformations for service provision</w:t>
            </w:r>
          </w:p>
          <w:p w:rsidR="007837AE" w:rsidRDefault="007837AE" w:rsidP="005B781B">
            <w:pPr>
              <w:pStyle w:val="NOSNumberList"/>
              <w:numPr>
                <w:ilvl w:val="0"/>
                <w:numId w:val="24"/>
              </w:numPr>
              <w:spacing w:line="360" w:lineRule="auto"/>
              <w:rPr>
                <w:rFonts w:cs="Arial"/>
              </w:rPr>
            </w:pPr>
            <w:r w:rsidRPr="00A37315">
              <w:rPr>
                <w:rFonts w:cs="Arial"/>
              </w:rPr>
              <w:t xml:space="preserve">techniques for problem solving and innovative thinking </w:t>
            </w:r>
          </w:p>
          <w:p w:rsidR="007837AE" w:rsidRPr="00325967" w:rsidRDefault="007837AE" w:rsidP="005B781B">
            <w:pPr>
              <w:pStyle w:val="NOSNumberList"/>
              <w:numPr>
                <w:ilvl w:val="0"/>
                <w:numId w:val="24"/>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7837AE" w:rsidRPr="00A37315" w:rsidRDefault="007837AE" w:rsidP="005B781B">
            <w:pPr>
              <w:pStyle w:val="NOSNumberList"/>
              <w:numPr>
                <w:ilvl w:val="0"/>
                <w:numId w:val="24"/>
              </w:numPr>
              <w:spacing w:line="360" w:lineRule="auto"/>
              <w:rPr>
                <w:rFonts w:cs="Arial"/>
              </w:rPr>
            </w:pPr>
            <w:r w:rsidRPr="00A37315">
              <w:rPr>
                <w:rFonts w:cs="Arial"/>
              </w:rPr>
              <w:t xml:space="preserve">how to identify and manage ethical conflicts and dilemmas in your work </w:t>
            </w:r>
          </w:p>
          <w:p w:rsidR="007837AE" w:rsidRPr="00A37315" w:rsidRDefault="007837AE" w:rsidP="005B781B">
            <w:pPr>
              <w:pStyle w:val="NOSNumberList"/>
              <w:numPr>
                <w:ilvl w:val="0"/>
                <w:numId w:val="24"/>
              </w:numPr>
              <w:spacing w:line="360" w:lineRule="auto"/>
              <w:rPr>
                <w:rFonts w:cs="Arial"/>
              </w:rPr>
            </w:pPr>
            <w:r w:rsidRPr="00A37315">
              <w:rPr>
                <w:rFonts w:cs="Arial"/>
              </w:rPr>
              <w:t xml:space="preserve">your own background, experiences and beliefs that may have an impact on your practice  </w:t>
            </w:r>
          </w:p>
          <w:p w:rsidR="007837AE" w:rsidRPr="00A37315" w:rsidRDefault="007837AE" w:rsidP="005B781B">
            <w:pPr>
              <w:pStyle w:val="NOSNumberList"/>
              <w:numPr>
                <w:ilvl w:val="0"/>
                <w:numId w:val="24"/>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7837AE" w:rsidRPr="00A15F12" w:rsidRDefault="007837AE" w:rsidP="005B781B">
            <w:pPr>
              <w:pStyle w:val="NOSNumberList"/>
              <w:numPr>
                <w:ilvl w:val="0"/>
                <w:numId w:val="24"/>
              </w:numPr>
              <w:spacing w:line="360" w:lineRule="auto"/>
              <w:rPr>
                <w:rFonts w:cs="Arial"/>
              </w:rPr>
            </w:pPr>
            <w:r w:rsidRPr="00A15F12">
              <w:rPr>
                <w:rFonts w:cs="Arial"/>
              </w:rPr>
              <w:t xml:space="preserve">how to contribute to the development of systems, practices, policies and procedures </w:t>
            </w:r>
          </w:p>
          <w:p w:rsidR="007837AE" w:rsidRPr="00A37315" w:rsidRDefault="007837AE" w:rsidP="005B781B">
            <w:pPr>
              <w:pStyle w:val="NOSNumberList"/>
              <w:numPr>
                <w:ilvl w:val="0"/>
                <w:numId w:val="0"/>
              </w:numPr>
              <w:spacing w:line="360" w:lineRule="auto"/>
              <w:ind w:left="743"/>
              <w:rPr>
                <w:rFonts w:cs="Arial"/>
                <w:b/>
              </w:rPr>
            </w:pPr>
          </w:p>
          <w:p w:rsidR="007837AE" w:rsidRPr="00A37315" w:rsidRDefault="007837AE" w:rsidP="005B781B">
            <w:pPr>
              <w:pStyle w:val="NOSNumberList"/>
              <w:numPr>
                <w:ilvl w:val="0"/>
                <w:numId w:val="0"/>
              </w:numPr>
              <w:spacing w:line="360" w:lineRule="auto"/>
              <w:ind w:left="924" w:hanging="567"/>
              <w:rPr>
                <w:rFonts w:cs="Arial"/>
                <w:b/>
              </w:rPr>
            </w:pPr>
            <w:r w:rsidRPr="00A37315">
              <w:rPr>
                <w:rFonts w:cs="Arial"/>
                <w:b/>
              </w:rPr>
              <w:t>Theory for practice</w:t>
            </w:r>
          </w:p>
          <w:p w:rsidR="007837AE" w:rsidRPr="00A37315" w:rsidRDefault="007837AE" w:rsidP="005B781B">
            <w:pPr>
              <w:pStyle w:val="NOSNumberList"/>
              <w:numPr>
                <w:ilvl w:val="0"/>
                <w:numId w:val="0"/>
              </w:numPr>
              <w:spacing w:line="360" w:lineRule="auto"/>
              <w:ind w:left="743"/>
              <w:rPr>
                <w:rFonts w:cs="Arial"/>
              </w:rPr>
            </w:pPr>
          </w:p>
          <w:p w:rsidR="007837AE" w:rsidRPr="00A37315" w:rsidRDefault="007837AE" w:rsidP="005B781B">
            <w:pPr>
              <w:numPr>
                <w:ilvl w:val="0"/>
                <w:numId w:val="24"/>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7837AE" w:rsidRPr="00C00BF9" w:rsidRDefault="007837AE" w:rsidP="005B781B">
            <w:pPr>
              <w:numPr>
                <w:ilvl w:val="0"/>
                <w:numId w:val="24"/>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7837AE" w:rsidRDefault="007837AE" w:rsidP="005B781B">
            <w:pPr>
              <w:numPr>
                <w:ilvl w:val="0"/>
                <w:numId w:val="24"/>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7837AE" w:rsidRPr="00D211CB" w:rsidRDefault="007837AE" w:rsidP="005B781B">
            <w:pPr>
              <w:spacing w:line="360" w:lineRule="auto"/>
              <w:ind w:left="1055"/>
              <w:rPr>
                <w:rFonts w:cs="Arial"/>
              </w:rPr>
            </w:pPr>
          </w:p>
          <w:p w:rsidR="007837AE" w:rsidRPr="00A37315" w:rsidRDefault="007837AE" w:rsidP="005B781B">
            <w:pPr>
              <w:pStyle w:val="NOSNumberList"/>
              <w:numPr>
                <w:ilvl w:val="0"/>
                <w:numId w:val="0"/>
              </w:numPr>
              <w:spacing w:line="360" w:lineRule="auto"/>
              <w:ind w:left="924" w:hanging="567"/>
              <w:rPr>
                <w:rFonts w:cs="Arial"/>
                <w:b/>
              </w:rPr>
            </w:pPr>
            <w:r w:rsidRPr="00A37315">
              <w:rPr>
                <w:rFonts w:cs="Arial"/>
                <w:b/>
              </w:rPr>
              <w:lastRenderedPageBreak/>
              <w:t>Personal and professional development</w:t>
            </w:r>
          </w:p>
          <w:p w:rsidR="007837AE" w:rsidRPr="00A37315" w:rsidRDefault="007837AE" w:rsidP="005B781B">
            <w:pPr>
              <w:pStyle w:val="NOSNumberList"/>
              <w:numPr>
                <w:ilvl w:val="0"/>
                <w:numId w:val="0"/>
              </w:numPr>
              <w:spacing w:line="360" w:lineRule="auto"/>
              <w:ind w:left="743"/>
              <w:rPr>
                <w:rFonts w:cs="Arial"/>
                <w:b/>
              </w:rPr>
            </w:pPr>
          </w:p>
          <w:p w:rsidR="007837AE" w:rsidRPr="00A37315" w:rsidRDefault="007837AE" w:rsidP="005B781B">
            <w:pPr>
              <w:pStyle w:val="NOSNumberList"/>
              <w:numPr>
                <w:ilvl w:val="0"/>
                <w:numId w:val="24"/>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7837AE" w:rsidRPr="00A37315" w:rsidRDefault="007837AE" w:rsidP="005B781B">
            <w:pPr>
              <w:pStyle w:val="NOSNumberList"/>
              <w:numPr>
                <w:ilvl w:val="0"/>
                <w:numId w:val="24"/>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7837AE" w:rsidRPr="00A57829" w:rsidRDefault="007837AE" w:rsidP="005B781B">
            <w:pPr>
              <w:numPr>
                <w:ilvl w:val="0"/>
                <w:numId w:val="24"/>
              </w:numPr>
              <w:spacing w:line="360" w:lineRule="auto"/>
              <w:rPr>
                <w:rFonts w:cs="Arial"/>
              </w:rPr>
            </w:pPr>
            <w:r>
              <w:rPr>
                <w:rFonts w:cs="Arial"/>
              </w:rPr>
              <w:t>how to manage time</w:t>
            </w:r>
            <w:r w:rsidRPr="00A57829">
              <w:rPr>
                <w:rFonts w:cs="Arial"/>
              </w:rPr>
              <w:t xml:space="preserve"> and workload </w:t>
            </w:r>
          </w:p>
          <w:p w:rsidR="007837AE" w:rsidRDefault="007837AE" w:rsidP="005B781B">
            <w:pPr>
              <w:pStyle w:val="NOSNumberList"/>
              <w:numPr>
                <w:ilvl w:val="0"/>
                <w:numId w:val="24"/>
              </w:numPr>
              <w:spacing w:line="360" w:lineRule="auto"/>
              <w:rPr>
                <w:rFonts w:cs="Arial"/>
              </w:rPr>
            </w:pPr>
            <w:r w:rsidRPr="00A57829">
              <w:rPr>
                <w:rFonts w:cs="Arial"/>
              </w:rPr>
              <w:t xml:space="preserve">how to provide constructive feedback </w:t>
            </w:r>
          </w:p>
          <w:p w:rsidR="007837AE" w:rsidRDefault="007837AE" w:rsidP="005B781B">
            <w:pPr>
              <w:pStyle w:val="NOSNumberList"/>
              <w:numPr>
                <w:ilvl w:val="0"/>
                <w:numId w:val="24"/>
              </w:numPr>
              <w:spacing w:line="360" w:lineRule="auto"/>
              <w:rPr>
                <w:rFonts w:cs="Arial"/>
              </w:rPr>
            </w:pPr>
            <w:r w:rsidRPr="00C00BF9">
              <w:rPr>
                <w:rFonts w:cs="Arial"/>
              </w:rPr>
              <w:t xml:space="preserve">how to identify and access opportunities for professional development </w:t>
            </w:r>
          </w:p>
          <w:p w:rsidR="007837AE" w:rsidRPr="00C00BF9" w:rsidRDefault="007837AE" w:rsidP="005B781B">
            <w:pPr>
              <w:pStyle w:val="NOSNumberList"/>
              <w:numPr>
                <w:ilvl w:val="0"/>
                <w:numId w:val="24"/>
              </w:numPr>
              <w:spacing w:line="360" w:lineRule="auto"/>
              <w:rPr>
                <w:rFonts w:cs="Arial"/>
              </w:rPr>
            </w:pPr>
            <w:r>
              <w:rPr>
                <w:rFonts w:cs="Arial"/>
              </w:rPr>
              <w:t>how to develop professional knowledge and practice through reflective supervision and appraisal</w:t>
            </w:r>
          </w:p>
          <w:p w:rsidR="007837AE" w:rsidRPr="00A37315" w:rsidRDefault="007837AE" w:rsidP="005B781B">
            <w:pPr>
              <w:pStyle w:val="NOSNumberList"/>
              <w:numPr>
                <w:ilvl w:val="0"/>
                <w:numId w:val="0"/>
              </w:numPr>
              <w:spacing w:line="360" w:lineRule="auto"/>
              <w:ind w:left="743"/>
              <w:rPr>
                <w:rFonts w:cs="Arial"/>
              </w:rPr>
            </w:pPr>
          </w:p>
          <w:p w:rsidR="007837AE" w:rsidRPr="00A37315" w:rsidRDefault="007837AE" w:rsidP="005B781B">
            <w:pPr>
              <w:pStyle w:val="NOSNumberList"/>
              <w:numPr>
                <w:ilvl w:val="0"/>
                <w:numId w:val="0"/>
              </w:numPr>
              <w:spacing w:line="360" w:lineRule="auto"/>
              <w:ind w:left="924" w:hanging="567"/>
              <w:rPr>
                <w:rFonts w:cs="Arial"/>
                <w:b/>
              </w:rPr>
            </w:pPr>
            <w:r w:rsidRPr="00A37315">
              <w:rPr>
                <w:rFonts w:cs="Arial"/>
                <w:b/>
              </w:rPr>
              <w:t>Communication</w:t>
            </w:r>
          </w:p>
          <w:p w:rsidR="007837AE" w:rsidRPr="00A37315" w:rsidRDefault="007837AE" w:rsidP="005B781B">
            <w:pPr>
              <w:pStyle w:val="NOSNumberList"/>
              <w:numPr>
                <w:ilvl w:val="0"/>
                <w:numId w:val="0"/>
              </w:numPr>
              <w:spacing w:line="360" w:lineRule="auto"/>
              <w:ind w:left="743"/>
              <w:rPr>
                <w:rFonts w:cs="Arial"/>
                <w:b/>
              </w:rPr>
            </w:pPr>
          </w:p>
          <w:p w:rsidR="007837AE" w:rsidRDefault="007837AE" w:rsidP="005B781B">
            <w:pPr>
              <w:numPr>
                <w:ilvl w:val="0"/>
                <w:numId w:val="24"/>
              </w:numPr>
              <w:spacing w:line="360" w:lineRule="auto"/>
              <w:rPr>
                <w:rFonts w:cs="Arial"/>
              </w:rPr>
            </w:pPr>
            <w:r>
              <w:rPr>
                <w:rFonts w:cs="Arial"/>
              </w:rPr>
              <w:t>how to use communication as a foundation for co-productive commissioning</w:t>
            </w:r>
          </w:p>
          <w:p w:rsidR="007837AE" w:rsidRPr="00A37315" w:rsidRDefault="007837AE" w:rsidP="005B781B">
            <w:pPr>
              <w:numPr>
                <w:ilvl w:val="0"/>
                <w:numId w:val="24"/>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7837AE" w:rsidRPr="00A37315" w:rsidRDefault="007837AE" w:rsidP="005B781B">
            <w:pPr>
              <w:pStyle w:val="NOSNumberList"/>
              <w:numPr>
                <w:ilvl w:val="0"/>
                <w:numId w:val="0"/>
              </w:numPr>
              <w:spacing w:line="360" w:lineRule="auto"/>
              <w:ind w:left="743"/>
              <w:rPr>
                <w:rFonts w:cs="Arial"/>
                <w:b/>
                <w:bCs/>
              </w:rPr>
            </w:pPr>
          </w:p>
          <w:p w:rsidR="007837AE" w:rsidRPr="00A37315" w:rsidRDefault="007837AE" w:rsidP="005B781B">
            <w:pPr>
              <w:pStyle w:val="NOSNumberList"/>
              <w:numPr>
                <w:ilvl w:val="0"/>
                <w:numId w:val="0"/>
              </w:numPr>
              <w:spacing w:line="360" w:lineRule="auto"/>
              <w:ind w:left="924" w:hanging="567"/>
              <w:rPr>
                <w:rFonts w:cs="Arial"/>
                <w:b/>
                <w:bCs/>
              </w:rPr>
            </w:pPr>
            <w:r w:rsidRPr="00A37315">
              <w:rPr>
                <w:rFonts w:cs="Arial"/>
                <w:b/>
                <w:bCs/>
              </w:rPr>
              <w:t>Handling information</w:t>
            </w:r>
          </w:p>
          <w:p w:rsidR="007837AE" w:rsidRPr="00A37315" w:rsidRDefault="007837AE" w:rsidP="005B781B">
            <w:pPr>
              <w:pStyle w:val="NOSNumberList"/>
              <w:numPr>
                <w:ilvl w:val="0"/>
                <w:numId w:val="0"/>
              </w:numPr>
              <w:spacing w:line="360" w:lineRule="auto"/>
              <w:ind w:left="743"/>
              <w:rPr>
                <w:rFonts w:cs="Arial"/>
                <w:b/>
                <w:bCs/>
              </w:rPr>
            </w:pPr>
          </w:p>
          <w:p w:rsidR="007837AE" w:rsidRPr="00A37315" w:rsidRDefault="007837AE" w:rsidP="005B781B">
            <w:pPr>
              <w:numPr>
                <w:ilvl w:val="0"/>
                <w:numId w:val="24"/>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7837AE" w:rsidRPr="00A37315" w:rsidRDefault="007837AE" w:rsidP="005B781B">
            <w:pPr>
              <w:pStyle w:val="NOSNumberList"/>
              <w:numPr>
                <w:ilvl w:val="0"/>
                <w:numId w:val="24"/>
              </w:numPr>
              <w:spacing w:line="360" w:lineRule="auto"/>
              <w:rPr>
                <w:rFonts w:cs="Arial"/>
              </w:rPr>
            </w:pPr>
            <w:r w:rsidRPr="00A37315">
              <w:rPr>
                <w:rFonts w:cs="Arial"/>
              </w:rPr>
              <w:t>legal and work setting requirements for recording information and producing reports within timescales</w:t>
            </w:r>
          </w:p>
          <w:p w:rsidR="007837AE" w:rsidRPr="00A37315" w:rsidRDefault="007837AE" w:rsidP="005B781B">
            <w:pPr>
              <w:pStyle w:val="ListParagraph"/>
              <w:numPr>
                <w:ilvl w:val="0"/>
                <w:numId w:val="24"/>
              </w:numPr>
              <w:spacing w:after="0" w:line="360" w:lineRule="auto"/>
              <w:rPr>
                <w:rFonts w:ascii="Arial" w:hAnsi="Arial" w:cs="Arial"/>
              </w:rPr>
            </w:pPr>
            <w:r w:rsidRPr="00A37315">
              <w:rPr>
                <w:rFonts w:ascii="Arial" w:hAnsi="Arial" w:cs="Arial"/>
              </w:rPr>
              <w:t xml:space="preserve">how to identify, collect, analyse, measure and assess data </w:t>
            </w:r>
          </w:p>
          <w:p w:rsidR="007837AE" w:rsidRPr="00A37315" w:rsidRDefault="007837AE" w:rsidP="005B781B">
            <w:pPr>
              <w:numPr>
                <w:ilvl w:val="0"/>
                <w:numId w:val="24"/>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7837AE" w:rsidRPr="00A57829" w:rsidRDefault="007837AE" w:rsidP="005B781B">
            <w:pPr>
              <w:numPr>
                <w:ilvl w:val="0"/>
                <w:numId w:val="24"/>
              </w:numPr>
              <w:spacing w:line="360" w:lineRule="auto"/>
              <w:rPr>
                <w:rFonts w:cs="Arial"/>
                <w:b/>
              </w:rPr>
            </w:pPr>
            <w:r w:rsidRPr="00A57829">
              <w:rPr>
                <w:rFonts w:cs="Arial"/>
              </w:rPr>
              <w:t xml:space="preserve">how and where electronic communications can and should be used </w:t>
            </w:r>
          </w:p>
          <w:p w:rsidR="007837AE" w:rsidRDefault="007837AE" w:rsidP="005B781B">
            <w:pPr>
              <w:spacing w:line="360" w:lineRule="auto"/>
              <w:ind w:left="601"/>
              <w:rPr>
                <w:rFonts w:cs="Arial"/>
                <w:b/>
              </w:rPr>
            </w:pPr>
          </w:p>
          <w:p w:rsidR="007837AE" w:rsidRDefault="007837AE" w:rsidP="005B781B">
            <w:pPr>
              <w:spacing w:line="360" w:lineRule="auto"/>
              <w:ind w:left="924" w:hanging="567"/>
              <w:rPr>
                <w:rFonts w:cs="Arial"/>
                <w:b/>
              </w:rPr>
            </w:pPr>
            <w:r w:rsidRPr="00F6423A">
              <w:rPr>
                <w:rFonts w:cs="Arial"/>
                <w:b/>
              </w:rPr>
              <w:t>Health and Safety</w:t>
            </w:r>
          </w:p>
          <w:p w:rsidR="007837AE" w:rsidRPr="00F6423A" w:rsidRDefault="007837AE" w:rsidP="005B781B">
            <w:pPr>
              <w:spacing w:line="360" w:lineRule="auto"/>
              <w:ind w:left="601" w:hanging="567"/>
              <w:rPr>
                <w:rFonts w:cs="Arial"/>
                <w:b/>
              </w:rPr>
            </w:pPr>
          </w:p>
          <w:p w:rsidR="007837AE" w:rsidRPr="00D429AC" w:rsidRDefault="007837AE" w:rsidP="005B781B">
            <w:pPr>
              <w:numPr>
                <w:ilvl w:val="0"/>
                <w:numId w:val="24"/>
              </w:numPr>
              <w:spacing w:line="360" w:lineRule="auto"/>
              <w:contextualSpacing/>
              <w:rPr>
                <w:rFonts w:cs="Arial"/>
              </w:rPr>
            </w:pPr>
            <w:r w:rsidRPr="00F6423A">
              <w:rPr>
                <w:rFonts w:cs="Arial"/>
              </w:rPr>
              <w:t xml:space="preserve">legal and work setting requirements for health, safety and security in </w:t>
            </w:r>
            <w:r w:rsidRPr="00F6423A">
              <w:rPr>
                <w:rFonts w:cs="Arial"/>
              </w:rPr>
              <w:lastRenderedPageBreak/>
              <w:t>the work environment</w:t>
            </w:r>
          </w:p>
          <w:p w:rsidR="005274FF" w:rsidRPr="00702C16" w:rsidRDefault="005274FF" w:rsidP="005B781B">
            <w:pPr>
              <w:spacing w:line="360" w:lineRule="auto"/>
              <w:contextualSpacing/>
            </w:pPr>
          </w:p>
        </w:tc>
      </w:tr>
      <w:tr w:rsidR="00B8193D" w:rsidTr="00196CE5">
        <w:trPr>
          <w:gridAfter w:val="1"/>
          <w:wAfter w:w="141" w:type="dxa"/>
        </w:trPr>
        <w:tc>
          <w:tcPr>
            <w:tcW w:w="2269" w:type="dxa"/>
          </w:tcPr>
          <w:p w:rsidR="00B8193D" w:rsidRDefault="00B8193D" w:rsidP="007668EB">
            <w:pPr>
              <w:spacing w:line="360" w:lineRule="auto"/>
            </w:pPr>
          </w:p>
          <w:p w:rsidR="00350521" w:rsidRDefault="00350521" w:rsidP="007668EB">
            <w:pPr>
              <w:spacing w:line="360" w:lineRule="auto"/>
            </w:pPr>
          </w:p>
          <w:p w:rsidR="00350521" w:rsidRDefault="00350521" w:rsidP="007668EB">
            <w:pPr>
              <w:spacing w:line="360" w:lineRule="auto"/>
            </w:pPr>
          </w:p>
          <w:p w:rsidR="00350521" w:rsidRDefault="00350521" w:rsidP="007668EB">
            <w:pPr>
              <w:spacing w:line="360" w:lineRule="auto"/>
            </w:pPr>
          </w:p>
          <w:p w:rsidR="00350521" w:rsidRDefault="00350521" w:rsidP="007668EB">
            <w:pPr>
              <w:spacing w:line="360" w:lineRule="auto"/>
            </w:pPr>
          </w:p>
          <w:p w:rsidR="00201BF6" w:rsidRPr="00B8193D" w:rsidRDefault="00201BF6" w:rsidP="007668EB">
            <w:pPr>
              <w:pStyle w:val="Heading1"/>
              <w:spacing w:before="0" w:line="360" w:lineRule="auto"/>
              <w:outlineLvl w:val="0"/>
            </w:pPr>
          </w:p>
        </w:tc>
        <w:tc>
          <w:tcPr>
            <w:tcW w:w="8080" w:type="dxa"/>
          </w:tcPr>
          <w:p w:rsidR="00B8193D" w:rsidRPr="00B8193D" w:rsidRDefault="00B8193D" w:rsidP="007668EB">
            <w:pPr>
              <w:pStyle w:val="NOSNumberList"/>
              <w:numPr>
                <w:ilvl w:val="0"/>
                <w:numId w:val="0"/>
              </w:numPr>
              <w:spacing w:line="360" w:lineRule="auto"/>
              <w:ind w:left="1610" w:hanging="360"/>
              <w:rPr>
                <w:b/>
              </w:rPr>
            </w:pPr>
          </w:p>
        </w:tc>
      </w:tr>
      <w:tr w:rsidR="00B8193D" w:rsidRPr="002D59F8" w:rsidTr="00196CE5">
        <w:tc>
          <w:tcPr>
            <w:tcW w:w="10490" w:type="dxa"/>
            <w:gridSpan w:val="3"/>
          </w:tcPr>
          <w:p w:rsidR="00B8193D" w:rsidRPr="00B8193D" w:rsidRDefault="00B8193D" w:rsidP="007668EB">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7668EB">
            <w:pPr>
              <w:pStyle w:val="Heading1"/>
              <w:spacing w:before="0" w:line="360" w:lineRule="auto"/>
              <w:outlineLvl w:val="0"/>
              <w:rPr>
                <w:b w:val="0"/>
                <w:sz w:val="22"/>
                <w:szCs w:val="22"/>
              </w:rPr>
            </w:pPr>
          </w:p>
        </w:tc>
      </w:tr>
      <w:tr w:rsidR="00B8193D" w:rsidRPr="00B8193D" w:rsidTr="00196CE5">
        <w:tc>
          <w:tcPr>
            <w:tcW w:w="2269" w:type="dxa"/>
          </w:tcPr>
          <w:p w:rsidR="00201BF6" w:rsidRPr="00283FF7" w:rsidRDefault="00201BF6" w:rsidP="007668EB">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7668EB">
            <w:pPr>
              <w:spacing w:line="360" w:lineRule="auto"/>
            </w:pPr>
          </w:p>
        </w:tc>
        <w:tc>
          <w:tcPr>
            <w:tcW w:w="8221" w:type="dxa"/>
            <w:gridSpan w:val="2"/>
          </w:tcPr>
          <w:p w:rsidR="00ED6A0E" w:rsidRPr="002825B1" w:rsidRDefault="00ED6A0E" w:rsidP="007668EB">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ED6A0E" w:rsidRPr="002825B1" w:rsidRDefault="00ED6A0E" w:rsidP="007668EB">
            <w:pPr>
              <w:spacing w:line="360" w:lineRule="auto"/>
            </w:pPr>
          </w:p>
          <w:p w:rsidR="00ED6A0E" w:rsidRPr="002825B1" w:rsidRDefault="00ED6A0E" w:rsidP="007668EB">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ED6A0E" w:rsidRPr="002825B1" w:rsidRDefault="00ED6A0E" w:rsidP="007668EB">
            <w:pPr>
              <w:spacing w:line="360" w:lineRule="auto"/>
              <w:rPr>
                <w:lang w:eastAsia="en-GB"/>
              </w:rPr>
            </w:pPr>
          </w:p>
          <w:p w:rsidR="00ED6A0E" w:rsidRDefault="00ED6A0E" w:rsidP="007668EB">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ED6A0E" w:rsidRDefault="00ED6A0E" w:rsidP="007668EB">
            <w:pPr>
              <w:spacing w:line="360" w:lineRule="auto"/>
              <w:rPr>
                <w:lang w:eastAsia="en-GB"/>
              </w:rPr>
            </w:pPr>
          </w:p>
          <w:p w:rsidR="00ED6A0E" w:rsidRPr="00480472" w:rsidRDefault="00ED6A0E" w:rsidP="007668EB">
            <w:pPr>
              <w:spacing w:line="360" w:lineRule="auto"/>
              <w:rPr>
                <w:rFonts w:cs="Arial"/>
                <w:lang w:eastAsia="en-GB"/>
              </w:rPr>
            </w:pPr>
            <w:r>
              <w:rPr>
                <w:rFonts w:cs="Arial"/>
                <w:b/>
                <w:lang w:eastAsia="en-GB"/>
              </w:rPr>
              <w:t>T</w:t>
            </w:r>
            <w:r w:rsidRPr="00480472">
              <w:rPr>
                <w:rFonts w:cs="Arial"/>
                <w:b/>
                <w:lang w:eastAsia="en-GB"/>
              </w:rPr>
              <w:t xml:space="preserve">ools, techniques and approaches </w:t>
            </w:r>
            <w:r w:rsidRPr="00480472">
              <w:rPr>
                <w:rFonts w:cs="Arial"/>
                <w:lang w:eastAsia="en-GB"/>
              </w:rPr>
              <w:t xml:space="preserve">are new ways to carry out the processes involved in procuring and contracting </w:t>
            </w:r>
            <w:r>
              <w:rPr>
                <w:rFonts w:cs="Arial"/>
                <w:lang w:eastAsia="en-GB"/>
              </w:rPr>
              <w:t>services</w:t>
            </w:r>
            <w:r w:rsidRPr="00480472">
              <w:rPr>
                <w:rFonts w:cs="Arial"/>
                <w:lang w:eastAsia="en-GB"/>
              </w:rPr>
              <w:t xml:space="preserve"> to achieve outcomes.  They include the use of technology, such as e-procurement and e-contract management tools.</w:t>
            </w:r>
          </w:p>
          <w:p w:rsidR="00ED6A0E" w:rsidRDefault="00ED6A0E" w:rsidP="007668EB">
            <w:pPr>
              <w:spacing w:line="360" w:lineRule="auto"/>
              <w:rPr>
                <w:rFonts w:cs="Arial"/>
                <w:b/>
                <w:lang w:eastAsia="en-GB"/>
              </w:rPr>
            </w:pPr>
          </w:p>
          <w:p w:rsidR="00ED6A0E" w:rsidRPr="00480472" w:rsidRDefault="00ED6A0E" w:rsidP="007668EB">
            <w:pPr>
              <w:spacing w:line="360" w:lineRule="auto"/>
              <w:rPr>
                <w:rFonts w:eastAsia="Times New Roman" w:cs="Arial"/>
                <w:lang w:eastAsia="en-GB"/>
              </w:rPr>
            </w:pPr>
            <w:r w:rsidRPr="00480472">
              <w:rPr>
                <w:rFonts w:eastAsia="Times New Roman" w:cs="Arial"/>
                <w:b/>
                <w:lang w:eastAsia="en-GB"/>
              </w:rPr>
              <w:t>Outcomes</w:t>
            </w:r>
            <w:r w:rsidRPr="00480472">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ED6A0E" w:rsidRPr="001E58A1" w:rsidRDefault="00ED6A0E" w:rsidP="007668EB">
            <w:pPr>
              <w:spacing w:line="360" w:lineRule="auto"/>
              <w:rPr>
                <w:rFonts w:cs="Arial"/>
                <w:lang w:eastAsia="en-GB"/>
              </w:rPr>
            </w:pPr>
          </w:p>
          <w:p w:rsidR="00ED6A0E" w:rsidRPr="00480472" w:rsidRDefault="00ED6A0E" w:rsidP="007668EB">
            <w:pPr>
              <w:spacing w:line="360" w:lineRule="auto"/>
              <w:rPr>
                <w:rFonts w:cs="Arial"/>
                <w:bCs/>
              </w:rPr>
            </w:pPr>
            <w:r w:rsidRPr="00480472">
              <w:rPr>
                <w:rFonts w:cs="Arial"/>
                <w:b/>
                <w:bCs/>
              </w:rPr>
              <w:t xml:space="preserve">Flexible and innovative ways of working </w:t>
            </w:r>
            <w:r w:rsidRPr="00480472">
              <w:rPr>
                <w:rFonts w:cs="Arial"/>
                <w:bCs/>
              </w:rPr>
              <w:t xml:space="preserve">incorporate a range of options that emphasise the need to work towards outcomes rather than be governed by established practice or processes which may be inflexible.  They can be that way that services are provided, such as preventative, personalised and community based services, </w:t>
            </w:r>
            <w:proofErr w:type="spellStart"/>
            <w:r w:rsidRPr="00480472">
              <w:rPr>
                <w:rFonts w:cs="Arial"/>
                <w:bCs/>
              </w:rPr>
              <w:t>self directed</w:t>
            </w:r>
            <w:proofErr w:type="spellEnd"/>
            <w:r w:rsidRPr="00480472">
              <w:rPr>
                <w:rFonts w:cs="Arial"/>
                <w:bCs/>
              </w:rPr>
              <w:t xml:space="preserve"> support, personal budgets or social enterprises; they can also relate to commissioning arrangements, such as working within a collaborative arrangement.</w:t>
            </w:r>
          </w:p>
          <w:p w:rsidR="00ED6A0E" w:rsidRDefault="00ED6A0E" w:rsidP="007668EB">
            <w:pPr>
              <w:autoSpaceDE w:val="0"/>
              <w:autoSpaceDN w:val="0"/>
              <w:adjustRightInd w:val="0"/>
              <w:spacing w:line="360" w:lineRule="auto"/>
              <w:rPr>
                <w:rFonts w:cs="Arial"/>
                <w:bCs/>
                <w:color w:val="000000"/>
                <w:lang w:eastAsia="en-GB"/>
              </w:rPr>
            </w:pPr>
          </w:p>
          <w:p w:rsidR="00ED6A0E" w:rsidRPr="00480472" w:rsidRDefault="00ED6A0E" w:rsidP="007668EB">
            <w:pPr>
              <w:spacing w:line="360" w:lineRule="auto"/>
              <w:rPr>
                <w:rFonts w:cs="Arial"/>
              </w:rPr>
            </w:pPr>
            <w:r w:rsidRPr="00480472">
              <w:rPr>
                <w:rFonts w:cs="Arial"/>
                <w:b/>
              </w:rPr>
              <w:t>Stakeholders</w:t>
            </w:r>
            <w:r w:rsidRPr="00480472">
              <w:rPr>
                <w:rFonts w:cs="Arial"/>
              </w:rPr>
              <w:t xml:space="preserve"> are individuals and other people who have an interest in or are in some way affected by your work.  They include service providers from the </w:t>
            </w:r>
            <w:r w:rsidRPr="00480472">
              <w:rPr>
                <w:rFonts w:cs="Arial"/>
              </w:rPr>
              <w:lastRenderedPageBreak/>
              <w:t>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ED6A0E" w:rsidRDefault="00ED6A0E" w:rsidP="007668EB">
            <w:pPr>
              <w:autoSpaceDE w:val="0"/>
              <w:autoSpaceDN w:val="0"/>
              <w:adjustRightInd w:val="0"/>
              <w:spacing w:line="360" w:lineRule="auto"/>
              <w:rPr>
                <w:rFonts w:cs="Arial"/>
                <w:bCs/>
                <w:color w:val="000000"/>
                <w:lang w:eastAsia="en-GB"/>
              </w:rPr>
            </w:pPr>
          </w:p>
          <w:p w:rsidR="00ED6A0E" w:rsidRPr="00480472" w:rsidRDefault="00ED6A0E" w:rsidP="007668EB">
            <w:pPr>
              <w:autoSpaceDE w:val="0"/>
              <w:autoSpaceDN w:val="0"/>
              <w:adjustRightInd w:val="0"/>
              <w:spacing w:line="360" w:lineRule="auto"/>
              <w:rPr>
                <w:rFonts w:cs="Arial"/>
                <w:color w:val="000000"/>
                <w:lang w:eastAsia="en-GB"/>
              </w:rPr>
            </w:pPr>
            <w:r w:rsidRPr="00480472">
              <w:rPr>
                <w:rFonts w:cs="Arial"/>
                <w:b/>
                <w:bCs/>
                <w:color w:val="000000"/>
                <w:lang w:eastAsia="en-GB"/>
              </w:rPr>
              <w:t xml:space="preserve">Risks </w:t>
            </w:r>
            <w:r w:rsidRPr="00480472">
              <w:rPr>
                <w:rFonts w:cs="Arial"/>
                <w:bCs/>
                <w:color w:val="000000"/>
                <w:lang w:eastAsia="en-GB"/>
              </w:rPr>
              <w:t>can be influenced by a wide range of factors and include risks to</w:t>
            </w:r>
            <w:r w:rsidRPr="00480472">
              <w:rPr>
                <w:rFonts w:cs="Arial"/>
                <w:color w:val="000000"/>
                <w:lang w:eastAsia="en-GB"/>
              </w:rPr>
              <w:t xml:space="preserve"> people, property and organisations through reputation or ability to fulfil their roles and responsibilities.</w:t>
            </w:r>
          </w:p>
          <w:p w:rsidR="00ED6A0E" w:rsidRPr="00480472" w:rsidRDefault="00ED6A0E" w:rsidP="007668EB">
            <w:pPr>
              <w:autoSpaceDE w:val="0"/>
              <w:autoSpaceDN w:val="0"/>
              <w:adjustRightInd w:val="0"/>
              <w:spacing w:line="360" w:lineRule="auto"/>
              <w:rPr>
                <w:rFonts w:cs="Arial"/>
                <w:color w:val="000000"/>
                <w:lang w:eastAsia="en-GB"/>
              </w:rPr>
            </w:pPr>
          </w:p>
          <w:p w:rsidR="00ED6A0E" w:rsidRPr="001E58A1" w:rsidRDefault="00ED6A0E" w:rsidP="007668EB">
            <w:pPr>
              <w:autoSpaceDE w:val="0"/>
              <w:autoSpaceDN w:val="0"/>
              <w:adjustRightInd w:val="0"/>
              <w:spacing w:line="360" w:lineRule="auto"/>
              <w:rPr>
                <w:rFonts w:cs="Arial"/>
                <w:color w:val="000000"/>
                <w:lang w:eastAsia="en-GB"/>
              </w:rPr>
            </w:pPr>
            <w:r w:rsidRPr="001E58A1">
              <w:rPr>
                <w:rFonts w:cs="Arial"/>
                <w:bCs/>
                <w:color w:val="000000"/>
                <w:lang w:eastAsia="en-GB"/>
              </w:rPr>
              <w:t xml:space="preserve">An </w:t>
            </w:r>
            <w:r w:rsidRPr="001E58A1">
              <w:rPr>
                <w:rFonts w:cs="Arial"/>
                <w:b/>
                <w:bCs/>
                <w:color w:val="000000"/>
                <w:lang w:eastAsia="en-GB"/>
              </w:rPr>
              <w:t xml:space="preserve">organisation </w:t>
            </w:r>
            <w:r w:rsidRPr="001E58A1">
              <w:rPr>
                <w:rFonts w:cs="Arial"/>
                <w:bCs/>
                <w:color w:val="000000"/>
                <w:lang w:eastAsia="en-GB"/>
              </w:rPr>
              <w:t>is t</w:t>
            </w:r>
            <w:r w:rsidRPr="001E58A1">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1E58A1">
              <w:rPr>
                <w:rFonts w:cs="Arial"/>
                <w:color w:val="000000"/>
                <w:lang w:eastAsia="en-GB"/>
              </w:rPr>
              <w:t xml:space="preserve"> </w:t>
            </w:r>
          </w:p>
          <w:p w:rsidR="00ED6A0E" w:rsidRPr="001E58A1" w:rsidRDefault="00ED6A0E" w:rsidP="007668EB">
            <w:pPr>
              <w:spacing w:line="360" w:lineRule="auto"/>
              <w:rPr>
                <w:rFonts w:cs="Arial"/>
                <w:b/>
                <w:lang w:eastAsia="en-GB"/>
              </w:rPr>
            </w:pPr>
          </w:p>
          <w:p w:rsidR="00ED6A0E" w:rsidRPr="007F7220" w:rsidRDefault="00ED6A0E" w:rsidP="007668EB">
            <w:pPr>
              <w:autoSpaceDE w:val="0"/>
              <w:autoSpaceDN w:val="0"/>
              <w:adjustRightInd w:val="0"/>
              <w:spacing w:line="360" w:lineRule="auto"/>
              <w:rPr>
                <w:rFonts w:cs="Arial"/>
                <w:lang w:eastAsia="en-GB"/>
              </w:rPr>
            </w:pPr>
            <w:r w:rsidRPr="007F7220">
              <w:rPr>
                <w:rFonts w:cs="Arial"/>
                <w:lang w:eastAsia="en-GB"/>
              </w:rPr>
              <w:t xml:space="preserve">The </w:t>
            </w:r>
            <w:r w:rsidRPr="007F7220">
              <w:rPr>
                <w:rFonts w:cs="Arial"/>
                <w:b/>
                <w:lang w:eastAsia="en-GB"/>
              </w:rPr>
              <w:t>individual</w:t>
            </w:r>
            <w:r w:rsidRPr="007F7220">
              <w:rPr>
                <w:rFonts w:cs="Arial"/>
                <w:lang w:eastAsia="en-GB"/>
              </w:rPr>
              <w:t xml:space="preserve"> is the adult, child or young person receiving a service.</w:t>
            </w:r>
          </w:p>
          <w:p w:rsidR="00ED6A0E" w:rsidRPr="007F7220" w:rsidRDefault="00ED6A0E" w:rsidP="007668EB">
            <w:pPr>
              <w:autoSpaceDE w:val="0"/>
              <w:autoSpaceDN w:val="0"/>
              <w:adjustRightInd w:val="0"/>
              <w:spacing w:line="360" w:lineRule="auto"/>
              <w:rPr>
                <w:rFonts w:cs="Arial"/>
                <w:lang w:eastAsia="en-GB"/>
              </w:rPr>
            </w:pPr>
          </w:p>
          <w:p w:rsidR="00ED6A0E" w:rsidRDefault="00ED6A0E" w:rsidP="007668EB">
            <w:pPr>
              <w:spacing w:line="360" w:lineRule="auto"/>
              <w:rPr>
                <w:rFonts w:cs="Arial"/>
              </w:rPr>
            </w:pPr>
            <w:r w:rsidRPr="007F7220">
              <w:rPr>
                <w:rFonts w:cs="Arial"/>
                <w:b/>
              </w:rPr>
              <w:t>Key people</w:t>
            </w:r>
            <w:r w:rsidRPr="007F7220">
              <w:rPr>
                <w:rFonts w:cs="Arial"/>
              </w:rPr>
              <w:t xml:space="preserve"> are those who are important to an individual and who can make a difference to his or her well-being. Key people may include family, friends, carers and others with whom the individual has a supportive relationship.</w:t>
            </w:r>
          </w:p>
          <w:p w:rsidR="00ED6A0E" w:rsidRPr="002825B1" w:rsidRDefault="00ED6A0E" w:rsidP="007668EB">
            <w:pPr>
              <w:spacing w:line="360" w:lineRule="auto"/>
              <w:rPr>
                <w:lang w:eastAsia="en-GB"/>
              </w:rPr>
            </w:pPr>
          </w:p>
          <w:p w:rsidR="00ED6A0E" w:rsidRPr="00480472" w:rsidRDefault="00ED6A0E" w:rsidP="007668EB">
            <w:pPr>
              <w:spacing w:line="360" w:lineRule="auto"/>
              <w:rPr>
                <w:rFonts w:cs="Arial"/>
                <w:lang w:eastAsia="en-GB"/>
              </w:rPr>
            </w:pPr>
            <w:r w:rsidRPr="00480472">
              <w:rPr>
                <w:rFonts w:cs="Arial"/>
                <w:b/>
                <w:lang w:eastAsia="en-GB"/>
              </w:rPr>
              <w:t>Commissioning partners</w:t>
            </w:r>
            <w:r w:rsidRPr="00480472">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ED6A0E" w:rsidRDefault="00ED6A0E" w:rsidP="007668EB">
            <w:pPr>
              <w:spacing w:line="360" w:lineRule="auto"/>
              <w:rPr>
                <w:rFonts w:cs="Arial"/>
                <w:b/>
                <w:bCs/>
                <w:lang w:val="en-US"/>
              </w:rPr>
            </w:pPr>
          </w:p>
          <w:p w:rsidR="00ED6A0E" w:rsidRPr="007F7220" w:rsidRDefault="00ED6A0E" w:rsidP="007668EB">
            <w:pPr>
              <w:spacing w:line="360" w:lineRule="auto"/>
              <w:rPr>
                <w:rFonts w:cs="Arial"/>
                <w:bCs/>
                <w:lang w:val="en-US"/>
              </w:rPr>
            </w:pPr>
            <w:r w:rsidRPr="007F7220">
              <w:rPr>
                <w:rFonts w:cs="Arial"/>
                <w:b/>
                <w:bCs/>
                <w:lang w:val="en-US"/>
              </w:rPr>
              <w:t xml:space="preserve">Information </w:t>
            </w:r>
            <w:r w:rsidRPr="007F7220">
              <w:rPr>
                <w:rFonts w:cs="Arial"/>
                <w:bCs/>
                <w:lang w:val="en-US"/>
              </w:rPr>
              <w:t xml:space="preserve">may be any form of communication from and about individuals, key people and other people and </w:t>
            </w:r>
            <w:proofErr w:type="spellStart"/>
            <w:r w:rsidRPr="007F7220">
              <w:rPr>
                <w:rFonts w:cs="Arial"/>
                <w:bCs/>
                <w:lang w:val="en-US"/>
              </w:rPr>
              <w:t>organisations</w:t>
            </w:r>
            <w:proofErr w:type="spellEnd"/>
            <w:r w:rsidRPr="007F7220">
              <w:rPr>
                <w:rFonts w:cs="Arial"/>
                <w:bCs/>
                <w:lang w:val="en-US"/>
              </w:rPr>
              <w:t xml:space="preserve">.  Information might be about legislation or working practices which should be passed on and for which your </w:t>
            </w:r>
            <w:proofErr w:type="spellStart"/>
            <w:r w:rsidRPr="007F7220">
              <w:rPr>
                <w:rFonts w:cs="Arial"/>
                <w:bCs/>
                <w:lang w:val="en-US"/>
              </w:rPr>
              <w:t>organisation</w:t>
            </w:r>
            <w:proofErr w:type="spellEnd"/>
            <w:r w:rsidRPr="007F7220">
              <w:rPr>
                <w:rFonts w:cs="Arial"/>
                <w:bCs/>
                <w:lang w:val="en-US"/>
              </w:rPr>
              <w:t xml:space="preserve"> may have procedures set in place.  It includes </w:t>
            </w:r>
            <w:r w:rsidRPr="007F7220">
              <w:rPr>
                <w:rFonts w:cs="Arial"/>
                <w:lang w:val="en-US"/>
              </w:rPr>
              <w:t>performance information, previous contractual information, confidential and public information.</w:t>
            </w:r>
          </w:p>
          <w:p w:rsidR="00ED6A0E" w:rsidRDefault="00ED6A0E" w:rsidP="007668EB">
            <w:pPr>
              <w:autoSpaceDE w:val="0"/>
              <w:autoSpaceDN w:val="0"/>
              <w:adjustRightInd w:val="0"/>
              <w:spacing w:line="360" w:lineRule="auto"/>
              <w:rPr>
                <w:rFonts w:cs="Arial"/>
                <w:b/>
              </w:rPr>
            </w:pPr>
          </w:p>
          <w:p w:rsidR="00ED6A0E" w:rsidRPr="00E46F59" w:rsidRDefault="00ED6A0E" w:rsidP="007668EB">
            <w:pPr>
              <w:spacing w:line="360" w:lineRule="auto"/>
              <w:rPr>
                <w:rFonts w:cs="Arial"/>
              </w:rPr>
            </w:pPr>
            <w:r w:rsidRPr="00E46F59">
              <w:rPr>
                <w:rFonts w:cs="Arial"/>
                <w:b/>
              </w:rPr>
              <w:t xml:space="preserve">Information systems </w:t>
            </w:r>
            <w:r>
              <w:rPr>
                <w:rFonts w:cs="Arial"/>
              </w:rPr>
              <w:t xml:space="preserve">are technological ways to collect and manage data such as </w:t>
            </w:r>
            <w:r w:rsidRPr="00E46F59">
              <w:rPr>
                <w:rFonts w:cs="Arial"/>
              </w:rPr>
              <w:t>e-procurement provider database</w:t>
            </w:r>
            <w:r>
              <w:rPr>
                <w:rFonts w:cs="Arial"/>
              </w:rPr>
              <w:t xml:space="preserve">s, </w:t>
            </w:r>
            <w:r w:rsidRPr="00E46F59">
              <w:rPr>
                <w:rFonts w:cs="Arial"/>
              </w:rPr>
              <w:t xml:space="preserve">e-sourcing </w:t>
            </w:r>
            <w:r>
              <w:rPr>
                <w:rFonts w:cs="Arial"/>
              </w:rPr>
              <w:t xml:space="preserve">and </w:t>
            </w:r>
            <w:r w:rsidRPr="00E46F59">
              <w:rPr>
                <w:rFonts w:cs="Arial"/>
              </w:rPr>
              <w:t>e-contract management tool</w:t>
            </w:r>
            <w:r>
              <w:rPr>
                <w:rFonts w:cs="Arial"/>
              </w:rPr>
              <w:t>s.</w:t>
            </w:r>
          </w:p>
          <w:p w:rsidR="00ED6A0E" w:rsidRDefault="00ED6A0E" w:rsidP="007668EB">
            <w:pPr>
              <w:spacing w:line="360" w:lineRule="auto"/>
              <w:rPr>
                <w:rFonts w:cs="Arial"/>
                <w:b/>
              </w:rPr>
            </w:pPr>
          </w:p>
          <w:p w:rsidR="00ED6A0E" w:rsidRDefault="00ED6A0E" w:rsidP="007668EB">
            <w:pPr>
              <w:spacing w:line="360" w:lineRule="auto"/>
              <w:rPr>
                <w:rFonts w:cs="Arial"/>
              </w:rPr>
            </w:pPr>
            <w:r w:rsidRPr="007F7220">
              <w:rPr>
                <w:rFonts w:cs="Arial"/>
                <w:b/>
              </w:rPr>
              <w:lastRenderedPageBreak/>
              <w:t>Criteria</w:t>
            </w:r>
            <w:r w:rsidRPr="007F7220">
              <w:rPr>
                <w:rFonts w:cs="Arial"/>
              </w:rPr>
              <w:t xml:space="preserve"> are factors that can be used to measure and make a judgement about whether or not an outcome has been achieved, how much progress has been made or how well something has been done</w:t>
            </w:r>
            <w:r>
              <w:rPr>
                <w:rFonts w:cs="Arial"/>
              </w:rPr>
              <w:t>.</w:t>
            </w:r>
          </w:p>
          <w:p w:rsidR="00ED6A0E" w:rsidRPr="00B8193D" w:rsidRDefault="00ED6A0E" w:rsidP="007668EB">
            <w:pPr>
              <w:spacing w:line="360" w:lineRule="auto"/>
            </w:pPr>
          </w:p>
          <w:p w:rsidR="00B8193D" w:rsidRPr="00B8193D" w:rsidRDefault="00B8193D" w:rsidP="007668EB">
            <w:pPr>
              <w:autoSpaceDE w:val="0"/>
              <w:autoSpaceDN w:val="0"/>
              <w:adjustRightInd w:val="0"/>
              <w:spacing w:line="360" w:lineRule="auto"/>
            </w:pPr>
          </w:p>
        </w:tc>
      </w:tr>
      <w:tr w:rsidR="00B8193D" w:rsidRPr="00B8193D" w:rsidTr="00196CE5">
        <w:tc>
          <w:tcPr>
            <w:tcW w:w="2269" w:type="dxa"/>
          </w:tcPr>
          <w:p w:rsidR="00B8193D" w:rsidRPr="00E01B4C" w:rsidRDefault="00B8193D" w:rsidP="007668EB">
            <w:pPr>
              <w:pStyle w:val="Heading1"/>
              <w:spacing w:before="0" w:line="360" w:lineRule="auto"/>
              <w:outlineLvl w:val="0"/>
              <w:rPr>
                <w:b w:val="0"/>
              </w:rPr>
            </w:pPr>
          </w:p>
        </w:tc>
        <w:tc>
          <w:tcPr>
            <w:tcW w:w="8221" w:type="dxa"/>
            <w:gridSpan w:val="2"/>
          </w:tcPr>
          <w:p w:rsidR="00887E09" w:rsidRPr="00AE7276" w:rsidRDefault="00887E09" w:rsidP="007668EB">
            <w:pPr>
              <w:autoSpaceDE w:val="0"/>
              <w:autoSpaceDN w:val="0"/>
              <w:adjustRightInd w:val="0"/>
              <w:spacing w:line="360" w:lineRule="auto"/>
              <w:rPr>
                <w:rFonts w:eastAsiaTheme="minorHAnsi" w:cs="Arial"/>
                <w:bCs/>
                <w:color w:val="221E1F"/>
              </w:rPr>
            </w:pPr>
          </w:p>
          <w:p w:rsidR="00B8193D" w:rsidRPr="00B8193D" w:rsidRDefault="00B8193D" w:rsidP="007668EB">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7668EB">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A726B7" w:rsidRDefault="00A726B7" w:rsidP="007668EB">
            <w:pPr>
              <w:spacing w:line="360" w:lineRule="auto"/>
              <w:rPr>
                <w:b/>
              </w:rPr>
            </w:pPr>
          </w:p>
          <w:p w:rsidR="00201BF6" w:rsidRPr="00E01B4C" w:rsidRDefault="00201BF6" w:rsidP="007668E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Default="00201BF6" w:rsidP="007668EB">
            <w:pPr>
              <w:spacing w:line="360" w:lineRule="auto"/>
              <w:rPr>
                <w:b/>
              </w:rPr>
            </w:pPr>
          </w:p>
          <w:p w:rsidR="00201BF6" w:rsidRPr="00E01B4C" w:rsidRDefault="00201BF6" w:rsidP="007668EB">
            <w:pPr>
              <w:spacing w:line="360" w:lineRule="auto"/>
              <w:rPr>
                <w:b/>
              </w:rPr>
            </w:pPr>
          </w:p>
        </w:tc>
        <w:tc>
          <w:tcPr>
            <w:tcW w:w="7938" w:type="dxa"/>
          </w:tcPr>
          <w:p w:rsidR="00ED6A0E" w:rsidRDefault="00ED6A0E" w:rsidP="007668EB">
            <w:pPr>
              <w:spacing w:line="360" w:lineRule="auto"/>
            </w:pPr>
            <w:r>
              <w:lastRenderedPageBreak/>
              <w:t>The details in this field are explanatory statements of scope and/or examples of possible contexts in which the NOS may apply; they are not to be regarded as range statement required for achievement of the NOS.</w:t>
            </w:r>
          </w:p>
          <w:p w:rsidR="00ED6A0E" w:rsidRDefault="00ED6A0E" w:rsidP="007668EB">
            <w:pPr>
              <w:spacing w:line="360" w:lineRule="auto"/>
            </w:pPr>
          </w:p>
          <w:p w:rsidR="00ED6A0E" w:rsidRDefault="00ED6A0E" w:rsidP="007668EB">
            <w:pPr>
              <w:spacing w:line="360" w:lineRule="auto"/>
              <w:rPr>
                <w:b/>
              </w:rPr>
            </w:pPr>
            <w:r>
              <w:rPr>
                <w:b/>
              </w:rPr>
              <w:t>All knowledge statements must be applied in the context of this standard.</w:t>
            </w:r>
          </w:p>
          <w:p w:rsidR="00ED6A0E" w:rsidRDefault="00ED6A0E" w:rsidP="007668EB">
            <w:pPr>
              <w:spacing w:line="360" w:lineRule="auto"/>
              <w:rPr>
                <w:b/>
              </w:rPr>
            </w:pPr>
          </w:p>
          <w:p w:rsidR="00ED6A0E" w:rsidRDefault="00ED6A0E" w:rsidP="007668EB">
            <w:pPr>
              <w:spacing w:line="360" w:lineRule="auto"/>
            </w:pPr>
            <w:r>
              <w:rPr>
                <w:rFonts w:eastAsia="Times New Roman" w:cs="Arial"/>
              </w:rPr>
              <w:t xml:space="preserve">The process of </w:t>
            </w:r>
            <w:r>
              <w:rPr>
                <w:rFonts w:eastAsia="Times New Roman" w:cs="Arial"/>
                <w:b/>
              </w:rPr>
              <w:t>co-production</w:t>
            </w:r>
            <w:r>
              <w:rPr>
                <w:rFonts w:eastAsia="Times New Roman" w:cs="Arial"/>
              </w:rPr>
              <w:t xml:space="preserve"> involves developing relationships to collaborate with individuals, </w:t>
            </w:r>
            <w:r>
              <w:t>local people, community groups and organisations</w:t>
            </w:r>
            <w:r>
              <w:rPr>
                <w:rFonts w:eastAsia="Times New Roman" w:cs="Arial"/>
              </w:rPr>
              <w:t>.</w:t>
            </w:r>
            <w:r>
              <w:t xml:space="preserve"> It involves using and developing people’s skills and abilities throughout all commissioning, procurement and contracting activities, including designing and delivering services.  </w:t>
            </w:r>
            <w:r>
              <w:rPr>
                <w:rFonts w:eastAsia="Times New Roman" w:cs="Arial"/>
              </w:rPr>
              <w:t>It places individuals, key people and communities at the centre of decision making and control</w:t>
            </w:r>
            <w:r>
              <w:t>, taking account of the roles that people want to take</w:t>
            </w:r>
            <w:r>
              <w:rPr>
                <w:rFonts w:eastAsia="Times New Roman" w:cs="Arial"/>
              </w:rPr>
              <w:t>.</w:t>
            </w:r>
          </w:p>
          <w:p w:rsidR="00ED6A0E" w:rsidRDefault="00ED6A0E" w:rsidP="007668EB">
            <w:pPr>
              <w:spacing w:line="360" w:lineRule="auto"/>
              <w:rPr>
                <w:lang w:eastAsia="en-GB"/>
              </w:rPr>
            </w:pPr>
          </w:p>
          <w:p w:rsidR="00ED6A0E" w:rsidRDefault="00ED6A0E" w:rsidP="007668EB">
            <w:pPr>
              <w:autoSpaceDE w:val="0"/>
              <w:autoSpaceDN w:val="0"/>
              <w:adjustRightInd w:val="0"/>
              <w:spacing w:line="360" w:lineRule="auto"/>
              <w:rPr>
                <w:rFonts w:cs="Arial"/>
              </w:rPr>
            </w:pPr>
            <w:r>
              <w:rPr>
                <w:rFonts w:cs="Arial"/>
              </w:rPr>
              <w:t xml:space="preserve">The </w:t>
            </w:r>
            <w:r>
              <w:rPr>
                <w:rFonts w:cs="Arial"/>
                <w:b/>
              </w:rPr>
              <w:t>individual</w:t>
            </w:r>
            <w:r>
              <w:rPr>
                <w:rFonts w:cs="Arial"/>
              </w:rPr>
              <w:t xml:space="preserve"> is the adult, child or young person receiving a service.</w:t>
            </w:r>
          </w:p>
          <w:p w:rsidR="00ED6A0E" w:rsidRDefault="00ED6A0E" w:rsidP="007668EB">
            <w:pPr>
              <w:autoSpaceDE w:val="0"/>
              <w:autoSpaceDN w:val="0"/>
              <w:adjustRightInd w:val="0"/>
              <w:spacing w:line="360" w:lineRule="auto"/>
              <w:rPr>
                <w:rFonts w:cs="Arial"/>
              </w:rPr>
            </w:pPr>
          </w:p>
          <w:p w:rsidR="00ED6A0E" w:rsidRDefault="00ED6A0E" w:rsidP="007668EB">
            <w:pPr>
              <w:spacing w:line="360" w:lineRule="auto"/>
              <w:rPr>
                <w:rFonts w:cs="Arial"/>
              </w:rPr>
            </w:pPr>
            <w:r>
              <w:rPr>
                <w:rFonts w:cs="Arial"/>
                <w:b/>
              </w:rPr>
              <w:t>Key people</w:t>
            </w:r>
            <w:r>
              <w:rPr>
                <w:rFonts w:cs="Arial"/>
              </w:rPr>
              <w:t xml:space="preserve"> are those who are important to an individual and who can make a difference to his or her well-being. Key people may include family, friends, carers and others with whom the individual has a supportive relationship.</w:t>
            </w:r>
          </w:p>
          <w:p w:rsidR="00ED6A0E" w:rsidRDefault="00ED6A0E" w:rsidP="007668EB">
            <w:pPr>
              <w:spacing w:line="360" w:lineRule="auto"/>
              <w:ind w:left="97"/>
              <w:rPr>
                <w:rFonts w:cs="Arial"/>
                <w:color w:val="FF0000"/>
              </w:rPr>
            </w:pPr>
          </w:p>
          <w:p w:rsidR="00ED6A0E" w:rsidRDefault="00ED6A0E" w:rsidP="007668EB">
            <w:pPr>
              <w:spacing w:line="360" w:lineRule="auto"/>
              <w:rPr>
                <w:rFonts w:cs="Arial"/>
              </w:rPr>
            </w:pPr>
            <w:r>
              <w:rPr>
                <w:rFonts w:cs="Arial"/>
              </w:rPr>
              <w:t xml:space="preserve">The </w:t>
            </w:r>
            <w:r>
              <w:rPr>
                <w:rFonts w:cs="Arial"/>
                <w:b/>
              </w:rPr>
              <w:t xml:space="preserve">political, economic, sociological, technological, legal and environmental </w:t>
            </w:r>
            <w:r>
              <w:rPr>
                <w:rFonts w:cs="Arial"/>
              </w:rPr>
              <w:t>model (also known as the PESTLE model) is used to analyse the influences that an organisation has on its environment, both now and in the future. It is used to inform decisions and enable the organisation to respond to change.</w:t>
            </w:r>
          </w:p>
          <w:p w:rsidR="00ED6A0E" w:rsidRDefault="00ED6A0E" w:rsidP="007668EB">
            <w:pPr>
              <w:spacing w:line="360" w:lineRule="auto"/>
              <w:ind w:left="97"/>
              <w:rPr>
                <w:rFonts w:cs="Arial"/>
              </w:rPr>
            </w:pPr>
          </w:p>
          <w:p w:rsidR="00ED6A0E" w:rsidRDefault="00ED6A0E" w:rsidP="007668EB">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ED6A0E" w:rsidRDefault="00ED6A0E" w:rsidP="007668EB">
            <w:pPr>
              <w:spacing w:line="360" w:lineRule="auto"/>
              <w:ind w:left="601" w:hanging="567"/>
              <w:rPr>
                <w:rFonts w:cs="Arial"/>
                <w:b/>
              </w:rPr>
            </w:pPr>
          </w:p>
          <w:p w:rsidR="00ED6A0E" w:rsidRDefault="00ED6A0E" w:rsidP="007668EB">
            <w:pPr>
              <w:spacing w:line="360" w:lineRule="auto"/>
              <w:rPr>
                <w:rFonts w:cs="Arial"/>
              </w:rPr>
            </w:pPr>
            <w:r>
              <w:rPr>
                <w:rFonts w:cs="Arial"/>
                <w:b/>
              </w:rPr>
              <w:t xml:space="preserve">Collaborative and integrated working </w:t>
            </w:r>
            <w:r>
              <w:rPr>
                <w:rFonts w:cs="Arial"/>
              </w:rPr>
              <w:t xml:space="preserve">describes a range of ways in which 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ED6A0E" w:rsidRDefault="00ED6A0E" w:rsidP="007668EB">
            <w:pPr>
              <w:spacing w:line="360" w:lineRule="auto"/>
              <w:ind w:left="97"/>
              <w:rPr>
                <w:rFonts w:cs="Arial"/>
                <w:b/>
              </w:rPr>
            </w:pPr>
          </w:p>
          <w:p w:rsidR="00ED6A0E" w:rsidRDefault="00ED6A0E" w:rsidP="007668EB">
            <w:pPr>
              <w:spacing w:line="360" w:lineRule="auto"/>
              <w:rPr>
                <w:rFonts w:cs="Arial"/>
              </w:rPr>
            </w:pPr>
            <w:r>
              <w:rPr>
                <w:rFonts w:cs="Arial"/>
              </w:rPr>
              <w:t xml:space="preserve">The </w:t>
            </w:r>
            <w:r>
              <w:rPr>
                <w:rFonts w:cs="Arial"/>
                <w:b/>
              </w:rPr>
              <w:t xml:space="preserve">priorities and interests </w:t>
            </w:r>
            <w:r>
              <w:rPr>
                <w:rFonts w:cs="Arial"/>
              </w:rPr>
              <w:t>of stakeholders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ED6A0E" w:rsidRDefault="00ED6A0E" w:rsidP="007668EB">
            <w:pPr>
              <w:spacing w:line="360" w:lineRule="auto"/>
              <w:rPr>
                <w:rFonts w:cs="Arial"/>
                <w:b/>
              </w:rPr>
            </w:pPr>
          </w:p>
          <w:p w:rsidR="00ED6A0E" w:rsidRDefault="00ED6A0E" w:rsidP="007668EB">
            <w:pPr>
              <w:spacing w:line="360" w:lineRule="auto"/>
              <w:rPr>
                <w:rFonts w:cs="Arial"/>
              </w:rPr>
            </w:pPr>
            <w:r>
              <w:rPr>
                <w:rFonts w:cs="Arial"/>
                <w:b/>
              </w:rPr>
              <w:t>Stakeholders</w:t>
            </w:r>
            <w:r>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ED6A0E" w:rsidRDefault="00ED6A0E" w:rsidP="007668EB">
            <w:pPr>
              <w:spacing w:line="360" w:lineRule="auto"/>
              <w:ind w:left="97" w:hanging="45"/>
              <w:rPr>
                <w:rFonts w:cs="Arial"/>
                <w:b/>
                <w:lang w:eastAsia="en-GB"/>
              </w:rPr>
            </w:pPr>
          </w:p>
          <w:p w:rsidR="00ED6A0E" w:rsidRPr="007668EB" w:rsidRDefault="00ED6A0E" w:rsidP="007668EB">
            <w:pPr>
              <w:spacing w:line="360" w:lineRule="auto"/>
              <w:rPr>
                <w:rFonts w:cs="Arial"/>
                <w:b/>
              </w:rPr>
            </w:pPr>
            <w:r>
              <w:rPr>
                <w:rFonts w:cs="Arial"/>
                <w:b/>
              </w:rPr>
              <w:t>Business processes</w:t>
            </w:r>
            <w:r w:rsidRPr="007668EB">
              <w:rPr>
                <w:rFonts w:cs="Arial"/>
                <w:b/>
              </w:rPr>
              <w:t xml:space="preserve"> </w:t>
            </w:r>
            <w:r w:rsidRPr="007668EB">
              <w:rPr>
                <w:rFonts w:cs="Arial"/>
              </w:rPr>
              <w:t>describe the systems and tasks that organisations undertake to be able to provide the required service.</w:t>
            </w:r>
          </w:p>
          <w:p w:rsidR="00ED6A0E" w:rsidRDefault="00ED6A0E" w:rsidP="007668EB">
            <w:pPr>
              <w:spacing w:line="360" w:lineRule="auto"/>
              <w:ind w:left="97" w:hanging="45"/>
              <w:rPr>
                <w:rFonts w:cs="Arial"/>
                <w:b/>
              </w:rPr>
            </w:pPr>
          </w:p>
          <w:p w:rsidR="00ED6A0E" w:rsidRDefault="00ED6A0E" w:rsidP="007668EB">
            <w:pPr>
              <w:spacing w:line="360" w:lineRule="auto"/>
              <w:rPr>
                <w:rFonts w:cs="Arial"/>
              </w:rPr>
            </w:pPr>
            <w:r>
              <w:rPr>
                <w:rFonts w:cs="Arial"/>
              </w:rPr>
              <w:t xml:space="preserve">The </w:t>
            </w:r>
            <w:r>
              <w:rPr>
                <w:rFonts w:cs="Arial"/>
                <w:b/>
              </w:rPr>
              <w:t>operational realities</w:t>
            </w:r>
            <w:r>
              <w:rPr>
                <w:rFonts w:cs="Arial"/>
              </w:rPr>
              <w:t xml:space="preserve"> of service providers are the factors that impact on how they are able to run their services, in particular where there is competition for funding and customers.</w:t>
            </w:r>
          </w:p>
          <w:p w:rsidR="00ED6A0E" w:rsidRDefault="00ED6A0E" w:rsidP="007668EB">
            <w:pPr>
              <w:spacing w:line="360" w:lineRule="auto"/>
              <w:rPr>
                <w:rFonts w:cs="Arial"/>
              </w:rPr>
            </w:pPr>
          </w:p>
          <w:p w:rsidR="00ED6A0E" w:rsidRDefault="00ED6A0E" w:rsidP="007668EB">
            <w:pPr>
              <w:spacing w:line="360" w:lineRule="auto"/>
              <w:rPr>
                <w:rFonts w:cs="Arial"/>
              </w:rPr>
            </w:pPr>
            <w:r>
              <w:rPr>
                <w:rFonts w:cs="Arial"/>
                <w:b/>
              </w:rPr>
              <w:t>Outcomes</w:t>
            </w:r>
            <w:r>
              <w:rPr>
                <w:rFonts w:cs="Arial"/>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ED6A0E" w:rsidRDefault="00ED6A0E" w:rsidP="007668EB">
            <w:pPr>
              <w:spacing w:line="360" w:lineRule="auto"/>
              <w:contextualSpacing/>
              <w:rPr>
                <w:rFonts w:cs="Arial"/>
                <w:b/>
              </w:rPr>
            </w:pPr>
          </w:p>
          <w:p w:rsidR="00ED6A0E" w:rsidRDefault="00ED6A0E" w:rsidP="007668EB">
            <w:pPr>
              <w:spacing w:line="360" w:lineRule="auto"/>
              <w:rPr>
                <w:rFonts w:cs="Arial"/>
              </w:rPr>
            </w:pPr>
            <w:r>
              <w:rPr>
                <w:rFonts w:cs="Arial"/>
                <w:b/>
              </w:rPr>
              <w:t>Agreeing budgets</w:t>
            </w:r>
            <w:r>
              <w:rPr>
                <w:rFonts w:cs="Arial"/>
                <w:color w:val="FF0000"/>
              </w:rPr>
              <w:t xml:space="preserve"> </w:t>
            </w:r>
            <w:r>
              <w:rPr>
                <w:rFonts w:cs="Arial"/>
              </w:rPr>
              <w:t>involves combining or pooling budgets within or between organisations, for example using local authority and continuing healthcare funding, for joint commissioning or regional/collaborative purchasing.</w:t>
            </w:r>
          </w:p>
          <w:p w:rsidR="00ED6A0E" w:rsidRDefault="00ED6A0E" w:rsidP="007668EB">
            <w:pPr>
              <w:spacing w:line="360" w:lineRule="auto"/>
              <w:rPr>
                <w:rFonts w:cs="Arial"/>
                <w:b/>
              </w:rPr>
            </w:pPr>
          </w:p>
          <w:p w:rsidR="00ED6A0E" w:rsidRDefault="00ED6A0E" w:rsidP="007668EB">
            <w:pPr>
              <w:spacing w:line="360" w:lineRule="auto"/>
              <w:rPr>
                <w:rFonts w:cs="Arial"/>
              </w:rPr>
            </w:pPr>
            <w:r>
              <w:rPr>
                <w:rFonts w:cs="Arial"/>
                <w:b/>
              </w:rPr>
              <w:t>Evidence based</w:t>
            </w:r>
            <w:r>
              <w:rPr>
                <w:rFonts w:cs="Arial"/>
              </w:rPr>
              <w:t xml:space="preserve"> </w:t>
            </w:r>
            <w:r>
              <w:rPr>
                <w:rFonts w:cs="Arial"/>
                <w:b/>
              </w:rPr>
              <w:t>practice</w:t>
            </w:r>
            <w:r>
              <w:rPr>
                <w:rFonts w:cs="Arial"/>
              </w:rPr>
              <w:t xml:space="preserve"> uses systems, processes and ‘practice wisdom’ that has been proved to be effective in supporting the achievement of positive </w:t>
            </w:r>
            <w:r>
              <w:rPr>
                <w:rFonts w:cs="Arial"/>
              </w:rPr>
              <w:lastRenderedPageBreak/>
              <w:t>outcomes. Evidence may have been drawn from a variety of sources: research, both formal and informal, and the views and opinions of individuals, key people and other stakeholders involved in the delivery of care services.</w:t>
            </w:r>
          </w:p>
          <w:p w:rsidR="00ED6A0E" w:rsidRDefault="00ED6A0E" w:rsidP="007668EB">
            <w:pPr>
              <w:spacing w:line="360" w:lineRule="auto"/>
              <w:rPr>
                <w:rFonts w:cs="Arial"/>
              </w:rPr>
            </w:pPr>
          </w:p>
          <w:p w:rsidR="00ED6A0E" w:rsidRDefault="00ED6A0E" w:rsidP="007668EB">
            <w:pPr>
              <w:spacing w:line="360" w:lineRule="auto"/>
              <w:rPr>
                <w:rFonts w:cs="Arial"/>
              </w:rPr>
            </w:pPr>
            <w:r>
              <w:rPr>
                <w:rFonts w:cs="Arial"/>
              </w:rPr>
              <w:t xml:space="preserve">The </w:t>
            </w:r>
            <w:r>
              <w:rPr>
                <w:rFonts w:cs="Arial"/>
                <w:b/>
              </w:rPr>
              <w:t xml:space="preserve">social model </w:t>
            </w:r>
            <w:r>
              <w:rPr>
                <w:rFonts w:cs="Arial"/>
              </w:rPr>
              <w:t>describes disability as a series of barriers located in society and not an individual, for example attitudes towards people in need or physical barriers.</w:t>
            </w:r>
            <w:r>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ED6A0E" w:rsidRDefault="00ED6A0E" w:rsidP="007668EB">
            <w:pPr>
              <w:spacing w:line="360" w:lineRule="auto"/>
              <w:rPr>
                <w:rFonts w:cs="Arial"/>
              </w:rPr>
            </w:pPr>
          </w:p>
          <w:p w:rsidR="00ED6A0E" w:rsidRDefault="00ED6A0E" w:rsidP="007668EB">
            <w:pPr>
              <w:spacing w:line="360" w:lineRule="auto"/>
              <w:rPr>
                <w:rFonts w:cs="Arial"/>
                <w:b/>
              </w:rPr>
            </w:pPr>
            <w:r>
              <w:rPr>
                <w:rFonts w:cs="Arial"/>
                <w:b/>
              </w:rPr>
              <w:t xml:space="preserve">Colleagues </w:t>
            </w:r>
            <w:r>
              <w:rPr>
                <w:rFonts w:cs="Arial"/>
              </w:rPr>
              <w:t>are people who you work with in your own or other organisations, including your team, managers, service providers, other teams, other departments and other organisations.</w:t>
            </w:r>
            <w:r>
              <w:rPr>
                <w:rFonts w:cs="Arial"/>
                <w:b/>
              </w:rPr>
              <w:t xml:space="preserve"> </w:t>
            </w:r>
          </w:p>
          <w:p w:rsidR="00ED6A0E" w:rsidRPr="002921C7" w:rsidRDefault="00ED6A0E" w:rsidP="007668EB">
            <w:pPr>
              <w:spacing w:line="360" w:lineRule="auto"/>
              <w:ind w:left="97" w:hanging="45"/>
              <w:rPr>
                <w:rFonts w:cs="Arial"/>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b/>
                <w:lang w:eastAsia="en-GB"/>
              </w:rPr>
            </w:pPr>
          </w:p>
          <w:p w:rsidR="00A726B7" w:rsidRDefault="00A726B7" w:rsidP="007668EB">
            <w:pPr>
              <w:spacing w:line="360" w:lineRule="auto"/>
              <w:rPr>
                <w:rFonts w:cs="Arial"/>
              </w:rPr>
            </w:pPr>
          </w:p>
          <w:p w:rsidR="00A726B7" w:rsidRDefault="00A726B7" w:rsidP="007668EB">
            <w:pPr>
              <w:spacing w:line="360" w:lineRule="auto"/>
              <w:rPr>
                <w:rFonts w:cs="Arial"/>
              </w:rPr>
            </w:pPr>
          </w:p>
          <w:p w:rsidR="00A726B7" w:rsidRDefault="00A726B7" w:rsidP="007668EB">
            <w:pPr>
              <w:spacing w:line="360" w:lineRule="auto"/>
              <w:rPr>
                <w:rFonts w:cs="Arial"/>
              </w:rPr>
            </w:pPr>
          </w:p>
          <w:p w:rsidR="00A726B7" w:rsidRDefault="00A726B7" w:rsidP="007668EB">
            <w:pPr>
              <w:spacing w:line="360" w:lineRule="auto"/>
              <w:rPr>
                <w:rFonts w:cs="Arial"/>
              </w:rPr>
            </w:pPr>
          </w:p>
          <w:p w:rsidR="00ED6A0E" w:rsidRPr="002825B1" w:rsidRDefault="00ED6A0E" w:rsidP="007668EB">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ED6A0E" w:rsidRPr="002825B1" w:rsidRDefault="00ED6A0E" w:rsidP="007668EB">
            <w:pPr>
              <w:spacing w:line="360" w:lineRule="auto"/>
            </w:pPr>
            <w:r w:rsidRPr="002825B1">
              <w:t>To be treated as an individual</w:t>
            </w:r>
          </w:p>
          <w:p w:rsidR="00ED6A0E" w:rsidRPr="002825B1" w:rsidRDefault="00ED6A0E" w:rsidP="007668EB">
            <w:pPr>
              <w:spacing w:line="360" w:lineRule="auto"/>
            </w:pPr>
            <w:r w:rsidRPr="002825B1">
              <w:t>To be treated equally and not be discriminated against</w:t>
            </w:r>
          </w:p>
          <w:p w:rsidR="00ED6A0E" w:rsidRPr="002825B1" w:rsidRDefault="00ED6A0E" w:rsidP="007668EB">
            <w:pPr>
              <w:spacing w:line="360" w:lineRule="auto"/>
            </w:pPr>
            <w:r w:rsidRPr="002825B1">
              <w:t>To be respected</w:t>
            </w:r>
          </w:p>
          <w:p w:rsidR="00ED6A0E" w:rsidRPr="002825B1" w:rsidRDefault="00ED6A0E" w:rsidP="007668EB">
            <w:pPr>
              <w:spacing w:line="360" w:lineRule="auto"/>
            </w:pPr>
            <w:r w:rsidRPr="002825B1">
              <w:t>To have privacy</w:t>
            </w:r>
          </w:p>
          <w:p w:rsidR="00ED6A0E" w:rsidRPr="002825B1" w:rsidRDefault="00ED6A0E" w:rsidP="007668EB">
            <w:pPr>
              <w:spacing w:line="360" w:lineRule="auto"/>
            </w:pPr>
            <w:r w:rsidRPr="002825B1">
              <w:t>To be treated in a dignified way</w:t>
            </w:r>
          </w:p>
          <w:p w:rsidR="00ED6A0E" w:rsidRPr="002825B1" w:rsidRDefault="00ED6A0E" w:rsidP="007668EB">
            <w:pPr>
              <w:spacing w:line="360" w:lineRule="auto"/>
            </w:pPr>
            <w:r w:rsidRPr="002825B1">
              <w:t>To be protected from danger and harm</w:t>
            </w:r>
          </w:p>
          <w:p w:rsidR="00ED6A0E" w:rsidRPr="002825B1" w:rsidRDefault="00ED6A0E" w:rsidP="007668EB">
            <w:pPr>
              <w:spacing w:line="360" w:lineRule="auto"/>
            </w:pPr>
            <w:r w:rsidRPr="002825B1">
              <w:t>To be supported and cared for in a way that meets their needs, takes account of their choices and also protects them</w:t>
            </w:r>
          </w:p>
          <w:p w:rsidR="00ED6A0E" w:rsidRPr="002825B1" w:rsidRDefault="00ED6A0E" w:rsidP="007668EB">
            <w:pPr>
              <w:spacing w:line="360" w:lineRule="auto"/>
            </w:pPr>
            <w:r w:rsidRPr="002825B1">
              <w:t>To communicate using their preferred methods of communication and language</w:t>
            </w:r>
          </w:p>
          <w:p w:rsidR="00ED6A0E" w:rsidRDefault="00ED6A0E" w:rsidP="007668EB">
            <w:pPr>
              <w:spacing w:line="360" w:lineRule="auto"/>
            </w:pPr>
            <w:r w:rsidRPr="002825B1">
              <w:t>To access information about themselves</w:t>
            </w:r>
          </w:p>
          <w:p w:rsidR="00ED6A0E" w:rsidRDefault="00ED6A0E" w:rsidP="007668EB">
            <w:pPr>
              <w:spacing w:line="360" w:lineRule="auto"/>
            </w:pPr>
          </w:p>
          <w:p w:rsidR="00ED6A0E" w:rsidRDefault="00ED6A0E" w:rsidP="007668EB">
            <w:pPr>
              <w:spacing w:line="360" w:lineRule="auto"/>
            </w:pPr>
            <w:r>
              <w:t>All aspects of commissioning, procurement and contracting  should seek to build on these underpinning values and should:</w:t>
            </w:r>
          </w:p>
          <w:p w:rsidR="00ED6A0E" w:rsidRDefault="00ED6A0E" w:rsidP="007668EB">
            <w:pPr>
              <w:spacing w:line="360" w:lineRule="auto"/>
            </w:pPr>
          </w:p>
          <w:p w:rsidR="00ED6A0E" w:rsidRDefault="00ED6A0E" w:rsidP="007668EB">
            <w:pPr>
              <w:spacing w:line="360" w:lineRule="auto"/>
            </w:pPr>
            <w:r>
              <w:t>Respect the inherent worth and dignity of all people</w:t>
            </w:r>
          </w:p>
          <w:p w:rsidR="00ED6A0E" w:rsidRDefault="00ED6A0E" w:rsidP="007668EB">
            <w:pPr>
              <w:spacing w:line="360" w:lineRule="auto"/>
            </w:pPr>
            <w:r>
              <w:t>Respect the human rights of children, young people and adults</w:t>
            </w:r>
          </w:p>
          <w:p w:rsidR="00ED6A0E" w:rsidRPr="00001C4D" w:rsidRDefault="00ED6A0E" w:rsidP="007668EB">
            <w:pPr>
              <w:spacing w:line="360" w:lineRule="auto"/>
              <w:rPr>
                <w:rFonts w:eastAsia="Times New Roman"/>
              </w:rPr>
            </w:pPr>
            <w:r w:rsidRPr="00001C4D">
              <w:rPr>
                <w:rFonts w:eastAsia="Times New Roman"/>
              </w:rPr>
              <w:t>Respect people’s right to take positive risks</w:t>
            </w:r>
          </w:p>
          <w:p w:rsidR="00ED6A0E" w:rsidRDefault="00ED6A0E" w:rsidP="007668EB">
            <w:pPr>
              <w:spacing w:line="360" w:lineRule="auto"/>
            </w:pPr>
            <w:r>
              <w:t>Be transparent</w:t>
            </w:r>
          </w:p>
          <w:p w:rsidR="00ED6A0E" w:rsidRDefault="00ED6A0E" w:rsidP="007668EB">
            <w:pPr>
              <w:spacing w:line="360" w:lineRule="auto"/>
            </w:pPr>
            <w:r>
              <w:t>Be accountable</w:t>
            </w:r>
          </w:p>
          <w:p w:rsidR="00ED6A0E" w:rsidRDefault="00ED6A0E" w:rsidP="007668EB">
            <w:pPr>
              <w:spacing w:line="360" w:lineRule="auto"/>
            </w:pPr>
            <w:r>
              <w:t>Be proportional</w:t>
            </w:r>
          </w:p>
          <w:p w:rsidR="00ED6A0E" w:rsidRDefault="00ED6A0E" w:rsidP="007668EB">
            <w:pPr>
              <w:spacing w:line="360" w:lineRule="auto"/>
            </w:pPr>
            <w:r>
              <w:t>Be consistent</w:t>
            </w:r>
          </w:p>
          <w:p w:rsidR="00ED6A0E" w:rsidRDefault="00ED6A0E" w:rsidP="007668EB">
            <w:pPr>
              <w:spacing w:line="360" w:lineRule="auto"/>
            </w:pPr>
            <w:r>
              <w:t>Be targeted</w:t>
            </w:r>
          </w:p>
          <w:p w:rsidR="00ED6A0E" w:rsidRDefault="00ED6A0E" w:rsidP="007668EB">
            <w:pPr>
              <w:spacing w:line="360" w:lineRule="auto"/>
            </w:pPr>
            <w:r>
              <w:t>Be impartial</w:t>
            </w:r>
          </w:p>
          <w:p w:rsidR="00ED6A0E" w:rsidRDefault="00ED6A0E" w:rsidP="007668EB">
            <w:pPr>
              <w:spacing w:line="360" w:lineRule="auto"/>
            </w:pPr>
            <w:r>
              <w:t>Enable providers</w:t>
            </w:r>
          </w:p>
          <w:p w:rsidR="00ED6A0E" w:rsidRPr="002825B1" w:rsidRDefault="00ED6A0E" w:rsidP="007668EB">
            <w:pPr>
              <w:spacing w:line="360" w:lineRule="auto"/>
            </w:pPr>
          </w:p>
          <w:p w:rsidR="00201BF6" w:rsidRPr="00887E09" w:rsidRDefault="00201BF6" w:rsidP="007668EB">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5B781B" w:rsidP="007668EB">
            <w:pPr>
              <w:pStyle w:val="NOSBodyText"/>
              <w:spacing w:line="276" w:lineRule="auto"/>
              <w:rPr>
                <w:rFonts w:cs="Arial"/>
              </w:rPr>
            </w:pPr>
            <w:bookmarkStart w:id="3" w:name="StartVersion"/>
            <w:bookmarkEnd w:id="3"/>
            <w:r>
              <w:rPr>
                <w:rFonts w:cs="Arial"/>
              </w:rPr>
              <w:t>2</w:t>
            </w:r>
          </w:p>
          <w:p w:rsidR="007668EB" w:rsidRPr="007668EB" w:rsidRDefault="007668EB" w:rsidP="007668EB">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7668EB">
            <w:pPr>
              <w:pStyle w:val="NOSBodyText"/>
              <w:spacing w:line="276" w:lineRule="auto"/>
              <w:rPr>
                <w:rFonts w:cs="Arial"/>
              </w:rPr>
            </w:pPr>
            <w:bookmarkStart w:id="5" w:name="StartApproved"/>
            <w:bookmarkEnd w:id="5"/>
            <w:r w:rsidRPr="007668EB">
              <w:rPr>
                <w:rFonts w:cs="Arial"/>
              </w:rPr>
              <w:t>February 2014</w:t>
            </w:r>
          </w:p>
          <w:p w:rsidR="007668EB" w:rsidRPr="007668EB" w:rsidRDefault="007668EB" w:rsidP="007668EB">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7668EB">
            <w:pPr>
              <w:pStyle w:val="NOSBodyText"/>
              <w:spacing w:line="276" w:lineRule="auto"/>
              <w:rPr>
                <w:rFonts w:cs="Arial"/>
              </w:rPr>
            </w:pPr>
            <w:bookmarkStart w:id="7" w:name="StartReview"/>
            <w:bookmarkEnd w:id="7"/>
            <w:r w:rsidRPr="007668EB">
              <w:rPr>
                <w:rFonts w:cs="Arial"/>
              </w:rPr>
              <w:t>February 2019</w:t>
            </w:r>
          </w:p>
          <w:p w:rsidR="007668EB" w:rsidRPr="007668EB" w:rsidRDefault="007668EB" w:rsidP="007668EB">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7668EB">
            <w:pPr>
              <w:pStyle w:val="NOSBodyText"/>
              <w:spacing w:line="276" w:lineRule="auto"/>
              <w:rPr>
                <w:rFonts w:cs="Arial"/>
              </w:rPr>
            </w:pPr>
            <w:bookmarkStart w:id="9" w:name="StartValidity"/>
            <w:bookmarkEnd w:id="9"/>
            <w:r w:rsidRPr="007668EB">
              <w:rPr>
                <w:rFonts w:cs="Arial"/>
              </w:rPr>
              <w:t>Current</w:t>
            </w:r>
          </w:p>
          <w:p w:rsidR="007668EB" w:rsidRPr="007668EB" w:rsidRDefault="007668EB" w:rsidP="007668EB">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7668EB">
            <w:pPr>
              <w:pStyle w:val="NOSBodyText"/>
              <w:spacing w:line="276" w:lineRule="auto"/>
              <w:rPr>
                <w:rFonts w:cs="Arial"/>
              </w:rPr>
            </w:pPr>
            <w:bookmarkStart w:id="11" w:name="StartStatus"/>
            <w:bookmarkEnd w:id="11"/>
            <w:r w:rsidRPr="007668EB">
              <w:rPr>
                <w:rFonts w:cs="Arial"/>
              </w:rPr>
              <w:t>Original</w:t>
            </w:r>
          </w:p>
          <w:p w:rsidR="007668EB" w:rsidRPr="007668EB" w:rsidRDefault="007668EB" w:rsidP="007668EB">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7668EB">
            <w:pPr>
              <w:pStyle w:val="NOSBodyText"/>
              <w:spacing w:line="276" w:lineRule="auto"/>
              <w:rPr>
                <w:rFonts w:cs="Arial"/>
              </w:rPr>
            </w:pPr>
            <w:bookmarkStart w:id="13" w:name="StartOrigin"/>
            <w:bookmarkEnd w:id="13"/>
            <w:r>
              <w:rPr>
                <w:rFonts w:cs="Arial"/>
              </w:rPr>
              <w:t>Skills for Care and Development</w:t>
            </w:r>
          </w:p>
          <w:p w:rsidR="007668EB" w:rsidRPr="00870E66" w:rsidRDefault="007668EB" w:rsidP="007668EB">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196CE5" w:rsidP="007668EB">
            <w:pPr>
              <w:pStyle w:val="NOSBodyText"/>
              <w:spacing w:line="276" w:lineRule="auto"/>
              <w:rPr>
                <w:rFonts w:cs="Arial"/>
              </w:rPr>
            </w:pPr>
            <w:bookmarkStart w:id="15" w:name="StartOriginURN"/>
            <w:bookmarkEnd w:id="15"/>
            <w:r>
              <w:rPr>
                <w:rFonts w:cs="Arial"/>
              </w:rPr>
              <w:t>CPC4</w:t>
            </w:r>
            <w:r w:rsidR="00ED6A0E">
              <w:rPr>
                <w:rFonts w:cs="Arial"/>
              </w:rPr>
              <w:t>23</w:t>
            </w:r>
          </w:p>
          <w:p w:rsidR="007668EB" w:rsidRPr="007668EB" w:rsidRDefault="007668EB" w:rsidP="007668EB">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453A43" w:rsidRPr="007668EB" w:rsidRDefault="00453A43" w:rsidP="007668EB">
            <w:pPr>
              <w:pStyle w:val="NOSBodyText"/>
              <w:spacing w:line="276" w:lineRule="auto"/>
              <w:rPr>
                <w:rFonts w:cs="Arial"/>
              </w:rPr>
            </w:pPr>
            <w:bookmarkStart w:id="17" w:name="StartOccupations"/>
            <w:bookmarkEnd w:id="17"/>
            <w:r w:rsidRPr="007668EB">
              <w:rPr>
                <w:rFonts w:cs="Arial"/>
              </w:rPr>
              <w:t>Contract Manager; Managers and leaders with responsibility for interagency working; Childcare and Related Personal Services; Health and Social Care; Planning Officer; Strategy Officer</w:t>
            </w:r>
          </w:p>
          <w:p w:rsidR="00572ED7" w:rsidRPr="007668EB" w:rsidRDefault="00572ED7" w:rsidP="007668EB">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7668EB">
            <w:pPr>
              <w:pStyle w:val="NOSBodyText"/>
              <w:spacing w:line="276" w:lineRule="auto"/>
              <w:rPr>
                <w:rFonts w:cs="Arial"/>
              </w:rPr>
            </w:pPr>
            <w:bookmarkStart w:id="19" w:name="StartSuite"/>
            <w:bookmarkEnd w:id="19"/>
            <w:r w:rsidRPr="007668EB">
              <w:rPr>
                <w:rFonts w:cs="Arial"/>
              </w:rPr>
              <w:t>Commissioning, Procurement and Contracting for Care Services</w:t>
            </w:r>
          </w:p>
          <w:p w:rsidR="007668EB" w:rsidRPr="007668EB" w:rsidRDefault="007668EB" w:rsidP="007668EB">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ED6A0E" w:rsidP="007668EB">
            <w:pPr>
              <w:pStyle w:val="NOSBodyText"/>
              <w:spacing w:line="276" w:lineRule="auto"/>
              <w:rPr>
                <w:rFonts w:cs="Arial"/>
              </w:rPr>
            </w:pPr>
            <w:bookmarkStart w:id="21" w:name="StartKeywords"/>
            <w:bookmarkEnd w:id="21"/>
            <w:r w:rsidRPr="007668EB">
              <w:rPr>
                <w:rFonts w:cs="Arial"/>
              </w:rPr>
              <w:t>Tools; techniques; outcomes; procurement; contract; management</w:t>
            </w:r>
          </w:p>
          <w:p w:rsidR="007668EB" w:rsidRPr="007668EB" w:rsidRDefault="007668EB" w:rsidP="007668EB">
            <w:pPr>
              <w:pStyle w:val="NOSBodyText"/>
              <w:spacing w:line="276" w:lineRule="auto"/>
              <w:rPr>
                <w:rFonts w:cs="Arial"/>
              </w:rPr>
            </w:pPr>
            <w:bookmarkStart w:id="22" w:name="EndKeywords"/>
            <w:bookmarkEnd w:id="22"/>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E9" w:rsidRDefault="00D83FE9" w:rsidP="00521BFC">
      <w:r>
        <w:separator/>
      </w:r>
    </w:p>
  </w:endnote>
  <w:endnote w:type="continuationSeparator" w:id="0">
    <w:p w:rsidR="00D83FE9" w:rsidRDefault="00D83FE9" w:rsidP="00521BFC">
      <w:r>
        <w:continuationSeparator/>
      </w:r>
    </w:p>
  </w:endnote>
  <w:endnote w:type="continuationNotice" w:id="1">
    <w:p w:rsidR="00D83FE9" w:rsidRDefault="00D83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5736E8" w:rsidRDefault="00196CE5" w:rsidP="00C84AE6">
          <w:pPr>
            <w:spacing w:line="276" w:lineRule="auto"/>
            <w:rPr>
              <w:rFonts w:cs="Arial"/>
              <w:sz w:val="32"/>
              <w:szCs w:val="32"/>
            </w:rPr>
          </w:pPr>
          <w:r>
            <w:rPr>
              <w:rFonts w:asciiTheme="minorHAnsi" w:hAnsiTheme="minorHAnsi"/>
              <w:sz w:val="20"/>
              <w:szCs w:val="20"/>
            </w:rPr>
            <w:t>SCDCPC4</w:t>
          </w:r>
          <w:r w:rsidR="00ED6A0E">
            <w:rPr>
              <w:rFonts w:asciiTheme="minorHAnsi" w:hAnsiTheme="minorHAnsi"/>
              <w:sz w:val="20"/>
              <w:szCs w:val="20"/>
            </w:rPr>
            <w:t>23</w:t>
          </w:r>
          <w:r w:rsidR="00ED6A0E">
            <w:rPr>
              <w:rFonts w:cs="Arial"/>
              <w:sz w:val="32"/>
              <w:szCs w:val="32"/>
            </w:rPr>
            <w:t xml:space="preserve"> </w:t>
          </w:r>
          <w:r w:rsidR="00ED6A0E" w:rsidRPr="00ED6A0E">
            <w:rPr>
              <w:rFonts w:asciiTheme="minorHAnsi" w:hAnsiTheme="minorHAnsi"/>
              <w:sz w:val="20"/>
              <w:szCs w:val="20"/>
            </w:rPr>
            <w:t>Use a range of tools, techniques and approaches to secure services</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D04D84">
            <w:rPr>
              <w:rFonts w:asciiTheme="minorHAnsi" w:hAnsiTheme="minorHAnsi"/>
              <w:noProof/>
              <w:sz w:val="20"/>
              <w:szCs w:val="20"/>
            </w:rPr>
            <w:t>17</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E9" w:rsidRDefault="00D83FE9" w:rsidP="00521BFC">
      <w:r>
        <w:separator/>
      </w:r>
    </w:p>
  </w:footnote>
  <w:footnote w:type="continuationSeparator" w:id="0">
    <w:p w:rsidR="00D83FE9" w:rsidRDefault="00D83FE9" w:rsidP="00521BFC">
      <w:r>
        <w:continuationSeparator/>
      </w:r>
    </w:p>
  </w:footnote>
  <w:footnote w:type="continuationNotice" w:id="1">
    <w:p w:rsidR="00D83FE9" w:rsidRDefault="00D83F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196CE5" w:rsidP="00887E09">
          <w:pPr>
            <w:pStyle w:val="Header"/>
            <w:rPr>
              <w:rFonts w:asciiTheme="minorHAnsi" w:hAnsiTheme="minorHAnsi"/>
              <w:sz w:val="32"/>
              <w:szCs w:val="32"/>
            </w:rPr>
          </w:pPr>
          <w:r>
            <w:rPr>
              <w:rFonts w:asciiTheme="minorHAnsi" w:hAnsiTheme="minorHAnsi"/>
              <w:sz w:val="32"/>
              <w:szCs w:val="32"/>
            </w:rPr>
            <w:t>SCDCPC4</w:t>
          </w:r>
          <w:r w:rsidR="00ED6A0E">
            <w:rPr>
              <w:rFonts w:asciiTheme="minorHAnsi" w:hAnsiTheme="minorHAnsi"/>
              <w:sz w:val="32"/>
              <w:szCs w:val="32"/>
            </w:rPr>
            <w:t>23</w:t>
          </w:r>
        </w:p>
        <w:p w:rsidR="00E256E8" w:rsidRDefault="00ED6A0E" w:rsidP="00416FEB">
          <w:pPr>
            <w:pStyle w:val="Header"/>
          </w:pPr>
          <w:r w:rsidRPr="00ED6A0E">
            <w:rPr>
              <w:rFonts w:asciiTheme="minorHAnsi" w:hAnsiTheme="minorHAnsi"/>
              <w:sz w:val="32"/>
              <w:szCs w:val="32"/>
            </w:rPr>
            <w:t>Use a range of tools, techniques and approaches to secure services</w:t>
          </w:r>
        </w:p>
      </w:tc>
      <w:tc>
        <w:tcPr>
          <w:tcW w:w="2552" w:type="dxa"/>
        </w:tcPr>
        <w:p w:rsidR="00E256E8" w:rsidRDefault="00E256E8" w:rsidP="00E256E8">
          <w:pPr>
            <w:pStyle w:val="Header"/>
            <w:jc w:val="right"/>
          </w:pPr>
          <w:r>
            <w:rPr>
              <w:noProof/>
              <w:lang w:eastAsia="en-GB" w:bidi="ar-SA"/>
            </w:rPr>
            <w:drawing>
              <wp:inline distT="0" distB="0" distL="0" distR="0" wp14:anchorId="11501659" wp14:editId="487606AF">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72EB43CF" wp14:editId="46954D0B">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E6A747C"/>
    <w:multiLevelType w:val="hybridMultilevel"/>
    <w:tmpl w:val="5FC2EE1A"/>
    <w:lvl w:ilvl="0" w:tplc="B24A6334">
      <w:start w:val="1"/>
      <w:numFmt w:val="decimal"/>
      <w:lvlText w:val="P%1"/>
      <w:lvlJc w:val="left"/>
      <w:pPr>
        <w:ind w:left="2007" w:hanging="360"/>
      </w:pPr>
      <w:rPr>
        <w:rFonts w:ascii="Arial" w:hAnsi="Arial" w:cs="Times New Roman" w:hint="default"/>
        <w:b w:val="0"/>
        <w:i w:val="0"/>
        <w:sz w:val="22"/>
      </w:r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6">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EB04DA8"/>
    <w:multiLevelType w:val="hybridMultilevel"/>
    <w:tmpl w:val="05CEF712"/>
    <w:lvl w:ilvl="0" w:tplc="1788FDEC">
      <w:start w:val="1"/>
      <w:numFmt w:val="decimal"/>
      <w:lvlText w:val="P%1"/>
      <w:lvlJc w:val="left"/>
      <w:pPr>
        <w:tabs>
          <w:tab w:val="num" w:pos="1724"/>
        </w:tabs>
        <w:ind w:left="1724" w:hanging="360"/>
      </w:pPr>
      <w:rPr>
        <w:rFonts w:hint="default"/>
        <w:b w:val="0"/>
      </w:rPr>
    </w:lvl>
    <w:lvl w:ilvl="1" w:tplc="08090019">
      <w:start w:val="1"/>
      <w:numFmt w:val="lowerLetter"/>
      <w:lvlText w:val="%2."/>
      <w:lvlJc w:val="left"/>
      <w:pPr>
        <w:tabs>
          <w:tab w:val="num" w:pos="2444"/>
        </w:tabs>
        <w:ind w:left="2444" w:hanging="360"/>
      </w:pPr>
    </w:lvl>
    <w:lvl w:ilvl="2" w:tplc="0809001B" w:tentative="1">
      <w:start w:val="1"/>
      <w:numFmt w:val="lowerRoman"/>
      <w:lvlText w:val="%3."/>
      <w:lvlJc w:val="right"/>
      <w:pPr>
        <w:tabs>
          <w:tab w:val="num" w:pos="3164"/>
        </w:tabs>
        <w:ind w:left="3164" w:hanging="180"/>
      </w:pPr>
    </w:lvl>
    <w:lvl w:ilvl="3" w:tplc="0809000F" w:tentative="1">
      <w:start w:val="1"/>
      <w:numFmt w:val="decimal"/>
      <w:lvlText w:val="%4."/>
      <w:lvlJc w:val="left"/>
      <w:pPr>
        <w:tabs>
          <w:tab w:val="num" w:pos="3884"/>
        </w:tabs>
        <w:ind w:left="3884" w:hanging="360"/>
      </w:pPr>
    </w:lvl>
    <w:lvl w:ilvl="4" w:tplc="08090019" w:tentative="1">
      <w:start w:val="1"/>
      <w:numFmt w:val="lowerLetter"/>
      <w:lvlText w:val="%5."/>
      <w:lvlJc w:val="left"/>
      <w:pPr>
        <w:tabs>
          <w:tab w:val="num" w:pos="4604"/>
        </w:tabs>
        <w:ind w:left="4604" w:hanging="360"/>
      </w:pPr>
    </w:lvl>
    <w:lvl w:ilvl="5" w:tplc="0809001B" w:tentative="1">
      <w:start w:val="1"/>
      <w:numFmt w:val="lowerRoman"/>
      <w:lvlText w:val="%6."/>
      <w:lvlJc w:val="right"/>
      <w:pPr>
        <w:tabs>
          <w:tab w:val="num" w:pos="5324"/>
        </w:tabs>
        <w:ind w:left="5324" w:hanging="180"/>
      </w:pPr>
    </w:lvl>
    <w:lvl w:ilvl="6" w:tplc="0809000F" w:tentative="1">
      <w:start w:val="1"/>
      <w:numFmt w:val="decimal"/>
      <w:lvlText w:val="%7."/>
      <w:lvlJc w:val="left"/>
      <w:pPr>
        <w:tabs>
          <w:tab w:val="num" w:pos="6044"/>
        </w:tabs>
        <w:ind w:left="6044" w:hanging="360"/>
      </w:pPr>
    </w:lvl>
    <w:lvl w:ilvl="7" w:tplc="08090019" w:tentative="1">
      <w:start w:val="1"/>
      <w:numFmt w:val="lowerLetter"/>
      <w:lvlText w:val="%8."/>
      <w:lvlJc w:val="left"/>
      <w:pPr>
        <w:tabs>
          <w:tab w:val="num" w:pos="6764"/>
        </w:tabs>
        <w:ind w:left="6764" w:hanging="360"/>
      </w:pPr>
    </w:lvl>
    <w:lvl w:ilvl="8" w:tplc="0809001B" w:tentative="1">
      <w:start w:val="1"/>
      <w:numFmt w:val="lowerRoman"/>
      <w:lvlText w:val="%9."/>
      <w:lvlJc w:val="right"/>
      <w:pPr>
        <w:tabs>
          <w:tab w:val="num" w:pos="7484"/>
        </w:tabs>
        <w:ind w:left="7484" w:hanging="180"/>
      </w:pPr>
    </w:lvl>
  </w:abstractNum>
  <w:abstractNum w:abstractNumId="9">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CD3C19"/>
    <w:multiLevelType w:val="hybridMultilevel"/>
    <w:tmpl w:val="93B40E4C"/>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9E4DD4"/>
    <w:multiLevelType w:val="singleLevel"/>
    <w:tmpl w:val="47702190"/>
    <w:lvl w:ilvl="0">
      <w:start w:val="1"/>
      <w:numFmt w:val="decimal"/>
      <w:lvlText w:val="P%1"/>
      <w:lvlJc w:val="left"/>
      <w:pPr>
        <w:ind w:left="4612" w:hanging="360"/>
      </w:pPr>
      <w:rPr>
        <w:rFonts w:hint="default"/>
        <w:b w:val="0"/>
      </w:rPr>
    </w:lvl>
  </w:abstractNum>
  <w:abstractNum w:abstractNumId="15">
    <w:nsid w:val="4F95596F"/>
    <w:multiLevelType w:val="singleLevel"/>
    <w:tmpl w:val="47702190"/>
    <w:lvl w:ilvl="0">
      <w:start w:val="1"/>
      <w:numFmt w:val="decimal"/>
      <w:lvlText w:val="P%1"/>
      <w:lvlJc w:val="left"/>
      <w:pPr>
        <w:ind w:left="4612" w:hanging="360"/>
      </w:pPr>
      <w:rPr>
        <w:rFonts w:hint="default"/>
        <w:b w:val="0"/>
      </w:rPr>
    </w:lvl>
  </w:abstractNum>
  <w:abstractNum w:abstractNumId="16">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D22A0A"/>
    <w:multiLevelType w:val="hybridMultilevel"/>
    <w:tmpl w:val="ACF6CDC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2C92414"/>
    <w:multiLevelType w:val="hybridMultilevel"/>
    <w:tmpl w:val="4C7CA3A4"/>
    <w:lvl w:ilvl="0" w:tplc="2E420930">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4">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3"/>
  </w:num>
  <w:num w:numId="3">
    <w:abstractNumId w:val="3"/>
  </w:num>
  <w:num w:numId="4">
    <w:abstractNumId w:val="2"/>
  </w:num>
  <w:num w:numId="5">
    <w:abstractNumId w:val="21"/>
  </w:num>
  <w:num w:numId="6">
    <w:abstractNumId w:val="25"/>
  </w:num>
  <w:num w:numId="7">
    <w:abstractNumId w:val="24"/>
  </w:num>
  <w:num w:numId="8">
    <w:abstractNumId w:val="22"/>
  </w:num>
  <w:num w:numId="9">
    <w:abstractNumId w:val="16"/>
  </w:num>
  <w:num w:numId="10">
    <w:abstractNumId w:val="23"/>
  </w:num>
  <w:num w:numId="11">
    <w:abstractNumId w:val="11"/>
  </w:num>
  <w:num w:numId="12">
    <w:abstractNumId w:val="1"/>
  </w:num>
  <w:num w:numId="13">
    <w:abstractNumId w:val="0"/>
  </w:num>
  <w:num w:numId="14">
    <w:abstractNumId w:val="14"/>
  </w:num>
  <w:num w:numId="15">
    <w:abstractNumId w:val="15"/>
  </w:num>
  <w:num w:numId="16">
    <w:abstractNumId w:val="7"/>
  </w:num>
  <w:num w:numId="17">
    <w:abstractNumId w:val="23"/>
  </w:num>
  <w:num w:numId="18">
    <w:abstractNumId w:val="12"/>
  </w:num>
  <w:num w:numId="19">
    <w:abstractNumId w:val="20"/>
  </w:num>
  <w:num w:numId="20">
    <w:abstractNumId w:val="6"/>
  </w:num>
  <w:num w:numId="21">
    <w:abstractNumId w:val="19"/>
  </w:num>
  <w:num w:numId="22">
    <w:abstractNumId w:val="4"/>
  </w:num>
  <w:num w:numId="23">
    <w:abstractNumId w:val="10"/>
  </w:num>
  <w:num w:numId="24">
    <w:abstractNumId w:val="17"/>
  </w:num>
  <w:num w:numId="25">
    <w:abstractNumId w:val="18"/>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3F1A"/>
    <w:rsid w:val="000659D7"/>
    <w:rsid w:val="00066CD2"/>
    <w:rsid w:val="00074FC4"/>
    <w:rsid w:val="00084043"/>
    <w:rsid w:val="000913F4"/>
    <w:rsid w:val="00093E71"/>
    <w:rsid w:val="00096244"/>
    <w:rsid w:val="00096378"/>
    <w:rsid w:val="000A2920"/>
    <w:rsid w:val="000A3533"/>
    <w:rsid w:val="000A5804"/>
    <w:rsid w:val="000A689D"/>
    <w:rsid w:val="000B6D40"/>
    <w:rsid w:val="000B7B20"/>
    <w:rsid w:val="000E0A1D"/>
    <w:rsid w:val="000E1A7E"/>
    <w:rsid w:val="0010370F"/>
    <w:rsid w:val="0010479B"/>
    <w:rsid w:val="00115544"/>
    <w:rsid w:val="0016238F"/>
    <w:rsid w:val="001634E2"/>
    <w:rsid w:val="0017302A"/>
    <w:rsid w:val="00181052"/>
    <w:rsid w:val="00185673"/>
    <w:rsid w:val="00194432"/>
    <w:rsid w:val="00196CE5"/>
    <w:rsid w:val="001A306E"/>
    <w:rsid w:val="001B0BA6"/>
    <w:rsid w:val="001B1482"/>
    <w:rsid w:val="001D17C9"/>
    <w:rsid w:val="001D4648"/>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45B06"/>
    <w:rsid w:val="00350521"/>
    <w:rsid w:val="003521D1"/>
    <w:rsid w:val="003722CD"/>
    <w:rsid w:val="00380447"/>
    <w:rsid w:val="00387C8A"/>
    <w:rsid w:val="0039343E"/>
    <w:rsid w:val="003D3486"/>
    <w:rsid w:val="003D7EF3"/>
    <w:rsid w:val="003E2694"/>
    <w:rsid w:val="003F7686"/>
    <w:rsid w:val="00401539"/>
    <w:rsid w:val="00414C13"/>
    <w:rsid w:val="00416FEB"/>
    <w:rsid w:val="00431135"/>
    <w:rsid w:val="00436586"/>
    <w:rsid w:val="004375BF"/>
    <w:rsid w:val="00447016"/>
    <w:rsid w:val="00451CC3"/>
    <w:rsid w:val="00453A43"/>
    <w:rsid w:val="00474BDB"/>
    <w:rsid w:val="004901D8"/>
    <w:rsid w:val="00491F62"/>
    <w:rsid w:val="004971C9"/>
    <w:rsid w:val="00497C87"/>
    <w:rsid w:val="004D0EEB"/>
    <w:rsid w:val="004D1F3B"/>
    <w:rsid w:val="004D6960"/>
    <w:rsid w:val="004E4B3A"/>
    <w:rsid w:val="00521BFC"/>
    <w:rsid w:val="005274FF"/>
    <w:rsid w:val="00540315"/>
    <w:rsid w:val="00540609"/>
    <w:rsid w:val="00550971"/>
    <w:rsid w:val="0057289F"/>
    <w:rsid w:val="00572ED7"/>
    <w:rsid w:val="005833E2"/>
    <w:rsid w:val="005B1283"/>
    <w:rsid w:val="005B781B"/>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A29F5"/>
    <w:rsid w:val="006B2227"/>
    <w:rsid w:val="006C2574"/>
    <w:rsid w:val="006E35D0"/>
    <w:rsid w:val="006E3FAC"/>
    <w:rsid w:val="00702C16"/>
    <w:rsid w:val="007156AF"/>
    <w:rsid w:val="00715D93"/>
    <w:rsid w:val="00724E04"/>
    <w:rsid w:val="00735645"/>
    <w:rsid w:val="00742745"/>
    <w:rsid w:val="00754DFA"/>
    <w:rsid w:val="00760490"/>
    <w:rsid w:val="007613C5"/>
    <w:rsid w:val="00762E29"/>
    <w:rsid w:val="007668EB"/>
    <w:rsid w:val="00767B50"/>
    <w:rsid w:val="00780EAB"/>
    <w:rsid w:val="007837AE"/>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E66"/>
    <w:rsid w:val="0088183A"/>
    <w:rsid w:val="008829A1"/>
    <w:rsid w:val="00886A13"/>
    <w:rsid w:val="00887E09"/>
    <w:rsid w:val="0089055E"/>
    <w:rsid w:val="00892883"/>
    <w:rsid w:val="008961DA"/>
    <w:rsid w:val="008A4462"/>
    <w:rsid w:val="008A4E8E"/>
    <w:rsid w:val="008B21FF"/>
    <w:rsid w:val="008B472C"/>
    <w:rsid w:val="008C3857"/>
    <w:rsid w:val="008D76FA"/>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E1C4E"/>
    <w:rsid w:val="009E742F"/>
    <w:rsid w:val="009F50E4"/>
    <w:rsid w:val="00A077DF"/>
    <w:rsid w:val="00A10E28"/>
    <w:rsid w:val="00A4375E"/>
    <w:rsid w:val="00A664B3"/>
    <w:rsid w:val="00A726B7"/>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5EA9"/>
    <w:rsid w:val="00B9383C"/>
    <w:rsid w:val="00B9514C"/>
    <w:rsid w:val="00BA174C"/>
    <w:rsid w:val="00BA2445"/>
    <w:rsid w:val="00BD0922"/>
    <w:rsid w:val="00BD4D5E"/>
    <w:rsid w:val="00BE436E"/>
    <w:rsid w:val="00BF663F"/>
    <w:rsid w:val="00C077DD"/>
    <w:rsid w:val="00C12BFA"/>
    <w:rsid w:val="00C13948"/>
    <w:rsid w:val="00C241A2"/>
    <w:rsid w:val="00C2528F"/>
    <w:rsid w:val="00C272A0"/>
    <w:rsid w:val="00C327DC"/>
    <w:rsid w:val="00C617B3"/>
    <w:rsid w:val="00C84AE6"/>
    <w:rsid w:val="00C92654"/>
    <w:rsid w:val="00CA0B7E"/>
    <w:rsid w:val="00CC2785"/>
    <w:rsid w:val="00D04D84"/>
    <w:rsid w:val="00D50956"/>
    <w:rsid w:val="00D646F9"/>
    <w:rsid w:val="00D83FE9"/>
    <w:rsid w:val="00D945AE"/>
    <w:rsid w:val="00DA0020"/>
    <w:rsid w:val="00DB1A9E"/>
    <w:rsid w:val="00DB210A"/>
    <w:rsid w:val="00DB4122"/>
    <w:rsid w:val="00DC2A28"/>
    <w:rsid w:val="00DD4972"/>
    <w:rsid w:val="00DD6775"/>
    <w:rsid w:val="00DE2894"/>
    <w:rsid w:val="00DE51D1"/>
    <w:rsid w:val="00DE55C1"/>
    <w:rsid w:val="00DF3908"/>
    <w:rsid w:val="00DF3F6D"/>
    <w:rsid w:val="00DF4BC7"/>
    <w:rsid w:val="00E01504"/>
    <w:rsid w:val="00E01B4C"/>
    <w:rsid w:val="00E2189F"/>
    <w:rsid w:val="00E256E8"/>
    <w:rsid w:val="00E27661"/>
    <w:rsid w:val="00E30B15"/>
    <w:rsid w:val="00E33B38"/>
    <w:rsid w:val="00E36B6C"/>
    <w:rsid w:val="00E52EC5"/>
    <w:rsid w:val="00E559FE"/>
    <w:rsid w:val="00E569AA"/>
    <w:rsid w:val="00E664BC"/>
    <w:rsid w:val="00E94A3A"/>
    <w:rsid w:val="00E9566B"/>
    <w:rsid w:val="00EC19B3"/>
    <w:rsid w:val="00EC1AA4"/>
    <w:rsid w:val="00EC214B"/>
    <w:rsid w:val="00EC71A9"/>
    <w:rsid w:val="00ED4338"/>
    <w:rsid w:val="00ED6A0E"/>
    <w:rsid w:val="00EF5CF0"/>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1898"/>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customStyle="1" w:styleId="knowledgebullet">
    <w:name w:val="knowledge bullet"/>
    <w:basedOn w:val="Default"/>
    <w:next w:val="Default"/>
    <w:rsid w:val="00ED6A0E"/>
    <w:pPr>
      <w:widowControl w:val="0"/>
      <w:spacing w:before="20"/>
    </w:pPr>
    <w:rPr>
      <w:rFonts w:ascii="Verdana" w:eastAsia="Times New Roman" w:hAnsi="Verdana" w:cs="Times New Roman"/>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customStyle="1" w:styleId="knowledgebullet">
    <w:name w:val="knowledge bullet"/>
    <w:basedOn w:val="Default"/>
    <w:next w:val="Default"/>
    <w:rsid w:val="00ED6A0E"/>
    <w:pPr>
      <w:widowControl w:val="0"/>
      <w:spacing w:before="20"/>
    </w:pPr>
    <w:rPr>
      <w:rFonts w:ascii="Verdana" w:eastAsia="Times New Roman" w:hAnsi="Verdana"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484F6-730B-47D0-AF5E-6C57A044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2013-12-19T17:48:00Z</dcterms:created>
  <dcterms:modified xsi:type="dcterms:W3CDTF">2013-12-19T17:48:00Z</dcterms:modified>
</cp:coreProperties>
</file>