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902A6C" w:rsidP="00757475">
            <w:pPr>
              <w:pStyle w:val="NOSSideHeading"/>
              <w:ind w:right="-108"/>
            </w:pPr>
            <w:bookmarkStart w:id="0" w:name="Overview"/>
            <w:bookmarkStart w:id="1" w:name="_GoBack"/>
            <w:bookmarkEnd w:id="1"/>
            <w:r>
              <w:t xml:space="preserve"> </w:t>
            </w:r>
            <w:r w:rsidR="00772FF6" w:rsidRPr="00757475">
              <w:t>Overview</w:t>
            </w:r>
          </w:p>
        </w:tc>
        <w:tc>
          <w:tcPr>
            <w:tcW w:w="7967" w:type="dxa"/>
          </w:tcPr>
          <w:p w:rsidR="008F0B83" w:rsidRPr="008F0B83" w:rsidRDefault="00772FF6" w:rsidP="008F0B83">
            <w:pPr>
              <w:pStyle w:val="NOSNumberList"/>
              <w:numPr>
                <w:ilvl w:val="0"/>
                <w:numId w:val="0"/>
              </w:numPr>
              <w:spacing w:line="276" w:lineRule="auto"/>
            </w:pPr>
            <w:bookmarkStart w:id="2" w:name="StartOverview"/>
            <w:bookmarkEnd w:id="2"/>
            <w:r w:rsidRPr="00757475">
              <w:rPr>
                <w:rStyle w:val="NOSBodyTextChar"/>
              </w:rPr>
              <w:t xml:space="preserve">This standard identifies the requirements when </w:t>
            </w:r>
            <w:r w:rsidR="00747E36">
              <w:rPr>
                <w:rStyle w:val="NOSBodyTextChar"/>
              </w:rPr>
              <w:t xml:space="preserve">carrying out an inspection </w:t>
            </w:r>
            <w:r w:rsidR="00636BDC">
              <w:rPr>
                <w:rStyle w:val="NOSBodyTextChar"/>
              </w:rPr>
              <w:t xml:space="preserve">or scrutiny </w:t>
            </w:r>
            <w:r w:rsidR="00747E36">
              <w:rPr>
                <w:rStyle w:val="NOSBodyTextChar"/>
              </w:rPr>
              <w:t>activity.</w:t>
            </w:r>
            <w:r w:rsidR="00595915">
              <w:rPr>
                <w:rStyle w:val="NOSBodyTextChar"/>
              </w:rPr>
              <w:t xml:space="preserve"> </w:t>
            </w:r>
            <w:r w:rsidR="001568C7">
              <w:rPr>
                <w:rStyle w:val="NOSBodyTextChar"/>
              </w:rPr>
              <w:t xml:space="preserve">It includes implementing the </w:t>
            </w:r>
            <w:r w:rsidR="009D53B6">
              <w:rPr>
                <w:rStyle w:val="NOSBodyTextChar"/>
              </w:rPr>
              <w:t xml:space="preserve">inspection </w:t>
            </w:r>
            <w:r w:rsidR="001568C7">
              <w:rPr>
                <w:rStyle w:val="NOSBodyTextChar"/>
              </w:rPr>
              <w:t xml:space="preserve">plan. It includes the steps to take when engaging with a range of relevant people to carry out the inspection </w:t>
            </w:r>
            <w:r w:rsidR="006133C4">
              <w:rPr>
                <w:rStyle w:val="NOSBodyTextChar"/>
              </w:rPr>
              <w:t>and scrutiny</w:t>
            </w:r>
            <w:r w:rsidR="00747E36">
              <w:rPr>
                <w:rStyle w:val="NOSBodyTextChar"/>
              </w:rPr>
              <w:t xml:space="preserve"> activities</w:t>
            </w:r>
            <w:r w:rsidR="001568C7">
              <w:rPr>
                <w:rStyle w:val="NOSBodyTextChar"/>
              </w:rPr>
              <w:t>. It also includes assessment of the service provision</w:t>
            </w:r>
            <w:r w:rsidR="006133C4">
              <w:rPr>
                <w:rStyle w:val="NOSBodyTextChar"/>
              </w:rPr>
              <w:t>,</w:t>
            </w:r>
            <w:r w:rsidR="001568C7">
              <w:rPr>
                <w:rStyle w:val="NOSBodyTextChar"/>
              </w:rPr>
              <w:t xml:space="preserve"> the </w:t>
            </w:r>
            <w:r w:rsidR="006133C4">
              <w:rPr>
                <w:rStyle w:val="NOSBodyTextChar"/>
              </w:rPr>
              <w:t xml:space="preserve">outcomes for </w:t>
            </w:r>
            <w:r w:rsidR="001568C7">
              <w:rPr>
                <w:rStyle w:val="NOSBodyTextChar"/>
              </w:rPr>
              <w:t>individual</w:t>
            </w:r>
            <w:r w:rsidR="006133C4">
              <w:rPr>
                <w:rStyle w:val="NOSBodyTextChar"/>
              </w:rPr>
              <w:t xml:space="preserve">s and </w:t>
            </w:r>
            <w:r w:rsidR="00E206CA">
              <w:rPr>
                <w:rStyle w:val="NOSBodyTextChar"/>
              </w:rPr>
              <w:t>making judgements</w:t>
            </w:r>
            <w:r w:rsidR="001568C7">
              <w:rPr>
                <w:rStyle w:val="NOSBodyTextChar"/>
              </w:rPr>
              <w:t xml:space="preserve"> against </w:t>
            </w:r>
            <w:r w:rsidR="006133C4">
              <w:rPr>
                <w:rStyle w:val="NOSBodyTextChar"/>
              </w:rPr>
              <w:t>identified</w:t>
            </w:r>
            <w:r w:rsidR="00747E36">
              <w:rPr>
                <w:rStyle w:val="NOSBodyTextChar"/>
              </w:rPr>
              <w:t xml:space="preserve"> </w:t>
            </w:r>
            <w:r w:rsidR="001568C7">
              <w:rPr>
                <w:rStyle w:val="NOSBodyTextChar"/>
              </w:rPr>
              <w:t>standards.</w:t>
            </w:r>
            <w:r w:rsidR="00AA7C25" w:rsidRPr="00AA7C25">
              <w:t xml:space="preserve"> </w:t>
            </w:r>
            <w:r w:rsidR="008F0B83">
              <w:t xml:space="preserve">It also includes </w:t>
            </w:r>
            <w:r w:rsidR="008F0B83" w:rsidRPr="008F0B83">
              <w:t>the requirements when following up outcomes of inspection</w:t>
            </w:r>
            <w:r w:rsidR="008F0B83">
              <w:t xml:space="preserve"> and scrutiny activities</w:t>
            </w:r>
            <w:r w:rsidR="008F0B83" w:rsidRPr="008F0B83">
              <w:t xml:space="preserve">. It includes making a judgement </w:t>
            </w:r>
            <w:r w:rsidR="008F0B83">
              <w:t xml:space="preserve">against standards of compliance, responding to those judgements and supporting providers to understand their responsibility for improvement. </w:t>
            </w:r>
            <w:r w:rsidR="008F0B83" w:rsidRPr="008F0B83">
              <w:t xml:space="preserve"> It includes preparing clear documentation for the service provider indicating the judgement and the evidence on which it is based. It also includes giving clarity regarding any corrective action and timescales for this action. </w:t>
            </w:r>
          </w:p>
          <w:p w:rsidR="00772FF6" w:rsidRPr="00757475" w:rsidRDefault="00772FF6" w:rsidP="00757475">
            <w:pPr>
              <w:pStyle w:val="NOSNumberList"/>
              <w:numPr>
                <w:ilvl w:val="0"/>
                <w:numId w:val="0"/>
              </w:numPr>
            </w:pPr>
          </w:p>
          <w:p w:rsidR="00772FF6" w:rsidRPr="00757475" w:rsidRDefault="00772FF6" w:rsidP="00757475">
            <w:pPr>
              <w:pStyle w:val="NOSNumberList"/>
              <w:numPr>
                <w:ilvl w:val="0"/>
                <w:numId w:val="0"/>
              </w:numPr>
            </w:pPr>
          </w:p>
        </w:tc>
      </w:tr>
      <w:bookmarkEnd w:id="0"/>
    </w:tbl>
    <w:p w:rsidR="007B0652" w:rsidRPr="00757475" w:rsidRDefault="00772FF6" w:rsidP="00757475">
      <w:r w:rsidRPr="00757475">
        <w:br w:type="page"/>
      </w:r>
      <w:bookmarkStart w:id="3" w:name="EndOverview"/>
      <w:bookmarkEnd w:id="3"/>
    </w:p>
    <w:tbl>
      <w:tblPr>
        <w:tblW w:w="10598" w:type="dxa"/>
        <w:tblLook w:val="00A0" w:firstRow="1" w:lastRow="0" w:firstColumn="1" w:lastColumn="0" w:noHBand="0" w:noVBand="0"/>
      </w:tblPr>
      <w:tblGrid>
        <w:gridCol w:w="2518"/>
        <w:gridCol w:w="8080"/>
      </w:tblGrid>
      <w:tr w:rsidR="007B0652" w:rsidTr="00C124B1">
        <w:trPr>
          <w:trHeight w:val="80"/>
        </w:trPr>
        <w:tc>
          <w:tcPr>
            <w:tcW w:w="2518" w:type="dxa"/>
          </w:tcPr>
          <w:p w:rsidR="007B0652" w:rsidRDefault="007B0652">
            <w:pPr>
              <w:autoSpaceDE w:val="0"/>
              <w:autoSpaceDN w:val="0"/>
              <w:adjustRightInd w:val="0"/>
              <w:spacing w:after="0" w:line="240" w:lineRule="auto"/>
              <w:rPr>
                <w:rFonts w:ascii="Arial" w:hAnsi="Arial" w:cs="Arial"/>
                <w:b/>
                <w:bCs/>
                <w:color w:val="0078C1"/>
                <w:sz w:val="26"/>
                <w:lang w:eastAsia="en-GB"/>
              </w:rPr>
            </w:pPr>
            <w:bookmarkStart w:id="4" w:name="Performance"/>
            <w:r>
              <w:rPr>
                <w:rFonts w:ascii="Arial" w:hAnsi="Arial" w:cs="Arial"/>
                <w:b/>
                <w:bCs/>
                <w:color w:val="0078C1"/>
                <w:sz w:val="26"/>
                <w:lang w:eastAsia="en-GB"/>
              </w:rPr>
              <w:lastRenderedPageBreak/>
              <w:t>Performance criteria</w:t>
            </w:r>
          </w:p>
          <w:p w:rsidR="007B0652" w:rsidRDefault="007B0652">
            <w:pPr>
              <w:autoSpaceDE w:val="0"/>
              <w:autoSpaceDN w:val="0"/>
              <w:adjustRightInd w:val="0"/>
              <w:spacing w:after="0" w:line="240" w:lineRule="auto"/>
              <w:rPr>
                <w:rFonts w:ascii="Helvetica" w:hAnsi="Helvetica" w:cs="Helvetica"/>
                <w:b/>
                <w:i/>
                <w:iCs/>
                <w:color w:val="0078C1"/>
              </w:rPr>
            </w:pPr>
          </w:p>
          <w:p w:rsidR="0017136E" w:rsidRDefault="0017136E">
            <w:pPr>
              <w:pStyle w:val="NOSSideSubHeading"/>
              <w:spacing w:line="240" w:lineRule="auto"/>
            </w:pPr>
          </w:p>
          <w:p w:rsidR="007B0652" w:rsidRDefault="007B0652">
            <w:pPr>
              <w:pStyle w:val="NOSSideSubHeading"/>
              <w:spacing w:line="240" w:lineRule="auto"/>
            </w:pPr>
            <w:r>
              <w:t>You must be able to:</w:t>
            </w: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r>
              <w:t>You must be able to:</w:t>
            </w: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C44DF9" w:rsidRDefault="00C44DF9">
            <w:pPr>
              <w:pStyle w:val="NOSSideSubHeading"/>
              <w:spacing w:line="240" w:lineRule="auto"/>
            </w:pPr>
          </w:p>
          <w:p w:rsidR="00DC4FC3" w:rsidRDefault="00DC4FC3">
            <w:pPr>
              <w:pStyle w:val="NOSSideSubHeading"/>
              <w:spacing w:line="240" w:lineRule="auto"/>
            </w:pPr>
          </w:p>
          <w:p w:rsidR="00DC4FC3" w:rsidRDefault="00DC4FC3">
            <w:pPr>
              <w:pStyle w:val="NOSSideSubHeading"/>
              <w:spacing w:line="240" w:lineRule="auto"/>
            </w:pPr>
          </w:p>
          <w:p w:rsidR="00DC4FC3" w:rsidRDefault="00DC4FC3">
            <w:pPr>
              <w:pStyle w:val="NOSSideSubHeading"/>
              <w:spacing w:line="240" w:lineRule="auto"/>
            </w:pPr>
          </w:p>
          <w:p w:rsidR="00C44DF9" w:rsidRDefault="00C44DF9">
            <w:pPr>
              <w:pStyle w:val="NOSSideSubHeading"/>
              <w:spacing w:line="240" w:lineRule="auto"/>
            </w:pPr>
          </w:p>
          <w:p w:rsidR="007B0652" w:rsidRDefault="007B0652">
            <w:pPr>
              <w:pStyle w:val="NOSSideSubHeading"/>
              <w:spacing w:line="240" w:lineRule="auto"/>
            </w:pPr>
          </w:p>
          <w:p w:rsidR="0022061D" w:rsidRDefault="0022061D" w:rsidP="00C44DF9">
            <w:pPr>
              <w:pStyle w:val="NOSSideSubHeading"/>
              <w:spacing w:line="240" w:lineRule="auto"/>
            </w:pPr>
          </w:p>
          <w:p w:rsidR="00C44DF9" w:rsidRDefault="00C44DF9" w:rsidP="00C44DF9">
            <w:pPr>
              <w:pStyle w:val="NOSSideSubHeading"/>
              <w:spacing w:line="240" w:lineRule="auto"/>
            </w:pPr>
            <w:r>
              <w:t>You must be able to:</w:t>
            </w:r>
          </w:p>
          <w:p w:rsidR="007B0652" w:rsidRDefault="007B0652">
            <w:pPr>
              <w:pStyle w:val="NOSSideSubHeading"/>
              <w:spacing w:line="240" w:lineRule="auto"/>
            </w:pPr>
          </w:p>
          <w:p w:rsidR="007B0652" w:rsidRDefault="007B0652">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DC4FC3" w:rsidRDefault="00DC4FC3">
            <w:pPr>
              <w:pStyle w:val="NOSSideSubHeading"/>
              <w:spacing w:line="240" w:lineRule="auto"/>
            </w:pPr>
          </w:p>
          <w:p w:rsidR="00C44DF9" w:rsidRDefault="00C44DF9">
            <w:pPr>
              <w:pStyle w:val="NOSSideSubHeading"/>
              <w:spacing w:line="240" w:lineRule="auto"/>
            </w:pPr>
          </w:p>
          <w:p w:rsidR="00C44DF9" w:rsidRDefault="00C44DF9">
            <w:pPr>
              <w:pStyle w:val="NOSSideSubHeading"/>
              <w:spacing w:line="240" w:lineRule="auto"/>
            </w:pPr>
          </w:p>
          <w:p w:rsidR="0017136E" w:rsidRDefault="0017136E" w:rsidP="00C44DF9">
            <w:pPr>
              <w:pStyle w:val="NOSSideSubHeading"/>
              <w:spacing w:line="240" w:lineRule="auto"/>
            </w:pPr>
          </w:p>
          <w:p w:rsidR="0017136E" w:rsidRDefault="0017136E" w:rsidP="00C44DF9">
            <w:pPr>
              <w:pStyle w:val="NOSSideSubHeading"/>
              <w:spacing w:line="240" w:lineRule="auto"/>
            </w:pPr>
          </w:p>
          <w:p w:rsidR="0017136E" w:rsidRDefault="0017136E" w:rsidP="00C44DF9">
            <w:pPr>
              <w:pStyle w:val="NOSSideSubHeading"/>
              <w:spacing w:line="240" w:lineRule="auto"/>
            </w:pPr>
          </w:p>
          <w:p w:rsidR="00C44DF9" w:rsidRDefault="00C44DF9" w:rsidP="00C44DF9">
            <w:pPr>
              <w:pStyle w:val="NOSSideSubHeading"/>
              <w:spacing w:line="240" w:lineRule="auto"/>
            </w:pPr>
            <w:r>
              <w:t>You must be able to:</w:t>
            </w:r>
          </w:p>
          <w:p w:rsidR="00C44DF9" w:rsidRDefault="00C44DF9">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B0652" w:rsidRDefault="007B0652">
            <w:pPr>
              <w:pStyle w:val="NOSSideSubHeading"/>
              <w:spacing w:line="240" w:lineRule="auto"/>
            </w:pPr>
          </w:p>
          <w:p w:rsidR="007E0D27" w:rsidRDefault="007E0D27">
            <w:pPr>
              <w:pStyle w:val="NOSSideSubHeading"/>
              <w:spacing w:line="240" w:lineRule="auto"/>
            </w:pPr>
          </w:p>
          <w:p w:rsidR="007B0652" w:rsidRDefault="007B0652">
            <w:pPr>
              <w:pStyle w:val="NOSSideSubHeading"/>
              <w:spacing w:line="240" w:lineRule="auto"/>
            </w:pPr>
          </w:p>
        </w:tc>
        <w:tc>
          <w:tcPr>
            <w:tcW w:w="8080" w:type="dxa"/>
          </w:tcPr>
          <w:p w:rsidR="007B0652" w:rsidRDefault="007B0652">
            <w:pPr>
              <w:spacing w:after="0" w:line="300" w:lineRule="atLeast"/>
              <w:ind w:left="12" w:hanging="12"/>
              <w:rPr>
                <w:rFonts w:ascii="Arial" w:hAnsi="Arial" w:cs="Arial"/>
                <w:b/>
              </w:rPr>
            </w:pPr>
            <w:bookmarkStart w:id="5" w:name="StartPerformance"/>
            <w:bookmarkEnd w:id="5"/>
          </w:p>
          <w:p w:rsidR="0017136E" w:rsidRDefault="0017136E">
            <w:pPr>
              <w:spacing w:after="0"/>
              <w:rPr>
                <w:rFonts w:ascii="Arial" w:hAnsi="Arial" w:cs="Arial"/>
                <w:b/>
              </w:rPr>
            </w:pPr>
          </w:p>
          <w:p w:rsidR="007B0652" w:rsidRDefault="007B0652">
            <w:pPr>
              <w:spacing w:after="0"/>
              <w:rPr>
                <w:rFonts w:ascii="Arial" w:hAnsi="Arial" w:cs="Arial"/>
                <w:b/>
              </w:rPr>
            </w:pPr>
            <w:r>
              <w:rPr>
                <w:rFonts w:ascii="Arial" w:hAnsi="Arial" w:cs="Arial"/>
                <w:b/>
              </w:rPr>
              <w:t>Prepare for inspection</w:t>
            </w:r>
            <w:r w:rsidR="00E100BB">
              <w:rPr>
                <w:rFonts w:ascii="Arial" w:hAnsi="Arial" w:cs="Arial"/>
                <w:b/>
              </w:rPr>
              <w:t xml:space="preserve"> </w:t>
            </w:r>
            <w:r w:rsidR="00E94DBA">
              <w:rPr>
                <w:rFonts w:ascii="Arial" w:hAnsi="Arial" w:cs="Arial"/>
                <w:b/>
              </w:rPr>
              <w:t xml:space="preserve">or scrutiny </w:t>
            </w:r>
            <w:r w:rsidR="00E100BB">
              <w:rPr>
                <w:rFonts w:ascii="Arial" w:hAnsi="Arial" w:cs="Arial"/>
                <w:b/>
              </w:rPr>
              <w:t>activity</w:t>
            </w:r>
          </w:p>
          <w:p w:rsidR="007B0652" w:rsidRDefault="007B0652">
            <w:pPr>
              <w:spacing w:after="0"/>
            </w:pPr>
          </w:p>
          <w:p w:rsidR="007B0652"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provide a </w:t>
            </w:r>
            <w:r w:rsidRPr="009D53B6">
              <w:rPr>
                <w:rFonts w:ascii="Arial" w:hAnsi="Arial" w:cs="Arial"/>
                <w:b/>
                <w:lang w:eastAsia="en-GB"/>
              </w:rPr>
              <w:t>briefing</w:t>
            </w:r>
            <w:r>
              <w:rPr>
                <w:rFonts w:ascii="Arial" w:hAnsi="Arial" w:cs="Arial"/>
                <w:lang w:eastAsia="en-GB"/>
              </w:rPr>
              <w:t xml:space="preserve"> about the inspection to </w:t>
            </w:r>
            <w:r>
              <w:rPr>
                <w:rFonts w:ascii="Arial" w:hAnsi="Arial" w:cs="Arial"/>
                <w:b/>
                <w:lang w:eastAsia="en-GB"/>
              </w:rPr>
              <w:t>relevant people</w:t>
            </w:r>
            <w:r>
              <w:rPr>
                <w:rFonts w:ascii="Arial" w:hAnsi="Arial" w:cs="Arial"/>
                <w:lang w:eastAsia="en-GB"/>
              </w:rPr>
              <w:t xml:space="preserve"> and other agencies</w:t>
            </w:r>
          </w:p>
          <w:p w:rsidR="00014CC3" w:rsidRDefault="00014CC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agree roles and responsibilities with all those involved in inspection process</w:t>
            </w:r>
          </w:p>
          <w:p w:rsidR="007B0652"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review progress and priorities against </w:t>
            </w:r>
            <w:r w:rsidRPr="009D53B6">
              <w:rPr>
                <w:rFonts w:ascii="Arial" w:hAnsi="Arial" w:cs="Arial"/>
                <w:b/>
                <w:lang w:eastAsia="en-GB"/>
              </w:rPr>
              <w:t>inspection plan</w:t>
            </w:r>
          </w:p>
          <w:p w:rsidR="00014CC3"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revise inspection plan according to outcomes of progress review</w:t>
            </w:r>
          </w:p>
          <w:p w:rsidR="00014CC3" w:rsidRDefault="00014CC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secure </w:t>
            </w:r>
            <w:r>
              <w:rPr>
                <w:rFonts w:ascii="Arial" w:hAnsi="Arial" w:cs="Arial"/>
                <w:b/>
                <w:lang w:eastAsia="en-GB"/>
              </w:rPr>
              <w:t xml:space="preserve">additional support </w:t>
            </w:r>
            <w:r>
              <w:rPr>
                <w:rFonts w:ascii="Arial" w:hAnsi="Arial" w:cs="Arial"/>
                <w:lang w:eastAsia="en-GB"/>
              </w:rPr>
              <w:t>necessary to enable relevant people to engage fully in the inspection process</w:t>
            </w:r>
          </w:p>
          <w:p w:rsidR="007B0652" w:rsidRDefault="007B0652" w:rsidP="00014CC3">
            <w:pPr>
              <w:autoSpaceDE w:val="0"/>
              <w:autoSpaceDN w:val="0"/>
              <w:adjustRightInd w:val="0"/>
              <w:spacing w:after="0"/>
              <w:ind w:left="1054"/>
              <w:rPr>
                <w:rFonts w:ascii="Arial" w:hAnsi="Arial" w:cs="Arial"/>
                <w:lang w:eastAsia="en-GB"/>
              </w:rPr>
            </w:pPr>
          </w:p>
          <w:p w:rsidR="00E100BB" w:rsidRDefault="00E100BB">
            <w:pPr>
              <w:autoSpaceDE w:val="0"/>
              <w:autoSpaceDN w:val="0"/>
              <w:adjustRightInd w:val="0"/>
              <w:spacing w:after="0"/>
              <w:rPr>
                <w:rFonts w:ascii="Arial" w:hAnsi="Arial" w:cs="Arial"/>
                <w:b/>
              </w:rPr>
            </w:pPr>
          </w:p>
          <w:p w:rsidR="007B0652" w:rsidRDefault="007B0652">
            <w:pPr>
              <w:autoSpaceDE w:val="0"/>
              <w:autoSpaceDN w:val="0"/>
              <w:adjustRightInd w:val="0"/>
              <w:spacing w:after="0"/>
              <w:rPr>
                <w:rFonts w:ascii="Arial" w:hAnsi="Arial" w:cs="Arial"/>
                <w:b/>
              </w:rPr>
            </w:pPr>
            <w:r>
              <w:rPr>
                <w:rFonts w:ascii="Arial" w:hAnsi="Arial" w:cs="Arial"/>
                <w:b/>
              </w:rPr>
              <w:t>Carry out inspection</w:t>
            </w:r>
            <w:r w:rsidR="00E100BB">
              <w:rPr>
                <w:rFonts w:ascii="Arial" w:hAnsi="Arial" w:cs="Arial"/>
                <w:b/>
              </w:rPr>
              <w:t xml:space="preserve"> </w:t>
            </w:r>
            <w:r w:rsidR="00E94DBA">
              <w:rPr>
                <w:rFonts w:ascii="Arial" w:hAnsi="Arial" w:cs="Arial"/>
                <w:b/>
              </w:rPr>
              <w:t xml:space="preserve">or scrutiny </w:t>
            </w:r>
            <w:r w:rsidR="00E100BB">
              <w:rPr>
                <w:rFonts w:ascii="Arial" w:hAnsi="Arial" w:cs="Arial"/>
                <w:b/>
              </w:rPr>
              <w:t>activity</w:t>
            </w:r>
          </w:p>
          <w:p w:rsidR="007B0652" w:rsidRDefault="007B0652">
            <w:pPr>
              <w:autoSpaceDE w:val="0"/>
              <w:autoSpaceDN w:val="0"/>
              <w:adjustRightInd w:val="0"/>
              <w:spacing w:after="0"/>
              <w:rPr>
                <w:rFonts w:ascii="Arial" w:hAnsi="Arial" w:cs="Arial"/>
                <w:b/>
              </w:rPr>
            </w:pPr>
          </w:p>
          <w:p w:rsidR="005E5A05" w:rsidRDefault="005E5A05" w:rsidP="00DC4FC3">
            <w:pPr>
              <w:numPr>
                <w:ilvl w:val="0"/>
                <w:numId w:val="6"/>
              </w:numPr>
              <w:autoSpaceDE w:val="0"/>
              <w:autoSpaceDN w:val="0"/>
              <w:adjustRightInd w:val="0"/>
              <w:spacing w:after="0"/>
              <w:rPr>
                <w:rFonts w:ascii="Arial" w:hAnsi="Arial" w:cs="Arial"/>
                <w:lang w:eastAsia="en-GB"/>
              </w:rPr>
            </w:pPr>
            <w:r w:rsidRPr="00E143E0">
              <w:rPr>
                <w:rFonts w:ascii="Arial" w:hAnsi="Arial" w:cs="Arial"/>
                <w:b/>
                <w:lang w:eastAsia="en-GB"/>
              </w:rPr>
              <w:t>follow</w:t>
            </w:r>
            <w:r>
              <w:rPr>
                <w:rFonts w:ascii="Arial" w:hAnsi="Arial" w:cs="Arial"/>
                <w:lang w:eastAsia="en-GB"/>
              </w:rPr>
              <w:t xml:space="preserve"> inspection plan when carrying out </w:t>
            </w:r>
            <w:r w:rsidRPr="00902A6C">
              <w:rPr>
                <w:rFonts w:ascii="Arial" w:hAnsi="Arial" w:cs="Arial"/>
                <w:b/>
                <w:lang w:eastAsia="en-GB"/>
              </w:rPr>
              <w:t>inspection</w:t>
            </w:r>
            <w:r>
              <w:rPr>
                <w:rFonts w:ascii="Arial" w:hAnsi="Arial" w:cs="Arial"/>
                <w:lang w:eastAsia="en-GB"/>
              </w:rPr>
              <w:t xml:space="preserve"> activities</w:t>
            </w:r>
          </w:p>
          <w:p w:rsidR="005E5A05" w:rsidRDefault="005E5A05"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lead inspection activities demonstrating behaviour compliant with professional codes of conduct and practice</w:t>
            </w:r>
            <w:r>
              <w:t xml:space="preserve"> </w:t>
            </w:r>
          </w:p>
          <w:p w:rsidR="007B0652"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engage with relevant people to include their views in the inspection</w:t>
            </w:r>
            <w:r w:rsidR="00E100BB">
              <w:rPr>
                <w:rFonts w:ascii="Arial" w:hAnsi="Arial" w:cs="Arial"/>
                <w:lang w:eastAsia="en-GB"/>
              </w:rPr>
              <w:t xml:space="preserve"> activity</w:t>
            </w:r>
          </w:p>
          <w:p w:rsidR="007B0652"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take account of communication needs when engaging relevant people in the inspection</w:t>
            </w:r>
            <w:r w:rsidR="00E94DBA">
              <w:rPr>
                <w:rFonts w:ascii="Arial" w:hAnsi="Arial" w:cs="Arial"/>
                <w:lang w:eastAsia="en-GB"/>
              </w:rPr>
              <w:t xml:space="preserve"> </w:t>
            </w:r>
            <w:r w:rsidR="00E100BB">
              <w:rPr>
                <w:rFonts w:ascii="Arial" w:hAnsi="Arial" w:cs="Arial"/>
                <w:lang w:eastAsia="en-GB"/>
              </w:rPr>
              <w:t>activity</w:t>
            </w:r>
          </w:p>
          <w:p w:rsidR="006A5CFD" w:rsidRDefault="007B065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take steps to maintain the dignity </w:t>
            </w:r>
            <w:r w:rsidR="003032D3">
              <w:rPr>
                <w:rFonts w:ascii="Arial" w:hAnsi="Arial" w:cs="Arial"/>
                <w:lang w:eastAsia="en-GB"/>
              </w:rPr>
              <w:t xml:space="preserve">and privacy </w:t>
            </w:r>
            <w:r>
              <w:rPr>
                <w:rFonts w:ascii="Arial" w:hAnsi="Arial" w:cs="Arial"/>
                <w:lang w:eastAsia="en-GB"/>
              </w:rPr>
              <w:t xml:space="preserve">of all those involved in the inspection </w:t>
            </w:r>
            <w:r w:rsidR="00E94DBA">
              <w:rPr>
                <w:rFonts w:ascii="Arial" w:hAnsi="Arial" w:cs="Arial"/>
                <w:lang w:eastAsia="en-GB"/>
              </w:rPr>
              <w:t xml:space="preserve">activities </w:t>
            </w:r>
          </w:p>
          <w:p w:rsidR="007577B3" w:rsidRDefault="006A5CFD" w:rsidP="00DC4FC3">
            <w:pPr>
              <w:numPr>
                <w:ilvl w:val="0"/>
                <w:numId w:val="6"/>
              </w:numPr>
              <w:autoSpaceDE w:val="0"/>
              <w:autoSpaceDN w:val="0"/>
              <w:adjustRightInd w:val="0"/>
              <w:spacing w:after="0"/>
              <w:rPr>
                <w:rFonts w:ascii="Arial" w:hAnsi="Arial" w:cs="Arial"/>
                <w:lang w:eastAsia="en-GB"/>
              </w:rPr>
            </w:pPr>
            <w:r w:rsidRPr="006A5CFD">
              <w:rPr>
                <w:rFonts w:ascii="Arial" w:hAnsi="Arial" w:cs="Arial"/>
                <w:lang w:eastAsia="en-GB"/>
              </w:rPr>
              <w:t xml:space="preserve">note through observation, </w:t>
            </w:r>
            <w:r w:rsidR="003221C2">
              <w:rPr>
                <w:rFonts w:ascii="Arial" w:hAnsi="Arial" w:cs="Arial"/>
                <w:lang w:eastAsia="en-GB"/>
              </w:rPr>
              <w:t xml:space="preserve">any </w:t>
            </w:r>
            <w:r w:rsidRPr="006A5CFD">
              <w:rPr>
                <w:rFonts w:ascii="Arial" w:hAnsi="Arial" w:cs="Arial"/>
                <w:lang w:eastAsia="en-GB"/>
              </w:rPr>
              <w:t xml:space="preserve">attitudes and behaviours within the service which cause concern about </w:t>
            </w:r>
            <w:r w:rsidRPr="006A5CFD">
              <w:rPr>
                <w:rFonts w:ascii="Arial" w:hAnsi="Arial" w:cs="Arial"/>
                <w:b/>
                <w:lang w:eastAsia="en-GB"/>
              </w:rPr>
              <w:t>early indicators of potential abuse</w:t>
            </w:r>
            <w:r w:rsidRPr="006A5CFD">
              <w:rPr>
                <w:rFonts w:ascii="Arial" w:hAnsi="Arial" w:cs="Arial"/>
                <w:lang w:eastAsia="en-GB"/>
              </w:rPr>
              <w:t xml:space="preserve"> </w:t>
            </w:r>
          </w:p>
          <w:p w:rsidR="006A5CFD" w:rsidRPr="006A5CFD" w:rsidRDefault="006A5CFD" w:rsidP="006A5CFD">
            <w:pPr>
              <w:autoSpaceDE w:val="0"/>
              <w:autoSpaceDN w:val="0"/>
              <w:adjustRightInd w:val="0"/>
              <w:spacing w:after="0"/>
              <w:ind w:left="1054"/>
              <w:rPr>
                <w:rFonts w:ascii="Arial" w:hAnsi="Arial" w:cs="Arial"/>
                <w:lang w:eastAsia="en-GB"/>
              </w:rPr>
            </w:pPr>
          </w:p>
          <w:p w:rsidR="007577B3" w:rsidRDefault="00E143E0" w:rsidP="007577B3">
            <w:pPr>
              <w:autoSpaceDE w:val="0"/>
              <w:autoSpaceDN w:val="0"/>
              <w:adjustRightInd w:val="0"/>
              <w:spacing w:after="0"/>
              <w:rPr>
                <w:rFonts w:ascii="Arial" w:hAnsi="Arial" w:cs="Arial"/>
                <w:b/>
              </w:rPr>
            </w:pPr>
            <w:r>
              <w:rPr>
                <w:rFonts w:ascii="Arial" w:hAnsi="Arial" w:cs="Arial"/>
                <w:b/>
              </w:rPr>
              <w:t>Critically analyse and e</w:t>
            </w:r>
            <w:r w:rsidR="007577B3" w:rsidRPr="007577B3">
              <w:rPr>
                <w:rFonts w:ascii="Arial" w:hAnsi="Arial" w:cs="Arial"/>
                <w:b/>
              </w:rPr>
              <w:t>valuate service</w:t>
            </w:r>
          </w:p>
          <w:p w:rsidR="007577B3" w:rsidRPr="007577B3" w:rsidRDefault="007577B3" w:rsidP="007577B3">
            <w:pPr>
              <w:autoSpaceDE w:val="0"/>
              <w:autoSpaceDN w:val="0"/>
              <w:adjustRightInd w:val="0"/>
              <w:spacing w:after="0"/>
              <w:rPr>
                <w:rFonts w:ascii="Arial" w:hAnsi="Arial" w:cs="Arial"/>
                <w:b/>
              </w:rPr>
            </w:pPr>
          </w:p>
          <w:p w:rsidR="007577B3" w:rsidRDefault="007577B3" w:rsidP="00DC4FC3">
            <w:pPr>
              <w:numPr>
                <w:ilvl w:val="0"/>
                <w:numId w:val="6"/>
              </w:numPr>
              <w:autoSpaceDE w:val="0"/>
              <w:autoSpaceDN w:val="0"/>
              <w:adjustRightInd w:val="0"/>
              <w:spacing w:after="0"/>
              <w:rPr>
                <w:rFonts w:ascii="Arial" w:hAnsi="Arial" w:cs="Arial"/>
                <w:lang w:eastAsia="en-GB"/>
              </w:rPr>
            </w:pPr>
            <w:r w:rsidRPr="005E5A05">
              <w:rPr>
                <w:rFonts w:ascii="Arial" w:hAnsi="Arial" w:cs="Arial"/>
                <w:lang w:eastAsia="en-GB"/>
              </w:rPr>
              <w:t xml:space="preserve">make an </w:t>
            </w:r>
            <w:r w:rsidRPr="005E5A05">
              <w:rPr>
                <w:rFonts w:ascii="Arial" w:hAnsi="Arial" w:cs="Arial"/>
                <w:b/>
                <w:lang w:eastAsia="en-GB"/>
              </w:rPr>
              <w:t>assessment</w:t>
            </w:r>
            <w:r w:rsidRPr="005E5A05">
              <w:rPr>
                <w:rFonts w:ascii="Arial" w:hAnsi="Arial" w:cs="Arial"/>
                <w:lang w:eastAsia="en-GB"/>
              </w:rPr>
              <w:t xml:space="preserve"> </w:t>
            </w:r>
            <w:r>
              <w:rPr>
                <w:rFonts w:ascii="Arial" w:hAnsi="Arial" w:cs="Arial"/>
                <w:lang w:eastAsia="en-GB"/>
              </w:rPr>
              <w:t xml:space="preserve">of </w:t>
            </w:r>
            <w:r w:rsidRPr="00020521">
              <w:rPr>
                <w:rFonts w:ascii="Arial" w:hAnsi="Arial" w:cs="Arial"/>
                <w:b/>
                <w:lang w:eastAsia="en-GB"/>
              </w:rPr>
              <w:t>service</w:t>
            </w:r>
            <w:r>
              <w:rPr>
                <w:rFonts w:ascii="Arial" w:hAnsi="Arial" w:cs="Arial"/>
                <w:lang w:eastAsia="en-GB"/>
              </w:rPr>
              <w:t xml:space="preserve"> provision </w:t>
            </w:r>
            <w:r w:rsidRPr="005E5A05">
              <w:rPr>
                <w:rFonts w:ascii="Arial" w:hAnsi="Arial" w:cs="Arial"/>
                <w:lang w:eastAsia="en-GB"/>
              </w:rPr>
              <w:t xml:space="preserve">against </w:t>
            </w:r>
            <w:r>
              <w:rPr>
                <w:rFonts w:ascii="Arial" w:hAnsi="Arial" w:cs="Arial"/>
                <w:lang w:eastAsia="en-GB"/>
              </w:rPr>
              <w:t>identified</w:t>
            </w:r>
            <w:r w:rsidRPr="005E5A05">
              <w:rPr>
                <w:rFonts w:ascii="Arial" w:hAnsi="Arial" w:cs="Arial"/>
                <w:lang w:eastAsia="en-GB"/>
              </w:rPr>
              <w:t xml:space="preserve"> standards </w:t>
            </w:r>
          </w:p>
          <w:p w:rsidR="007577B3" w:rsidRPr="00C124B1" w:rsidRDefault="007577B3" w:rsidP="00DC4FC3">
            <w:pPr>
              <w:numPr>
                <w:ilvl w:val="0"/>
                <w:numId w:val="6"/>
              </w:numPr>
              <w:autoSpaceDE w:val="0"/>
              <w:autoSpaceDN w:val="0"/>
              <w:adjustRightInd w:val="0"/>
              <w:spacing w:after="0"/>
              <w:rPr>
                <w:rFonts w:ascii="Arial" w:hAnsi="Arial" w:cs="Arial"/>
                <w:lang w:eastAsia="en-GB"/>
              </w:rPr>
            </w:pPr>
            <w:r w:rsidRPr="00C124B1">
              <w:rPr>
                <w:rFonts w:ascii="Arial" w:hAnsi="Arial" w:cs="Arial"/>
                <w:lang w:eastAsia="en-GB"/>
              </w:rPr>
              <w:t xml:space="preserve">evaluate how </w:t>
            </w:r>
            <w:r w:rsidRPr="00C124B1">
              <w:rPr>
                <w:rFonts w:ascii="Arial" w:hAnsi="Arial" w:cs="Arial"/>
                <w:b/>
                <w:lang w:eastAsia="en-GB"/>
              </w:rPr>
              <w:t>outcomes</w:t>
            </w:r>
            <w:r w:rsidRPr="00C124B1">
              <w:rPr>
                <w:rFonts w:ascii="Arial" w:hAnsi="Arial" w:cs="Arial"/>
                <w:lang w:eastAsia="en-GB"/>
              </w:rPr>
              <w:t xml:space="preserve"> are recorded and measured by service provider</w:t>
            </w:r>
          </w:p>
          <w:p w:rsidR="007577B3" w:rsidRPr="00C124B1" w:rsidRDefault="007577B3" w:rsidP="00DC4FC3">
            <w:pPr>
              <w:numPr>
                <w:ilvl w:val="0"/>
                <w:numId w:val="6"/>
              </w:numPr>
              <w:autoSpaceDE w:val="0"/>
              <w:autoSpaceDN w:val="0"/>
              <w:adjustRightInd w:val="0"/>
              <w:spacing w:after="0"/>
              <w:rPr>
                <w:rFonts w:ascii="Arial" w:hAnsi="Arial" w:cs="Arial"/>
                <w:lang w:eastAsia="en-GB"/>
              </w:rPr>
            </w:pPr>
            <w:r w:rsidRPr="00C124B1">
              <w:rPr>
                <w:rFonts w:ascii="Arial" w:hAnsi="Arial" w:cs="Arial"/>
                <w:lang w:eastAsia="en-GB"/>
              </w:rPr>
              <w:t>evaluate impact of delivery of services on outcomes for individuals</w:t>
            </w:r>
          </w:p>
          <w:p w:rsidR="007E0D27" w:rsidRDefault="007E0D27"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evaluate the impact of any previous improvement plan for the service</w:t>
            </w:r>
          </w:p>
          <w:p w:rsidR="00B83678" w:rsidRDefault="00B83678" w:rsidP="00DC4FC3">
            <w:pPr>
              <w:numPr>
                <w:ilvl w:val="0"/>
                <w:numId w:val="6"/>
              </w:numPr>
              <w:autoSpaceDE w:val="0"/>
              <w:autoSpaceDN w:val="0"/>
              <w:adjustRightInd w:val="0"/>
              <w:spacing w:after="0"/>
              <w:rPr>
                <w:rFonts w:ascii="Arial" w:hAnsi="Arial" w:cs="Arial"/>
                <w:lang w:eastAsia="en-GB"/>
              </w:rPr>
            </w:pPr>
            <w:r w:rsidRPr="00EE32D2">
              <w:rPr>
                <w:rFonts w:ascii="Arial" w:hAnsi="Arial" w:cs="Arial"/>
                <w:lang w:eastAsia="en-GB"/>
              </w:rPr>
              <w:t>evaluate risk management processes</w:t>
            </w:r>
            <w:r w:rsidR="00CF0E83">
              <w:rPr>
                <w:rFonts w:ascii="Arial" w:hAnsi="Arial" w:cs="Arial"/>
                <w:lang w:eastAsia="en-GB"/>
              </w:rPr>
              <w:t xml:space="preserve"> are</w:t>
            </w:r>
            <w:r w:rsidRPr="00EE32D2">
              <w:rPr>
                <w:rFonts w:ascii="Arial" w:hAnsi="Arial" w:cs="Arial"/>
                <w:lang w:eastAsia="en-GB"/>
              </w:rPr>
              <w:t xml:space="preserve"> in place to secure health</w:t>
            </w:r>
            <w:r w:rsidR="00E143E0">
              <w:rPr>
                <w:rFonts w:ascii="Arial" w:hAnsi="Arial" w:cs="Arial"/>
                <w:lang w:eastAsia="en-GB"/>
              </w:rPr>
              <w:t>, safety</w:t>
            </w:r>
            <w:r w:rsidRPr="00EE32D2">
              <w:rPr>
                <w:rFonts w:ascii="Arial" w:hAnsi="Arial" w:cs="Arial"/>
                <w:lang w:eastAsia="en-GB"/>
              </w:rPr>
              <w:t xml:space="preserve"> and wellbeing of </w:t>
            </w:r>
            <w:r w:rsidRPr="00636BDC">
              <w:rPr>
                <w:rFonts w:ascii="Arial" w:hAnsi="Arial" w:cs="Arial"/>
                <w:lang w:eastAsia="en-GB"/>
              </w:rPr>
              <w:t>individuals</w:t>
            </w:r>
            <w:r w:rsidRPr="00EE32D2">
              <w:rPr>
                <w:rFonts w:ascii="Arial" w:hAnsi="Arial" w:cs="Arial"/>
                <w:b/>
                <w:lang w:eastAsia="en-GB"/>
              </w:rPr>
              <w:t xml:space="preserve"> </w:t>
            </w:r>
            <w:r w:rsidRPr="00EE32D2">
              <w:rPr>
                <w:rFonts w:ascii="Arial" w:hAnsi="Arial" w:cs="Arial"/>
                <w:lang w:eastAsia="en-GB"/>
              </w:rPr>
              <w:t>within the service</w:t>
            </w:r>
          </w:p>
          <w:p w:rsidR="00DC4FC3" w:rsidRDefault="00DC4FC3" w:rsidP="00DC4FC3">
            <w:pPr>
              <w:numPr>
                <w:ilvl w:val="0"/>
                <w:numId w:val="6"/>
              </w:numPr>
              <w:spacing w:after="0" w:line="300" w:lineRule="exact"/>
              <w:rPr>
                <w:rFonts w:ascii="Arial" w:eastAsia="Times New Roman" w:hAnsi="Arial"/>
              </w:rPr>
            </w:pPr>
            <w:r>
              <w:rPr>
                <w:rFonts w:ascii="Arial" w:eastAsia="Times New Roman" w:hAnsi="Arial"/>
              </w:rPr>
              <w:t xml:space="preserve">identify any </w:t>
            </w:r>
            <w:r>
              <w:rPr>
                <w:rFonts w:ascii="Arial" w:eastAsia="Times New Roman" w:hAnsi="Arial"/>
                <w:b/>
              </w:rPr>
              <w:t>ritualistic compliance</w:t>
            </w:r>
            <w:r>
              <w:rPr>
                <w:rFonts w:ascii="Arial" w:eastAsia="Times New Roman" w:hAnsi="Arial"/>
              </w:rPr>
              <w:t xml:space="preserve"> </w:t>
            </w:r>
          </w:p>
          <w:p w:rsidR="00DC4FC3" w:rsidRPr="00DC4FC3" w:rsidRDefault="00DC4FC3" w:rsidP="00DC4FC3">
            <w:pPr>
              <w:numPr>
                <w:ilvl w:val="0"/>
                <w:numId w:val="6"/>
              </w:numPr>
              <w:spacing w:after="0" w:line="300" w:lineRule="exact"/>
              <w:rPr>
                <w:rFonts w:ascii="Arial" w:eastAsia="Times New Roman" w:hAnsi="Arial"/>
              </w:rPr>
            </w:pPr>
            <w:r>
              <w:rPr>
                <w:rFonts w:ascii="Arial" w:eastAsia="Times New Roman" w:hAnsi="Arial"/>
              </w:rPr>
              <w:t xml:space="preserve">take steps to  overcome any </w:t>
            </w:r>
            <w:r w:rsidRPr="00CF0E83">
              <w:rPr>
                <w:rFonts w:ascii="Arial" w:eastAsia="Times New Roman" w:hAnsi="Arial"/>
                <w:b/>
              </w:rPr>
              <w:t>resistance</w:t>
            </w:r>
            <w:r>
              <w:rPr>
                <w:rFonts w:ascii="Arial" w:eastAsia="Times New Roman" w:hAnsi="Arial"/>
              </w:rPr>
              <w:t xml:space="preserve"> strategies on behalf of the provider</w:t>
            </w:r>
          </w:p>
          <w:p w:rsidR="007577B3" w:rsidRPr="00EE32D2" w:rsidRDefault="007577B3" w:rsidP="00DC4FC3">
            <w:pPr>
              <w:numPr>
                <w:ilvl w:val="0"/>
                <w:numId w:val="6"/>
              </w:numPr>
              <w:autoSpaceDE w:val="0"/>
              <w:autoSpaceDN w:val="0"/>
              <w:adjustRightInd w:val="0"/>
              <w:spacing w:after="0"/>
              <w:rPr>
                <w:rFonts w:ascii="Arial" w:hAnsi="Arial" w:cs="Arial"/>
                <w:lang w:eastAsia="en-GB"/>
              </w:rPr>
            </w:pPr>
            <w:r w:rsidRPr="00EE32D2">
              <w:rPr>
                <w:rFonts w:ascii="Arial" w:hAnsi="Arial" w:cs="Arial"/>
                <w:b/>
                <w:lang w:eastAsia="en-GB"/>
              </w:rPr>
              <w:t>record</w:t>
            </w:r>
            <w:r w:rsidRPr="00EE32D2">
              <w:rPr>
                <w:rFonts w:ascii="Arial" w:hAnsi="Arial" w:cs="Arial"/>
                <w:lang w:eastAsia="en-GB"/>
              </w:rPr>
              <w:t xml:space="preserve"> findings</w:t>
            </w:r>
          </w:p>
          <w:p w:rsidR="007577B3" w:rsidRDefault="007577B3" w:rsidP="007577B3">
            <w:pPr>
              <w:autoSpaceDE w:val="0"/>
              <w:autoSpaceDN w:val="0"/>
              <w:adjustRightInd w:val="0"/>
              <w:spacing w:after="0"/>
              <w:ind w:left="1054"/>
              <w:rPr>
                <w:rFonts w:ascii="Arial" w:hAnsi="Arial" w:cs="Arial"/>
                <w:lang w:eastAsia="en-GB"/>
              </w:rPr>
            </w:pPr>
          </w:p>
          <w:p w:rsidR="0017136E" w:rsidRDefault="0017136E" w:rsidP="007577B3">
            <w:pPr>
              <w:autoSpaceDE w:val="0"/>
              <w:autoSpaceDN w:val="0"/>
              <w:adjustRightInd w:val="0"/>
              <w:spacing w:after="0"/>
              <w:ind w:left="1054"/>
              <w:rPr>
                <w:rFonts w:ascii="Arial" w:hAnsi="Arial" w:cs="Arial"/>
                <w:lang w:eastAsia="en-GB"/>
              </w:rPr>
            </w:pPr>
          </w:p>
          <w:p w:rsidR="0017136E" w:rsidRDefault="0017136E" w:rsidP="007577B3">
            <w:pPr>
              <w:autoSpaceDE w:val="0"/>
              <w:autoSpaceDN w:val="0"/>
              <w:adjustRightInd w:val="0"/>
              <w:spacing w:after="0"/>
              <w:ind w:left="1054"/>
              <w:rPr>
                <w:rFonts w:ascii="Arial" w:hAnsi="Arial" w:cs="Arial"/>
                <w:lang w:eastAsia="en-GB"/>
              </w:rPr>
            </w:pPr>
          </w:p>
          <w:p w:rsidR="007577B3" w:rsidRDefault="007577B3" w:rsidP="007577B3">
            <w:pPr>
              <w:autoSpaceDE w:val="0"/>
              <w:autoSpaceDN w:val="0"/>
              <w:adjustRightInd w:val="0"/>
              <w:spacing w:after="0"/>
              <w:rPr>
                <w:rFonts w:ascii="Arial" w:hAnsi="Arial" w:cs="Arial"/>
                <w:b/>
              </w:rPr>
            </w:pPr>
            <w:r>
              <w:rPr>
                <w:rFonts w:ascii="Arial" w:hAnsi="Arial" w:cs="Arial"/>
                <w:b/>
              </w:rPr>
              <w:t>Follow up outcomes of inspection</w:t>
            </w:r>
          </w:p>
          <w:p w:rsidR="007577B3" w:rsidRDefault="007577B3" w:rsidP="007577B3">
            <w:pPr>
              <w:autoSpaceDE w:val="0"/>
              <w:autoSpaceDN w:val="0"/>
              <w:adjustRightInd w:val="0"/>
              <w:spacing w:after="0"/>
              <w:ind w:left="1054"/>
              <w:rPr>
                <w:rFonts w:ascii="Arial" w:hAnsi="Arial" w:cs="Arial"/>
                <w:lang w:eastAsia="en-GB"/>
              </w:rPr>
            </w:pPr>
          </w:p>
          <w:p w:rsidR="007E0D27" w:rsidRDefault="00EE32D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assess </w:t>
            </w:r>
            <w:r w:rsidR="007E0D27">
              <w:rPr>
                <w:rFonts w:ascii="Arial" w:hAnsi="Arial" w:cs="Arial"/>
                <w:lang w:eastAsia="en-GB"/>
              </w:rPr>
              <w:t xml:space="preserve">risk of harm to individuals within the service provision </w:t>
            </w:r>
          </w:p>
          <w:p w:rsidR="00EE32D2" w:rsidRDefault="007E0D27" w:rsidP="00DC4FC3">
            <w:pPr>
              <w:numPr>
                <w:ilvl w:val="0"/>
                <w:numId w:val="6"/>
              </w:numPr>
              <w:autoSpaceDE w:val="0"/>
              <w:autoSpaceDN w:val="0"/>
              <w:adjustRightInd w:val="0"/>
              <w:spacing w:after="0"/>
              <w:rPr>
                <w:rFonts w:ascii="Arial" w:hAnsi="Arial" w:cs="Arial"/>
                <w:lang w:eastAsia="en-GB"/>
              </w:rPr>
            </w:pPr>
            <w:r w:rsidRPr="007E0D27">
              <w:rPr>
                <w:rFonts w:ascii="Arial" w:hAnsi="Arial" w:cs="Arial"/>
                <w:b/>
                <w:lang w:eastAsia="en-GB"/>
              </w:rPr>
              <w:t>escalate</w:t>
            </w:r>
            <w:r>
              <w:rPr>
                <w:rFonts w:ascii="Arial" w:hAnsi="Arial" w:cs="Arial"/>
                <w:lang w:eastAsia="en-GB"/>
              </w:rPr>
              <w:t xml:space="preserve"> to include others </w:t>
            </w:r>
            <w:r w:rsidR="00EE32D2">
              <w:rPr>
                <w:rFonts w:ascii="Arial" w:hAnsi="Arial" w:cs="Arial"/>
                <w:lang w:eastAsia="en-GB"/>
              </w:rPr>
              <w:t>where level of risk for individuals requires further action</w:t>
            </w:r>
          </w:p>
          <w:p w:rsidR="007577B3" w:rsidRPr="009609D3"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involve </w:t>
            </w:r>
            <w:r w:rsidRPr="006D7C55">
              <w:rPr>
                <w:rFonts w:ascii="Arial" w:hAnsi="Arial" w:cs="Arial"/>
                <w:b/>
                <w:lang w:eastAsia="en-GB"/>
              </w:rPr>
              <w:t>other agencies</w:t>
            </w:r>
            <w:r>
              <w:rPr>
                <w:rFonts w:ascii="Arial" w:hAnsi="Arial" w:cs="Arial"/>
                <w:lang w:eastAsia="en-GB"/>
              </w:rPr>
              <w:t xml:space="preserve"> in investigating </w:t>
            </w:r>
            <w:r w:rsidR="00E94DBA">
              <w:rPr>
                <w:rFonts w:ascii="Arial" w:hAnsi="Arial" w:cs="Arial"/>
                <w:lang w:eastAsia="en-GB"/>
              </w:rPr>
              <w:t xml:space="preserve">any </w:t>
            </w:r>
            <w:r>
              <w:rPr>
                <w:rFonts w:ascii="Arial" w:hAnsi="Arial" w:cs="Arial"/>
                <w:lang w:eastAsia="en-GB"/>
              </w:rPr>
              <w:t>abuse according to local multi agency procedures</w:t>
            </w:r>
          </w:p>
          <w:p w:rsidR="007B0652" w:rsidRPr="007577B3" w:rsidRDefault="007577B3" w:rsidP="00DC4FC3">
            <w:pPr>
              <w:numPr>
                <w:ilvl w:val="0"/>
                <w:numId w:val="6"/>
              </w:numPr>
              <w:autoSpaceDE w:val="0"/>
              <w:autoSpaceDN w:val="0"/>
              <w:adjustRightInd w:val="0"/>
              <w:spacing w:after="0"/>
              <w:rPr>
                <w:rFonts w:ascii="Arial" w:hAnsi="Arial" w:cs="Arial"/>
                <w:lang w:eastAsia="en-GB"/>
              </w:rPr>
            </w:pPr>
            <w:r w:rsidRPr="009609D3">
              <w:rPr>
                <w:rFonts w:ascii="Arial" w:hAnsi="Arial" w:cs="Arial"/>
                <w:lang w:eastAsia="en-GB"/>
              </w:rPr>
              <w:t xml:space="preserve">construct a report which gives evidence for </w:t>
            </w:r>
            <w:r>
              <w:rPr>
                <w:rFonts w:ascii="Arial" w:hAnsi="Arial" w:cs="Arial"/>
                <w:lang w:eastAsia="en-GB"/>
              </w:rPr>
              <w:t xml:space="preserve">judgements </w:t>
            </w:r>
            <w:r w:rsidRPr="009609D3">
              <w:rPr>
                <w:rFonts w:ascii="Arial" w:hAnsi="Arial" w:cs="Arial"/>
                <w:lang w:eastAsia="en-GB"/>
              </w:rPr>
              <w:t>about compliance</w:t>
            </w:r>
            <w:r>
              <w:rPr>
                <w:rFonts w:ascii="Arial" w:hAnsi="Arial" w:cs="Arial"/>
                <w:lang w:eastAsia="en-GB"/>
              </w:rPr>
              <w:t xml:space="preserve"> </w:t>
            </w:r>
            <w:r w:rsidR="007B0652" w:rsidRPr="007577B3">
              <w:rPr>
                <w:rFonts w:ascii="Arial" w:hAnsi="Arial" w:cs="Arial"/>
                <w:lang w:eastAsia="en-GB"/>
              </w:rPr>
              <w:t xml:space="preserve"> according to </w:t>
            </w:r>
            <w:r w:rsidR="00F30067" w:rsidRPr="007577B3">
              <w:rPr>
                <w:rFonts w:ascii="Arial" w:hAnsi="Arial" w:cs="Arial"/>
                <w:lang w:eastAsia="en-GB"/>
              </w:rPr>
              <w:t>organisational</w:t>
            </w:r>
            <w:r w:rsidR="007B0652" w:rsidRPr="007577B3">
              <w:rPr>
                <w:rFonts w:ascii="Arial" w:hAnsi="Arial" w:cs="Arial"/>
                <w:lang w:eastAsia="en-GB"/>
              </w:rPr>
              <w:t xml:space="preserve"> procedures</w:t>
            </w:r>
          </w:p>
          <w:p w:rsidR="007577B3" w:rsidRPr="007577B3"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make report available to the public </w:t>
            </w:r>
          </w:p>
          <w:p w:rsidR="008F6635" w:rsidRDefault="008F6635"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encourage service providers to understand </w:t>
            </w:r>
            <w:r w:rsidR="003221C2">
              <w:rPr>
                <w:rFonts w:ascii="Arial" w:hAnsi="Arial" w:cs="Arial"/>
                <w:lang w:eastAsia="en-GB"/>
              </w:rPr>
              <w:t xml:space="preserve">the </w:t>
            </w:r>
            <w:r>
              <w:rPr>
                <w:rFonts w:ascii="Arial" w:hAnsi="Arial" w:cs="Arial"/>
                <w:lang w:eastAsia="en-GB"/>
              </w:rPr>
              <w:t>value of published report as a tool for improvement</w:t>
            </w:r>
          </w:p>
          <w:p w:rsidR="007577B3" w:rsidRPr="00416ABA" w:rsidRDefault="007577B3" w:rsidP="00DC4FC3">
            <w:pPr>
              <w:numPr>
                <w:ilvl w:val="0"/>
                <w:numId w:val="6"/>
              </w:numPr>
              <w:autoSpaceDE w:val="0"/>
              <w:autoSpaceDN w:val="0"/>
              <w:adjustRightInd w:val="0"/>
              <w:spacing w:after="0"/>
              <w:rPr>
                <w:rFonts w:ascii="Arial" w:hAnsi="Arial" w:cs="Arial"/>
                <w:lang w:eastAsia="en-GB"/>
              </w:rPr>
            </w:pPr>
            <w:r w:rsidRPr="00EB3F70">
              <w:rPr>
                <w:rFonts w:ascii="Arial" w:hAnsi="Arial" w:cs="Arial"/>
                <w:lang w:eastAsia="en-GB"/>
              </w:rPr>
              <w:t xml:space="preserve">require the service provider to produce an action plan to achieve </w:t>
            </w:r>
            <w:r w:rsidRPr="00416ABA">
              <w:rPr>
                <w:rFonts w:ascii="Arial" w:hAnsi="Arial" w:cs="Arial"/>
                <w:lang w:eastAsia="en-GB"/>
              </w:rPr>
              <w:t xml:space="preserve">compliance  within agreed timeframes </w:t>
            </w:r>
          </w:p>
          <w:p w:rsidR="007577B3" w:rsidRPr="00416ABA"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require</w:t>
            </w:r>
            <w:r w:rsidRPr="00416ABA">
              <w:rPr>
                <w:rFonts w:ascii="Arial" w:hAnsi="Arial" w:cs="Arial"/>
                <w:lang w:eastAsia="en-GB"/>
              </w:rPr>
              <w:t xml:space="preserve"> the service provider to consider their responsibility for continuous improvement within the action plan</w:t>
            </w:r>
          </w:p>
          <w:p w:rsidR="007577B3" w:rsidRPr="009609D3" w:rsidRDefault="007577B3" w:rsidP="00DC4FC3">
            <w:pPr>
              <w:numPr>
                <w:ilvl w:val="0"/>
                <w:numId w:val="6"/>
              </w:numPr>
              <w:autoSpaceDE w:val="0"/>
              <w:autoSpaceDN w:val="0"/>
              <w:adjustRightInd w:val="0"/>
              <w:spacing w:after="0"/>
              <w:rPr>
                <w:rFonts w:ascii="Arial" w:hAnsi="Arial" w:cs="Arial"/>
                <w:lang w:eastAsia="en-GB"/>
              </w:rPr>
            </w:pPr>
            <w:r w:rsidRPr="009609D3">
              <w:rPr>
                <w:rFonts w:ascii="Arial" w:hAnsi="Arial" w:cs="Arial"/>
                <w:lang w:eastAsia="en-GB"/>
              </w:rPr>
              <w:t>provide information on other sources of help for improving systems and structures</w:t>
            </w:r>
          </w:p>
          <w:p w:rsidR="007577B3"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prepare any notices required according to organisational procedures</w:t>
            </w:r>
          </w:p>
          <w:p w:rsidR="007577B3" w:rsidRPr="00F874CE"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 xml:space="preserve">give feedback </w:t>
            </w:r>
            <w:r w:rsidRPr="00F874CE">
              <w:rPr>
                <w:rFonts w:ascii="Arial" w:hAnsi="Arial" w:cs="Arial"/>
                <w:lang w:eastAsia="en-GB"/>
              </w:rPr>
              <w:t>to service provider's action plan in response to the inspection findings</w:t>
            </w:r>
          </w:p>
          <w:p w:rsidR="007577B3" w:rsidRDefault="007577B3"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communicate the right to challenge the outcomes of the inspection to the service  provider</w:t>
            </w:r>
          </w:p>
          <w:p w:rsidR="007577B3" w:rsidRDefault="003221C2" w:rsidP="00DC4FC3">
            <w:pPr>
              <w:numPr>
                <w:ilvl w:val="0"/>
                <w:numId w:val="6"/>
              </w:numPr>
              <w:autoSpaceDE w:val="0"/>
              <w:autoSpaceDN w:val="0"/>
              <w:adjustRightInd w:val="0"/>
              <w:spacing w:after="0"/>
              <w:rPr>
                <w:rFonts w:ascii="Arial" w:hAnsi="Arial" w:cs="Arial"/>
                <w:lang w:eastAsia="en-GB"/>
              </w:rPr>
            </w:pPr>
            <w:r>
              <w:rPr>
                <w:rFonts w:ascii="Arial" w:hAnsi="Arial" w:cs="Arial"/>
                <w:lang w:eastAsia="en-GB"/>
              </w:rPr>
              <w:t>clarify</w:t>
            </w:r>
            <w:r w:rsidR="007577B3">
              <w:rPr>
                <w:rFonts w:ascii="Arial" w:hAnsi="Arial" w:cs="Arial"/>
                <w:lang w:eastAsia="en-GB"/>
              </w:rPr>
              <w:t xml:space="preserve"> the process for challenging the ou</w:t>
            </w:r>
            <w:r>
              <w:rPr>
                <w:rFonts w:ascii="Arial" w:hAnsi="Arial" w:cs="Arial"/>
                <w:lang w:eastAsia="en-GB"/>
              </w:rPr>
              <w:t>tcomes of the inspection with</w:t>
            </w:r>
            <w:r w:rsidR="007577B3">
              <w:rPr>
                <w:rFonts w:ascii="Arial" w:hAnsi="Arial" w:cs="Arial"/>
                <w:lang w:eastAsia="en-GB"/>
              </w:rPr>
              <w:t xml:space="preserve"> the service provider</w:t>
            </w:r>
          </w:p>
          <w:p w:rsidR="007B0652" w:rsidRPr="007B0652" w:rsidRDefault="007B0652" w:rsidP="007577B3">
            <w:pPr>
              <w:autoSpaceDE w:val="0"/>
              <w:autoSpaceDN w:val="0"/>
              <w:adjustRightInd w:val="0"/>
              <w:spacing w:after="0"/>
              <w:ind w:left="1054"/>
              <w:rPr>
                <w:rFonts w:ascii="Arial" w:hAnsi="Arial" w:cs="Arial"/>
                <w:lang w:eastAsia="en-GB"/>
              </w:rPr>
            </w:pPr>
          </w:p>
        </w:tc>
      </w:tr>
    </w:tbl>
    <w:p w:rsidR="00C124B1" w:rsidRDefault="00C124B1">
      <w:bookmarkStart w:id="6" w:name="EndPerformance"/>
      <w:bookmarkEnd w:id="4"/>
      <w:bookmarkEnd w:id="6"/>
      <w:r>
        <w:rPr>
          <w:b/>
        </w:rPr>
        <w:lastRenderedPageBreak/>
        <w:br w:type="page"/>
      </w:r>
    </w:p>
    <w:tbl>
      <w:tblPr>
        <w:tblW w:w="18322" w:type="dxa"/>
        <w:tblLook w:val="00A0" w:firstRow="1" w:lastRow="0" w:firstColumn="1" w:lastColumn="0" w:noHBand="0" w:noVBand="0"/>
      </w:tblPr>
      <w:tblGrid>
        <w:gridCol w:w="2518"/>
        <w:gridCol w:w="8080"/>
        <w:gridCol w:w="7724"/>
      </w:tblGrid>
      <w:tr w:rsidR="005D54C3" w:rsidRPr="00757475" w:rsidTr="007B0652">
        <w:tc>
          <w:tcPr>
            <w:tcW w:w="2518" w:type="dxa"/>
          </w:tcPr>
          <w:p w:rsidR="005D54C3" w:rsidRPr="00757475" w:rsidRDefault="005D54C3" w:rsidP="00757475">
            <w:pPr>
              <w:pStyle w:val="NOSSideHeading"/>
              <w:rPr>
                <w:rFonts w:cs="Arial"/>
                <w:bCs/>
              </w:rPr>
            </w:pPr>
            <w:r w:rsidRPr="00757475">
              <w:rPr>
                <w:rFonts w:cs="Arial"/>
              </w:rPr>
              <w:lastRenderedPageBreak/>
              <w:t>K</w:t>
            </w:r>
            <w:r w:rsidRPr="00757475">
              <w:rPr>
                <w:rFonts w:cs="Arial"/>
                <w:bCs/>
              </w:rPr>
              <w:t>nowledge and understanding</w:t>
            </w:r>
          </w:p>
          <w:p w:rsidR="0017136E" w:rsidRDefault="0017136E"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AD023D" w:rsidRDefault="00AD023D"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6916EE" w:rsidRDefault="006916EE" w:rsidP="00757475">
            <w:pPr>
              <w:pStyle w:val="NOSSideSubHeading"/>
              <w:spacing w:line="240" w:lineRule="auto"/>
              <w:rPr>
                <w:rFonts w:cs="Arial"/>
                <w:iCs/>
                <w:noProof w:val="0"/>
                <w:color w:val="0078C1"/>
              </w:rPr>
            </w:pPr>
          </w:p>
          <w:p w:rsidR="006916EE" w:rsidRDefault="006916EE" w:rsidP="00757475">
            <w:pPr>
              <w:pStyle w:val="NOSSideSubHeading"/>
              <w:spacing w:line="240" w:lineRule="auto"/>
              <w:rPr>
                <w:rFonts w:cs="Arial"/>
                <w:iCs/>
                <w:noProof w:val="0"/>
                <w:color w:val="0078C1"/>
              </w:rPr>
            </w:pPr>
          </w:p>
          <w:p w:rsidR="007B0652" w:rsidRDefault="007B0652"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AD023D" w:rsidRPr="00757475" w:rsidRDefault="00AD023D"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AD023D" w:rsidRDefault="00AD023D" w:rsidP="00757475">
            <w:pPr>
              <w:pStyle w:val="NOSSideSubHeading"/>
              <w:spacing w:line="240" w:lineRule="auto"/>
              <w:rPr>
                <w:rFonts w:cs="Arial"/>
                <w:iCs/>
                <w:noProof w:val="0"/>
                <w:color w:val="0078C1"/>
              </w:rPr>
            </w:pPr>
          </w:p>
          <w:p w:rsidR="00AD023D" w:rsidRDefault="00AD023D" w:rsidP="00757475">
            <w:pPr>
              <w:pStyle w:val="NOSSideSubHeading"/>
              <w:spacing w:line="240" w:lineRule="auto"/>
              <w:rPr>
                <w:rFonts w:cs="Arial"/>
                <w:iCs/>
                <w:noProof w:val="0"/>
                <w:color w:val="0078C1"/>
              </w:rPr>
            </w:pPr>
          </w:p>
          <w:p w:rsidR="00AD023D" w:rsidRDefault="00AD023D" w:rsidP="00757475">
            <w:pPr>
              <w:pStyle w:val="NOSSideSubHeading"/>
              <w:spacing w:line="240" w:lineRule="auto"/>
              <w:rPr>
                <w:rFonts w:cs="Arial"/>
                <w:iCs/>
                <w:noProof w:val="0"/>
                <w:color w:val="0078C1"/>
              </w:rPr>
            </w:pPr>
          </w:p>
          <w:p w:rsidR="00AD023D" w:rsidRDefault="00AD023D" w:rsidP="00757475">
            <w:pPr>
              <w:pStyle w:val="NOSSideSubHeading"/>
              <w:spacing w:line="240" w:lineRule="auto"/>
              <w:rPr>
                <w:rFonts w:cs="Arial"/>
                <w:iCs/>
                <w:noProof w:val="0"/>
                <w:color w:val="0078C1"/>
              </w:rPr>
            </w:pPr>
          </w:p>
          <w:p w:rsidR="006916EE" w:rsidRDefault="006916EE" w:rsidP="00757475">
            <w:pPr>
              <w:pStyle w:val="NOSSideSubHeading"/>
              <w:spacing w:line="240" w:lineRule="auto"/>
              <w:rPr>
                <w:rFonts w:cs="Arial"/>
                <w:iCs/>
                <w:noProof w:val="0"/>
                <w:color w:val="0078C1"/>
              </w:rPr>
            </w:pPr>
          </w:p>
          <w:p w:rsidR="006916EE" w:rsidRDefault="006916EE" w:rsidP="00757475">
            <w:pPr>
              <w:pStyle w:val="NOSSideSubHeading"/>
              <w:spacing w:line="240" w:lineRule="auto"/>
              <w:rPr>
                <w:rFonts w:cs="Arial"/>
                <w:iCs/>
                <w:noProof w:val="0"/>
                <w:color w:val="0078C1"/>
              </w:rPr>
            </w:pPr>
          </w:p>
          <w:p w:rsidR="006916EE" w:rsidRDefault="006916E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22061D" w:rsidRDefault="0022061D" w:rsidP="00757475">
            <w:pPr>
              <w:pStyle w:val="NOSSideSubHeading"/>
              <w:spacing w:line="240" w:lineRule="auto"/>
              <w:rPr>
                <w:rFonts w:cs="Arial"/>
                <w:iCs/>
                <w:noProof w:val="0"/>
                <w:color w:val="0078C1"/>
              </w:rPr>
            </w:pPr>
          </w:p>
          <w:p w:rsidR="0017136E" w:rsidRDefault="0017136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FF5B34" w:rsidRDefault="00FF5B34" w:rsidP="00757475">
            <w:pPr>
              <w:pStyle w:val="NOSSideSubHeading"/>
              <w:spacing w:line="240" w:lineRule="auto"/>
              <w:rPr>
                <w:rFonts w:cs="Arial"/>
                <w:iCs/>
                <w:noProof w:val="0"/>
                <w:color w:val="0078C1"/>
              </w:rPr>
            </w:pPr>
          </w:p>
          <w:p w:rsidR="00FF5B34" w:rsidRDefault="00FF5B34"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17136E" w:rsidRDefault="0017136E" w:rsidP="00D323BD">
            <w:pPr>
              <w:pStyle w:val="NOSSideSubHeading"/>
              <w:spacing w:line="240" w:lineRule="auto"/>
              <w:rPr>
                <w:rFonts w:cs="Arial"/>
                <w:iCs/>
                <w:noProof w:val="0"/>
                <w:color w:val="0078C1"/>
              </w:rPr>
            </w:pPr>
          </w:p>
          <w:p w:rsidR="00D323BD" w:rsidRDefault="00D323BD" w:rsidP="00D323BD">
            <w:pPr>
              <w:pStyle w:val="NOSSideSubHeading"/>
              <w:spacing w:line="240" w:lineRule="auto"/>
              <w:rPr>
                <w:rFonts w:cs="Arial"/>
                <w:iCs/>
                <w:noProof w:val="0"/>
                <w:color w:val="0078C1"/>
              </w:rPr>
            </w:pPr>
            <w:r>
              <w:rPr>
                <w:rFonts w:cs="Arial"/>
                <w:iCs/>
                <w:noProof w:val="0"/>
                <w:color w:val="0078C1"/>
              </w:rPr>
              <w:t>You need to know and understand:</w:t>
            </w:r>
          </w:p>
          <w:p w:rsidR="00627D20" w:rsidRPr="00757475" w:rsidRDefault="00627D20" w:rsidP="00757475">
            <w:pPr>
              <w:pStyle w:val="NOSSideSubHeading"/>
            </w:pPr>
          </w:p>
        </w:tc>
        <w:tc>
          <w:tcPr>
            <w:tcW w:w="8080" w:type="dxa"/>
          </w:tcPr>
          <w:p w:rsidR="0017136E" w:rsidRDefault="0017136E" w:rsidP="006916EE">
            <w:pPr>
              <w:spacing w:after="0" w:line="240" w:lineRule="auto"/>
              <w:ind w:left="743" w:hanging="567"/>
              <w:rPr>
                <w:rFonts w:ascii="Arial" w:hAnsi="Arial"/>
                <w:b/>
              </w:rPr>
            </w:pPr>
          </w:p>
          <w:p w:rsidR="0017136E" w:rsidRDefault="0017136E" w:rsidP="006916EE">
            <w:pPr>
              <w:spacing w:after="0" w:line="240" w:lineRule="auto"/>
              <w:ind w:left="743" w:hanging="567"/>
              <w:rPr>
                <w:rFonts w:ascii="Arial" w:hAnsi="Arial"/>
                <w:b/>
              </w:rPr>
            </w:pPr>
          </w:p>
          <w:p w:rsidR="0017136E" w:rsidRDefault="0017136E" w:rsidP="006916EE">
            <w:pPr>
              <w:spacing w:after="0" w:line="240" w:lineRule="auto"/>
              <w:ind w:left="743" w:hanging="567"/>
              <w:rPr>
                <w:rFonts w:ascii="Arial" w:hAnsi="Arial"/>
                <w:b/>
              </w:rPr>
            </w:pPr>
          </w:p>
          <w:p w:rsidR="006916EE" w:rsidRDefault="006916EE" w:rsidP="006916EE">
            <w:pPr>
              <w:spacing w:after="0" w:line="240" w:lineRule="auto"/>
              <w:ind w:left="743" w:hanging="567"/>
              <w:rPr>
                <w:rFonts w:ascii="Arial" w:hAnsi="Arial"/>
                <w:b/>
              </w:rPr>
            </w:pPr>
            <w:r>
              <w:rPr>
                <w:rFonts w:ascii="Arial" w:hAnsi="Arial"/>
                <w:b/>
              </w:rPr>
              <w:t>Rights</w:t>
            </w:r>
          </w:p>
          <w:p w:rsidR="006916EE" w:rsidRDefault="006916EE" w:rsidP="006916EE">
            <w:pPr>
              <w:spacing w:after="0" w:line="300" w:lineRule="exact"/>
              <w:ind w:left="743" w:hanging="567"/>
              <w:rPr>
                <w:rFonts w:ascii="Arial" w:hAnsi="Arial"/>
                <w:b/>
              </w:rPr>
            </w:pPr>
          </w:p>
          <w:p w:rsidR="006916EE" w:rsidRDefault="006916EE" w:rsidP="00DC4FC3">
            <w:pPr>
              <w:numPr>
                <w:ilvl w:val="0"/>
                <w:numId w:val="5"/>
              </w:numPr>
              <w:spacing w:after="0" w:line="300" w:lineRule="exact"/>
              <w:rPr>
                <w:rFonts w:ascii="Arial" w:hAnsi="Arial"/>
              </w:rPr>
            </w:pPr>
            <w:r>
              <w:rPr>
                <w:rFonts w:ascii="Arial" w:hAnsi="Arial"/>
              </w:rPr>
              <w:t>legal and work setting requirements on equality, diversity, discrimination and rights</w:t>
            </w:r>
          </w:p>
          <w:p w:rsidR="006916EE" w:rsidRDefault="006916EE" w:rsidP="00DC4FC3">
            <w:pPr>
              <w:numPr>
                <w:ilvl w:val="0"/>
                <w:numId w:val="5"/>
              </w:numPr>
              <w:spacing w:after="0" w:line="300" w:lineRule="exact"/>
              <w:rPr>
                <w:rFonts w:ascii="Arial" w:hAnsi="Arial"/>
              </w:rPr>
            </w:pPr>
            <w:r>
              <w:rPr>
                <w:rFonts w:ascii="Arial" w:hAnsi="Arial"/>
              </w:rPr>
              <w:t>your duty to address any acts or omissions that could infringe the rights of individuals</w:t>
            </w:r>
          </w:p>
          <w:p w:rsidR="006916EE" w:rsidRDefault="006916EE" w:rsidP="006916EE">
            <w:pPr>
              <w:tabs>
                <w:tab w:val="num" w:pos="742"/>
                <w:tab w:val="num" w:pos="2023"/>
              </w:tabs>
              <w:spacing w:after="0" w:line="300" w:lineRule="exact"/>
              <w:ind w:left="743" w:hanging="567"/>
              <w:rPr>
                <w:rFonts w:ascii="Arial" w:hAnsi="Arial"/>
              </w:rPr>
            </w:pPr>
          </w:p>
          <w:p w:rsidR="006916EE" w:rsidRDefault="006916EE" w:rsidP="006916EE">
            <w:pPr>
              <w:tabs>
                <w:tab w:val="num" w:pos="742"/>
                <w:tab w:val="num" w:pos="2023"/>
              </w:tabs>
              <w:spacing w:after="0" w:line="240" w:lineRule="auto"/>
              <w:ind w:left="743" w:hanging="567"/>
              <w:rPr>
                <w:rFonts w:ascii="Arial" w:hAnsi="Arial"/>
                <w:b/>
              </w:rPr>
            </w:pPr>
            <w:r>
              <w:rPr>
                <w:rFonts w:ascii="Arial" w:hAnsi="Arial"/>
                <w:b/>
              </w:rPr>
              <w:t xml:space="preserve">Your practice </w:t>
            </w:r>
          </w:p>
          <w:p w:rsidR="006916EE" w:rsidRDefault="006916EE" w:rsidP="006916EE">
            <w:pPr>
              <w:tabs>
                <w:tab w:val="num" w:pos="742"/>
                <w:tab w:val="num" w:pos="2023"/>
              </w:tabs>
              <w:spacing w:after="0" w:line="300" w:lineRule="exact"/>
              <w:ind w:left="743" w:hanging="567"/>
              <w:rPr>
                <w:rFonts w:ascii="Arial" w:hAnsi="Arial"/>
                <w:b/>
              </w:rPr>
            </w:pPr>
          </w:p>
          <w:p w:rsidR="006916EE" w:rsidRDefault="006916EE" w:rsidP="00DC4FC3">
            <w:pPr>
              <w:numPr>
                <w:ilvl w:val="0"/>
                <w:numId w:val="5"/>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CF0E83">
              <w:rPr>
                <w:rFonts w:ascii="Arial" w:hAnsi="Arial" w:cs="Arial"/>
                <w:sz w:val="21"/>
                <w:szCs w:val="21"/>
                <w:lang w:eastAsia="en-GB"/>
              </w:rPr>
              <w:t>tivities and its interpretation</w:t>
            </w:r>
          </w:p>
          <w:p w:rsidR="006916EE" w:rsidRDefault="006916EE" w:rsidP="00DC4FC3">
            <w:pPr>
              <w:numPr>
                <w:ilvl w:val="0"/>
                <w:numId w:val="5"/>
              </w:numPr>
              <w:spacing w:after="0"/>
              <w:rPr>
                <w:rFonts w:ascii="Arial" w:hAnsi="Arial"/>
              </w:rPr>
            </w:pPr>
            <w:r>
              <w:rPr>
                <w:rFonts w:ascii="Arial" w:hAnsi="Arial"/>
              </w:rPr>
              <w:t>your own roles, responsibilities and accountabilities with their limits and boundaries</w:t>
            </w:r>
          </w:p>
          <w:p w:rsidR="006916EE" w:rsidRDefault="006916EE" w:rsidP="00DC4FC3">
            <w:pPr>
              <w:numPr>
                <w:ilvl w:val="0"/>
                <w:numId w:val="5"/>
              </w:numPr>
              <w:spacing w:after="0" w:line="300" w:lineRule="exact"/>
              <w:rPr>
                <w:rFonts w:ascii="Arial" w:hAnsi="Arial"/>
              </w:rPr>
            </w:pPr>
            <w:r>
              <w:rPr>
                <w:rFonts w:ascii="Arial" w:hAnsi="Arial"/>
              </w:rPr>
              <w:t xml:space="preserve">your own background, experiences and beliefs that may have an impact on your practice </w:t>
            </w:r>
          </w:p>
          <w:p w:rsidR="006916EE" w:rsidRDefault="006916EE" w:rsidP="00DC4FC3">
            <w:pPr>
              <w:numPr>
                <w:ilvl w:val="0"/>
                <w:numId w:val="5"/>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6916EE" w:rsidRDefault="006916EE" w:rsidP="00DC4FC3">
            <w:pPr>
              <w:numPr>
                <w:ilvl w:val="0"/>
                <w:numId w:val="5"/>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6916EE" w:rsidRDefault="006916EE" w:rsidP="00DC4FC3">
            <w:pPr>
              <w:numPr>
                <w:ilvl w:val="0"/>
                <w:numId w:val="5"/>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6916EE" w:rsidRDefault="006916EE" w:rsidP="00DC4FC3">
            <w:pPr>
              <w:numPr>
                <w:ilvl w:val="0"/>
                <w:numId w:val="5"/>
              </w:numPr>
              <w:spacing w:after="0" w:line="300" w:lineRule="exact"/>
              <w:rPr>
                <w:rFonts w:ascii="Arial" w:hAnsi="Arial"/>
              </w:rPr>
            </w:pPr>
            <w:r>
              <w:rPr>
                <w:rFonts w:ascii="Arial" w:hAnsi="Arial"/>
              </w:rPr>
              <w:t>meaning of dignity for individuals</w:t>
            </w:r>
          </w:p>
          <w:p w:rsidR="006916EE" w:rsidRDefault="006916EE" w:rsidP="00DC4FC3">
            <w:pPr>
              <w:numPr>
                <w:ilvl w:val="0"/>
                <w:numId w:val="5"/>
              </w:numPr>
              <w:spacing w:after="0"/>
              <w:rPr>
                <w:rFonts w:ascii="Arial" w:hAnsi="Arial"/>
              </w:rPr>
            </w:pPr>
            <w:r>
              <w:rPr>
                <w:rFonts w:ascii="Arial" w:hAnsi="Arial"/>
              </w:rPr>
              <w:t xml:space="preserve">how to work with other agencies, establishments and other bodies to gather </w:t>
            </w:r>
            <w:r w:rsidR="00CF0E83">
              <w:rPr>
                <w:rFonts w:ascii="Arial" w:hAnsi="Arial"/>
              </w:rPr>
              <w:t xml:space="preserve">evidence of </w:t>
            </w:r>
            <w:r>
              <w:rPr>
                <w:rFonts w:ascii="Arial" w:hAnsi="Arial"/>
                <w:b/>
              </w:rPr>
              <w:t>positive outcomes</w:t>
            </w:r>
            <w:r>
              <w:rPr>
                <w:rFonts w:ascii="Arial" w:hAnsi="Arial"/>
              </w:rPr>
              <w:t xml:space="preserve"> for individuals </w:t>
            </w:r>
          </w:p>
          <w:p w:rsidR="006916EE" w:rsidRDefault="006916EE" w:rsidP="00DC4FC3">
            <w:pPr>
              <w:numPr>
                <w:ilvl w:val="0"/>
                <w:numId w:val="5"/>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6916EE" w:rsidRDefault="006916EE" w:rsidP="00DC4FC3">
            <w:pPr>
              <w:numPr>
                <w:ilvl w:val="0"/>
                <w:numId w:val="5"/>
              </w:numPr>
              <w:spacing w:after="0" w:line="300" w:lineRule="exact"/>
              <w:rPr>
                <w:rFonts w:ascii="Arial" w:hAnsi="Arial"/>
              </w:rPr>
            </w:pPr>
            <w:r>
              <w:rPr>
                <w:rFonts w:ascii="Arial" w:eastAsia="Times New Roman" w:hAnsi="Arial"/>
              </w:rPr>
              <w:t>principles of strategic planning and what a strategic plan should cover</w:t>
            </w:r>
          </w:p>
          <w:p w:rsidR="006916EE" w:rsidRDefault="006916EE" w:rsidP="00DC4FC3">
            <w:pPr>
              <w:numPr>
                <w:ilvl w:val="0"/>
                <w:numId w:val="5"/>
              </w:numPr>
              <w:spacing w:after="0"/>
              <w:rPr>
                <w:rFonts w:ascii="Arial" w:hAnsi="Arial"/>
              </w:rPr>
            </w:pPr>
            <w:r>
              <w:rPr>
                <w:rFonts w:ascii="Arial" w:hAnsi="Arial"/>
              </w:rPr>
              <w:t>principles of quality assurance, quality control and the distinction between them</w:t>
            </w:r>
          </w:p>
          <w:p w:rsidR="006916EE" w:rsidRDefault="006916EE" w:rsidP="00DC4FC3">
            <w:pPr>
              <w:numPr>
                <w:ilvl w:val="0"/>
                <w:numId w:val="5"/>
              </w:numPr>
              <w:spacing w:after="0"/>
              <w:rPr>
                <w:rFonts w:ascii="Arial" w:hAnsi="Arial"/>
              </w:rPr>
            </w:pPr>
            <w:r>
              <w:rPr>
                <w:rFonts w:ascii="Arial" w:hAnsi="Arial"/>
              </w:rPr>
              <w:t>evidence based research relating to provision of services</w:t>
            </w:r>
          </w:p>
          <w:p w:rsidR="006916EE" w:rsidRDefault="006916EE" w:rsidP="00DC4FC3">
            <w:pPr>
              <w:numPr>
                <w:ilvl w:val="0"/>
                <w:numId w:val="5"/>
              </w:numPr>
              <w:spacing w:after="0" w:line="300" w:lineRule="exact"/>
              <w:rPr>
                <w:rFonts w:ascii="Arial" w:hAnsi="Arial"/>
              </w:rPr>
            </w:pPr>
            <w:r>
              <w:rPr>
                <w:rFonts w:ascii="Arial" w:hAnsi="Arial"/>
              </w:rPr>
              <w:t>identified lessons lear</w:t>
            </w:r>
            <w:r w:rsidR="00CF0E83">
              <w:rPr>
                <w:rFonts w:ascii="Arial" w:hAnsi="Arial"/>
              </w:rPr>
              <w:t xml:space="preserve">nt from government reports and </w:t>
            </w:r>
            <w:r w:rsidR="00076C32">
              <w:rPr>
                <w:rFonts w:ascii="Arial" w:hAnsi="Arial"/>
              </w:rPr>
              <w:t>i</w:t>
            </w:r>
            <w:r>
              <w:rPr>
                <w:rFonts w:ascii="Arial" w:hAnsi="Arial"/>
              </w:rPr>
              <w:t>nquires</w:t>
            </w:r>
          </w:p>
          <w:p w:rsidR="006916EE" w:rsidRDefault="006916EE" w:rsidP="00DC4FC3">
            <w:pPr>
              <w:numPr>
                <w:ilvl w:val="0"/>
                <w:numId w:val="5"/>
              </w:numPr>
              <w:spacing w:after="0"/>
              <w:rPr>
                <w:rFonts w:ascii="Arial" w:hAnsi="Arial"/>
              </w:rPr>
            </w:pPr>
            <w:r>
              <w:rPr>
                <w:rFonts w:ascii="Arial" w:hAnsi="Arial"/>
              </w:rPr>
              <w:t>how to access sources of expert advice in relation to health and social care, health and safety, building regulations, fin</w:t>
            </w:r>
            <w:r w:rsidR="00CF0E83">
              <w:rPr>
                <w:rFonts w:ascii="Arial" w:hAnsi="Arial"/>
              </w:rPr>
              <w:t>ancial security and company law</w:t>
            </w:r>
          </w:p>
          <w:p w:rsidR="006916EE" w:rsidRDefault="006916EE" w:rsidP="00DC4FC3">
            <w:pPr>
              <w:pStyle w:val="NOSNumberList"/>
              <w:numPr>
                <w:ilvl w:val="0"/>
                <w:numId w:val="5"/>
              </w:numPr>
            </w:pPr>
            <w:r>
              <w:t>how to recognise areas for improvement against regulations, standards and best practice and how to respond</w:t>
            </w:r>
          </w:p>
          <w:p w:rsidR="006916EE" w:rsidRDefault="006916EE" w:rsidP="00DC4FC3">
            <w:pPr>
              <w:numPr>
                <w:ilvl w:val="0"/>
                <w:numId w:val="5"/>
              </w:numPr>
              <w:spacing w:after="0" w:line="300" w:lineRule="exact"/>
              <w:rPr>
                <w:rFonts w:ascii="Arial" w:hAnsi="Arial"/>
              </w:rPr>
            </w:pPr>
            <w:r>
              <w:rPr>
                <w:rFonts w:ascii="Arial" w:hAnsi="Arial"/>
              </w:rPr>
              <w:t xml:space="preserve">when to use authority and the exercise of regulatory power rather than partnership </w:t>
            </w:r>
          </w:p>
          <w:p w:rsidR="006916EE" w:rsidRDefault="006916EE" w:rsidP="00DC4FC3">
            <w:pPr>
              <w:numPr>
                <w:ilvl w:val="0"/>
                <w:numId w:val="5"/>
              </w:numPr>
              <w:spacing w:after="0" w:line="300" w:lineRule="exact"/>
              <w:rPr>
                <w:rFonts w:ascii="Arial" w:hAnsi="Arial"/>
              </w:rPr>
            </w:pPr>
            <w:r>
              <w:rPr>
                <w:rFonts w:ascii="Arial" w:hAnsi="Arial"/>
              </w:rPr>
              <w:t xml:space="preserve">how to implement, monitor and evaluate systems, practices, policies </w:t>
            </w:r>
            <w:r>
              <w:rPr>
                <w:rFonts w:ascii="Arial" w:hAnsi="Arial"/>
              </w:rPr>
              <w:lastRenderedPageBreak/>
              <w:t>and procedures</w:t>
            </w:r>
          </w:p>
          <w:p w:rsidR="006916EE" w:rsidRDefault="006916EE" w:rsidP="00DC4FC3">
            <w:pPr>
              <w:numPr>
                <w:ilvl w:val="0"/>
                <w:numId w:val="5"/>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2A3621" w:rsidRDefault="002A3621" w:rsidP="006916EE">
            <w:pPr>
              <w:tabs>
                <w:tab w:val="num" w:pos="2023"/>
              </w:tabs>
              <w:spacing w:after="0" w:line="300" w:lineRule="exact"/>
              <w:ind w:left="743" w:hanging="567"/>
              <w:rPr>
                <w:rFonts w:ascii="Arial" w:hAnsi="Arial"/>
                <w:b/>
              </w:rPr>
            </w:pPr>
          </w:p>
          <w:p w:rsidR="006916EE" w:rsidRDefault="006916EE" w:rsidP="006916EE">
            <w:pPr>
              <w:tabs>
                <w:tab w:val="num" w:pos="2023"/>
              </w:tabs>
              <w:spacing w:after="0" w:line="300" w:lineRule="exact"/>
              <w:ind w:left="743" w:hanging="567"/>
              <w:rPr>
                <w:rFonts w:ascii="Arial" w:hAnsi="Arial"/>
                <w:b/>
              </w:rPr>
            </w:pPr>
            <w:r>
              <w:rPr>
                <w:rFonts w:ascii="Arial" w:hAnsi="Arial"/>
                <w:b/>
              </w:rPr>
              <w:t>Communicating with individuals and organisations</w:t>
            </w:r>
          </w:p>
          <w:p w:rsidR="006916EE" w:rsidRDefault="006916EE" w:rsidP="006916EE">
            <w:pPr>
              <w:tabs>
                <w:tab w:val="num" w:pos="2023"/>
              </w:tabs>
              <w:spacing w:after="0" w:line="300" w:lineRule="exact"/>
              <w:ind w:left="743" w:hanging="567"/>
              <w:rPr>
                <w:rFonts w:ascii="Arial" w:hAnsi="Arial"/>
              </w:rPr>
            </w:pPr>
          </w:p>
          <w:p w:rsidR="006916EE" w:rsidRDefault="006916EE" w:rsidP="00DC4FC3">
            <w:pPr>
              <w:numPr>
                <w:ilvl w:val="0"/>
                <w:numId w:val="5"/>
              </w:numPr>
              <w:spacing w:after="0" w:line="300" w:lineRule="exact"/>
              <w:rPr>
                <w:rFonts w:ascii="Arial" w:hAnsi="Arial"/>
              </w:rPr>
            </w:pPr>
            <w:r>
              <w:rPr>
                <w:rFonts w:ascii="Arial" w:hAnsi="Arial"/>
              </w:rPr>
              <w:t>the importance of individuals contributing to inspection and scrutiny activities</w:t>
            </w:r>
          </w:p>
          <w:p w:rsidR="006916EE" w:rsidRDefault="006916EE" w:rsidP="00DC4FC3">
            <w:pPr>
              <w:numPr>
                <w:ilvl w:val="0"/>
                <w:numId w:val="5"/>
              </w:numPr>
              <w:spacing w:after="0" w:line="300" w:lineRule="exact"/>
              <w:rPr>
                <w:rFonts w:ascii="Arial" w:hAnsi="Arial"/>
              </w:rPr>
            </w:pPr>
            <w:r>
              <w:rPr>
                <w:rFonts w:ascii="Arial" w:hAnsi="Arial"/>
              </w:rPr>
              <w:t>participatory practice including techniques that can be used to engage with individuals</w:t>
            </w:r>
          </w:p>
          <w:p w:rsidR="006916EE" w:rsidRDefault="006916EE" w:rsidP="00DC4FC3">
            <w:pPr>
              <w:numPr>
                <w:ilvl w:val="0"/>
                <w:numId w:val="5"/>
              </w:numPr>
              <w:spacing w:after="0" w:line="300" w:lineRule="exact"/>
              <w:rPr>
                <w:rFonts w:ascii="Arial" w:hAnsi="Arial"/>
              </w:rPr>
            </w:pPr>
            <w:r>
              <w:rPr>
                <w:rFonts w:ascii="Arial" w:hAnsi="Arial"/>
              </w:rPr>
              <w:t xml:space="preserve">the role of independent representation and advocacy for individuals  </w:t>
            </w:r>
          </w:p>
          <w:p w:rsidR="006916EE" w:rsidRDefault="006916EE" w:rsidP="00DC4FC3">
            <w:pPr>
              <w:numPr>
                <w:ilvl w:val="0"/>
                <w:numId w:val="5"/>
              </w:numPr>
              <w:spacing w:after="0" w:line="300" w:lineRule="exact"/>
              <w:rPr>
                <w:rFonts w:ascii="Arial" w:hAnsi="Arial"/>
              </w:rPr>
            </w:pPr>
            <w:r>
              <w:rPr>
                <w:rFonts w:ascii="Arial" w:hAnsi="Arial"/>
              </w:rPr>
              <w:t>methods to promote effective communication and enable others to communicate their views and preferences</w:t>
            </w:r>
          </w:p>
          <w:p w:rsidR="006916EE" w:rsidRDefault="006916EE" w:rsidP="00DC4FC3">
            <w:pPr>
              <w:numPr>
                <w:ilvl w:val="0"/>
                <w:numId w:val="5"/>
              </w:numPr>
              <w:spacing w:after="0" w:line="300" w:lineRule="exact"/>
              <w:rPr>
                <w:rFonts w:ascii="Arial" w:hAnsi="Arial"/>
              </w:rPr>
            </w:pPr>
            <w:r>
              <w:rPr>
                <w:rFonts w:ascii="Arial" w:hAnsi="Arial"/>
              </w:rPr>
              <w:t>the importance of language in communication</w:t>
            </w:r>
            <w:r w:rsidR="00B05B5F">
              <w:rPr>
                <w:rFonts w:ascii="Arial" w:hAnsi="Arial"/>
              </w:rPr>
              <w:t xml:space="preserve"> and</w:t>
            </w:r>
            <w:r>
              <w:rPr>
                <w:rFonts w:ascii="Arial" w:hAnsi="Arial"/>
              </w:rPr>
              <w:t xml:space="preserve"> the impact of bilingualism and how to work with it</w:t>
            </w:r>
          </w:p>
          <w:p w:rsidR="006916EE" w:rsidRDefault="006916EE" w:rsidP="00DC4FC3">
            <w:pPr>
              <w:numPr>
                <w:ilvl w:val="0"/>
                <w:numId w:val="5"/>
              </w:numPr>
              <w:spacing w:after="0" w:line="300" w:lineRule="exact"/>
              <w:rPr>
                <w:rFonts w:ascii="Arial" w:hAnsi="Arial"/>
              </w:rPr>
            </w:pPr>
            <w:r>
              <w:rPr>
                <w:rFonts w:ascii="Arial" w:hAnsi="Arial"/>
              </w:rPr>
              <w:t xml:space="preserve">the purpose of working with other professionals and agencies </w:t>
            </w:r>
          </w:p>
          <w:p w:rsidR="006916EE" w:rsidRDefault="006916EE" w:rsidP="00DC4FC3">
            <w:pPr>
              <w:numPr>
                <w:ilvl w:val="0"/>
                <w:numId w:val="5"/>
              </w:numPr>
              <w:spacing w:after="0"/>
              <w:rPr>
                <w:rFonts w:ascii="Arial" w:hAnsi="Arial"/>
              </w:rPr>
            </w:pPr>
            <w:r>
              <w:rPr>
                <w:rFonts w:ascii="Arial" w:hAnsi="Arial"/>
              </w:rPr>
              <w:t>the ethos of organisations and how different organisations work</w:t>
            </w:r>
          </w:p>
          <w:p w:rsidR="006916EE" w:rsidRDefault="006916EE" w:rsidP="00DC4FC3">
            <w:pPr>
              <w:numPr>
                <w:ilvl w:val="0"/>
                <w:numId w:val="5"/>
              </w:numPr>
              <w:spacing w:after="0" w:line="300" w:lineRule="exact"/>
              <w:rPr>
                <w:rFonts w:ascii="Arial" w:hAnsi="Arial"/>
              </w:rPr>
            </w:pPr>
            <w:r>
              <w:rPr>
                <w:rFonts w:ascii="Arial" w:hAnsi="Arial"/>
              </w:rPr>
              <w:t xml:space="preserve">methods to promote effective communication within and between organisations  </w:t>
            </w:r>
          </w:p>
          <w:p w:rsidR="006916EE" w:rsidRDefault="006916EE" w:rsidP="00DC4FC3">
            <w:pPr>
              <w:numPr>
                <w:ilvl w:val="0"/>
                <w:numId w:val="5"/>
              </w:numPr>
              <w:spacing w:after="0"/>
              <w:rPr>
                <w:rFonts w:ascii="Arial" w:hAnsi="Arial"/>
              </w:rPr>
            </w:pPr>
            <w:r>
              <w:rPr>
                <w:rFonts w:ascii="Arial" w:hAnsi="Arial"/>
              </w:rPr>
              <w:t>how to convey potentially difficult or unwelcome information</w:t>
            </w:r>
          </w:p>
          <w:p w:rsidR="006916EE" w:rsidRDefault="006916EE" w:rsidP="00DC4FC3">
            <w:pPr>
              <w:numPr>
                <w:ilvl w:val="0"/>
                <w:numId w:val="5"/>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6916EE" w:rsidRDefault="006916EE" w:rsidP="006916EE">
            <w:pPr>
              <w:spacing w:after="0" w:line="300" w:lineRule="exact"/>
              <w:ind w:left="743" w:hanging="567"/>
              <w:rPr>
                <w:rFonts w:ascii="Arial" w:hAnsi="Arial"/>
              </w:rPr>
            </w:pPr>
          </w:p>
          <w:p w:rsidR="006916EE" w:rsidRDefault="006916EE" w:rsidP="006916EE">
            <w:pPr>
              <w:tabs>
                <w:tab w:val="num" w:pos="2023"/>
              </w:tabs>
              <w:spacing w:after="0" w:line="300" w:lineRule="exact"/>
              <w:ind w:left="743" w:hanging="567"/>
              <w:rPr>
                <w:rFonts w:ascii="Arial" w:hAnsi="Arial"/>
                <w:b/>
              </w:rPr>
            </w:pPr>
            <w:r>
              <w:rPr>
                <w:rFonts w:ascii="Arial" w:hAnsi="Arial"/>
                <w:b/>
              </w:rPr>
              <w:t>Theory</w:t>
            </w:r>
          </w:p>
          <w:p w:rsidR="0017136E" w:rsidRDefault="0017136E" w:rsidP="006916EE">
            <w:pPr>
              <w:tabs>
                <w:tab w:val="num" w:pos="2023"/>
              </w:tabs>
              <w:spacing w:after="0" w:line="300" w:lineRule="exact"/>
              <w:ind w:left="743" w:hanging="567"/>
              <w:rPr>
                <w:rFonts w:ascii="Arial" w:hAnsi="Arial"/>
                <w:b/>
              </w:rPr>
            </w:pPr>
          </w:p>
          <w:p w:rsidR="006916EE" w:rsidRDefault="006916EE" w:rsidP="00DC4FC3">
            <w:pPr>
              <w:numPr>
                <w:ilvl w:val="0"/>
                <w:numId w:val="5"/>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6916EE" w:rsidRDefault="006916EE" w:rsidP="00DC4FC3">
            <w:pPr>
              <w:numPr>
                <w:ilvl w:val="0"/>
                <w:numId w:val="5"/>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6916EE" w:rsidRDefault="006916EE" w:rsidP="00DC4FC3">
            <w:pPr>
              <w:numPr>
                <w:ilvl w:val="0"/>
                <w:numId w:val="5"/>
              </w:numPr>
              <w:spacing w:after="0" w:line="300" w:lineRule="exact"/>
              <w:rPr>
                <w:rFonts w:ascii="Arial" w:hAnsi="Arial"/>
              </w:rPr>
            </w:pPr>
            <w:r>
              <w:rPr>
                <w:rFonts w:ascii="Arial" w:hAnsi="Arial"/>
              </w:rPr>
              <w:t xml:space="preserve">principles of organisational behaviours and cultures </w:t>
            </w:r>
          </w:p>
          <w:p w:rsidR="006916EE" w:rsidRDefault="006916EE" w:rsidP="00DC4FC3">
            <w:pPr>
              <w:numPr>
                <w:ilvl w:val="0"/>
                <w:numId w:val="5"/>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6916EE" w:rsidRDefault="006916EE" w:rsidP="006916EE">
            <w:pPr>
              <w:tabs>
                <w:tab w:val="num" w:pos="2165"/>
              </w:tabs>
              <w:spacing w:after="0" w:line="300" w:lineRule="exact"/>
              <w:ind w:left="743" w:hanging="567"/>
              <w:rPr>
                <w:rFonts w:ascii="Arial" w:hAnsi="Arial"/>
              </w:rPr>
            </w:pPr>
          </w:p>
          <w:p w:rsidR="006916EE" w:rsidRDefault="006916EE" w:rsidP="006916EE">
            <w:pPr>
              <w:tabs>
                <w:tab w:val="num" w:pos="2165"/>
              </w:tabs>
              <w:spacing w:after="0" w:line="300" w:lineRule="exact"/>
              <w:ind w:left="743" w:hanging="567"/>
              <w:rPr>
                <w:rFonts w:ascii="Arial" w:hAnsi="Arial"/>
                <w:b/>
              </w:rPr>
            </w:pPr>
            <w:r>
              <w:rPr>
                <w:rFonts w:ascii="Arial" w:hAnsi="Arial"/>
                <w:b/>
              </w:rPr>
              <w:t>Health and Safety</w:t>
            </w:r>
          </w:p>
          <w:p w:rsidR="0017136E" w:rsidRDefault="0017136E" w:rsidP="006916EE">
            <w:pPr>
              <w:tabs>
                <w:tab w:val="num" w:pos="2165"/>
              </w:tabs>
              <w:spacing w:after="0" w:line="300" w:lineRule="exact"/>
              <w:ind w:left="743" w:hanging="567"/>
              <w:rPr>
                <w:rFonts w:ascii="Arial" w:hAnsi="Arial"/>
                <w:b/>
              </w:rPr>
            </w:pPr>
          </w:p>
          <w:p w:rsidR="006916EE" w:rsidRDefault="006916EE" w:rsidP="00DC4FC3">
            <w:pPr>
              <w:numPr>
                <w:ilvl w:val="0"/>
                <w:numId w:val="5"/>
              </w:numPr>
              <w:spacing w:after="0" w:line="300" w:lineRule="exact"/>
              <w:rPr>
                <w:rFonts w:ascii="Arial" w:hAnsi="Arial"/>
              </w:rPr>
            </w:pPr>
            <w:r>
              <w:rPr>
                <w:rFonts w:ascii="Arial" w:hAnsi="Arial"/>
              </w:rPr>
              <w:t>legal and statutory requirements for health and safety</w:t>
            </w:r>
          </w:p>
          <w:p w:rsidR="006916EE" w:rsidRDefault="006916EE" w:rsidP="00DC4FC3">
            <w:pPr>
              <w:numPr>
                <w:ilvl w:val="0"/>
                <w:numId w:val="5"/>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6916EE" w:rsidRDefault="006916EE" w:rsidP="006916EE">
            <w:pPr>
              <w:tabs>
                <w:tab w:val="num" w:pos="2165"/>
              </w:tabs>
              <w:spacing w:after="0" w:line="300" w:lineRule="exact"/>
              <w:ind w:left="743" w:hanging="567"/>
              <w:rPr>
                <w:rFonts w:ascii="Arial" w:hAnsi="Arial"/>
              </w:rPr>
            </w:pPr>
          </w:p>
          <w:p w:rsidR="006916EE" w:rsidRDefault="006916EE" w:rsidP="006916EE">
            <w:pPr>
              <w:tabs>
                <w:tab w:val="num" w:pos="2165"/>
              </w:tabs>
              <w:spacing w:after="0" w:line="240" w:lineRule="auto"/>
              <w:ind w:left="743" w:hanging="567"/>
              <w:rPr>
                <w:rFonts w:ascii="Arial" w:hAnsi="Arial"/>
                <w:b/>
              </w:rPr>
            </w:pPr>
            <w:r>
              <w:rPr>
                <w:rFonts w:ascii="Arial" w:hAnsi="Arial"/>
                <w:b/>
              </w:rPr>
              <w:t>Safeguarding</w:t>
            </w:r>
          </w:p>
          <w:p w:rsidR="0017136E" w:rsidRDefault="0017136E" w:rsidP="006916EE">
            <w:pPr>
              <w:tabs>
                <w:tab w:val="num" w:pos="2165"/>
              </w:tabs>
              <w:spacing w:after="0" w:line="240" w:lineRule="auto"/>
              <w:ind w:left="743" w:hanging="567"/>
              <w:rPr>
                <w:rFonts w:ascii="Arial" w:hAnsi="Arial"/>
                <w:b/>
              </w:rPr>
            </w:pPr>
          </w:p>
          <w:p w:rsidR="006916EE" w:rsidRDefault="006916EE" w:rsidP="00DC4FC3">
            <w:pPr>
              <w:numPr>
                <w:ilvl w:val="0"/>
                <w:numId w:val="5"/>
              </w:numPr>
              <w:spacing w:after="0" w:line="300" w:lineRule="exact"/>
              <w:rPr>
                <w:rFonts w:ascii="Arial" w:hAnsi="Arial"/>
              </w:rPr>
            </w:pPr>
            <w:r>
              <w:rPr>
                <w:rFonts w:ascii="Arial" w:hAnsi="Arial"/>
              </w:rPr>
              <w:t>the responsibility that everyone has to raise concerns about possible harm or abuse, poor or discriminatory practices</w:t>
            </w:r>
          </w:p>
          <w:p w:rsidR="006916EE" w:rsidRDefault="006916EE" w:rsidP="00DC4FC3">
            <w:pPr>
              <w:numPr>
                <w:ilvl w:val="0"/>
                <w:numId w:val="5"/>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6916EE" w:rsidRPr="00964B95" w:rsidRDefault="00964B95" w:rsidP="00DC4FC3">
            <w:pPr>
              <w:numPr>
                <w:ilvl w:val="0"/>
                <w:numId w:val="5"/>
              </w:numPr>
              <w:spacing w:after="0" w:line="300" w:lineRule="exact"/>
              <w:rPr>
                <w:rFonts w:ascii="Arial" w:eastAsia="Times New Roman" w:hAnsi="Arial"/>
                <w:b/>
              </w:rPr>
            </w:pPr>
            <w:r>
              <w:rPr>
                <w:rFonts w:ascii="Arial" w:eastAsia="Times New Roman" w:hAnsi="Arial"/>
                <w:b/>
              </w:rPr>
              <w:lastRenderedPageBreak/>
              <w:t>E</w:t>
            </w:r>
            <w:r w:rsidR="006916EE" w:rsidRPr="00964B95">
              <w:rPr>
                <w:rFonts w:ascii="Arial" w:eastAsia="Times New Roman" w:hAnsi="Arial"/>
                <w:b/>
              </w:rPr>
              <w:t xml:space="preserve">arly indicators of potential </w:t>
            </w:r>
            <w:r w:rsidRPr="00964B95">
              <w:rPr>
                <w:rFonts w:ascii="Arial" w:eastAsia="Times New Roman" w:hAnsi="Arial"/>
                <w:b/>
              </w:rPr>
              <w:t>abuse</w:t>
            </w:r>
          </w:p>
          <w:p w:rsidR="006916EE" w:rsidRDefault="006916EE" w:rsidP="00DC4FC3">
            <w:pPr>
              <w:numPr>
                <w:ilvl w:val="0"/>
                <w:numId w:val="5"/>
              </w:numPr>
              <w:spacing w:after="0" w:line="300" w:lineRule="exact"/>
              <w:rPr>
                <w:rFonts w:ascii="Arial" w:hAnsi="Arial"/>
              </w:rPr>
            </w:pPr>
            <w:r>
              <w:rPr>
                <w:rFonts w:ascii="Arial" w:hAnsi="Arial"/>
              </w:rPr>
              <w:t>indicators and signs of potential harm or abuse</w:t>
            </w:r>
          </w:p>
          <w:p w:rsidR="006916EE" w:rsidRDefault="006916EE" w:rsidP="00DC4FC3">
            <w:pPr>
              <w:numPr>
                <w:ilvl w:val="0"/>
                <w:numId w:val="5"/>
              </w:numPr>
              <w:spacing w:after="0" w:line="300" w:lineRule="exact"/>
              <w:rPr>
                <w:rFonts w:ascii="Arial" w:hAnsi="Arial"/>
              </w:rPr>
            </w:pPr>
            <w:r>
              <w:rPr>
                <w:rFonts w:ascii="Arial" w:hAnsi="Arial"/>
              </w:rPr>
              <w:t>how to respond to concerns about harm and abuse</w:t>
            </w:r>
          </w:p>
          <w:p w:rsidR="00964B95" w:rsidRDefault="00964B95" w:rsidP="00964B95">
            <w:pPr>
              <w:spacing w:after="0" w:line="300" w:lineRule="exact"/>
              <w:ind w:left="978"/>
              <w:rPr>
                <w:rFonts w:ascii="Arial" w:hAnsi="Arial"/>
              </w:rPr>
            </w:pPr>
          </w:p>
          <w:p w:rsidR="006916EE" w:rsidRDefault="006916EE" w:rsidP="006916EE">
            <w:pPr>
              <w:tabs>
                <w:tab w:val="num" w:pos="2165"/>
              </w:tabs>
              <w:spacing w:after="0" w:line="240" w:lineRule="auto"/>
              <w:ind w:left="743" w:hanging="567"/>
              <w:rPr>
                <w:rFonts w:ascii="Arial" w:hAnsi="Arial"/>
                <w:b/>
                <w:bCs/>
              </w:rPr>
            </w:pPr>
            <w:r>
              <w:rPr>
                <w:rFonts w:ascii="Arial" w:hAnsi="Arial"/>
                <w:b/>
                <w:bCs/>
              </w:rPr>
              <w:t>Handling information</w:t>
            </w:r>
          </w:p>
          <w:p w:rsidR="0017136E" w:rsidRDefault="0017136E" w:rsidP="006916EE">
            <w:pPr>
              <w:tabs>
                <w:tab w:val="num" w:pos="2165"/>
              </w:tabs>
              <w:spacing w:after="0" w:line="240" w:lineRule="auto"/>
              <w:ind w:left="743" w:hanging="567"/>
              <w:rPr>
                <w:rFonts w:ascii="Arial" w:hAnsi="Arial"/>
                <w:b/>
                <w:bCs/>
              </w:rPr>
            </w:pPr>
          </w:p>
          <w:p w:rsidR="006916EE" w:rsidRDefault="006916EE" w:rsidP="00DC4FC3">
            <w:pPr>
              <w:numPr>
                <w:ilvl w:val="0"/>
                <w:numId w:val="5"/>
              </w:numPr>
              <w:spacing w:after="0" w:line="300" w:lineRule="exact"/>
              <w:rPr>
                <w:rFonts w:ascii="Arial" w:hAnsi="Arial"/>
              </w:rPr>
            </w:pPr>
            <w:r>
              <w:rPr>
                <w:rFonts w:ascii="Arial" w:hAnsi="Arial"/>
              </w:rPr>
              <w:t>legal requirements, policies and procedures for the security and confidentiality of information</w:t>
            </w:r>
          </w:p>
          <w:p w:rsidR="006916EE" w:rsidRDefault="006916EE" w:rsidP="00DC4FC3">
            <w:pPr>
              <w:numPr>
                <w:ilvl w:val="0"/>
                <w:numId w:val="5"/>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6916EE" w:rsidRDefault="006916EE" w:rsidP="006916EE">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6916EE" w:rsidRDefault="006916EE" w:rsidP="006916EE">
            <w:pPr>
              <w:tabs>
                <w:tab w:val="num" w:pos="742"/>
                <w:tab w:val="num" w:pos="2165"/>
              </w:tabs>
              <w:spacing w:after="0"/>
              <w:ind w:left="743" w:hanging="567"/>
              <w:rPr>
                <w:rFonts w:ascii="Arial" w:hAnsi="Arial"/>
                <w:b/>
              </w:rPr>
            </w:pPr>
            <w:r>
              <w:rPr>
                <w:rFonts w:ascii="Arial" w:hAnsi="Arial"/>
                <w:b/>
              </w:rPr>
              <w:t>Report writing</w:t>
            </w:r>
          </w:p>
          <w:p w:rsidR="0017136E" w:rsidRDefault="0017136E" w:rsidP="006916EE">
            <w:pPr>
              <w:tabs>
                <w:tab w:val="num" w:pos="742"/>
                <w:tab w:val="num" w:pos="2165"/>
              </w:tabs>
              <w:spacing w:after="0"/>
              <w:ind w:left="743" w:hanging="567"/>
              <w:rPr>
                <w:rFonts w:ascii="Arial" w:hAnsi="Arial"/>
                <w:b/>
              </w:rPr>
            </w:pPr>
          </w:p>
          <w:p w:rsidR="006916EE" w:rsidRDefault="006916EE" w:rsidP="00DC4FC3">
            <w:pPr>
              <w:numPr>
                <w:ilvl w:val="0"/>
                <w:numId w:val="5"/>
              </w:numPr>
              <w:spacing w:after="0"/>
              <w:rPr>
                <w:rFonts w:ascii="Arial" w:hAnsi="Arial"/>
              </w:rPr>
            </w:pPr>
            <w:r>
              <w:rPr>
                <w:rFonts w:ascii="Arial" w:hAnsi="Arial"/>
              </w:rPr>
              <w:t>how to record written information with accuracy, clarity, relevance, an</w:t>
            </w:r>
            <w:r w:rsidR="00B05B5F">
              <w:rPr>
                <w:rFonts w:ascii="Arial" w:hAnsi="Arial"/>
              </w:rPr>
              <w:t>d</w:t>
            </w:r>
            <w:r>
              <w:rPr>
                <w:rFonts w:ascii="Arial" w:hAnsi="Arial"/>
              </w:rPr>
              <w:t xml:space="preserve"> appropriate level of detail including reference of sources of evidence</w:t>
            </w:r>
          </w:p>
          <w:p w:rsidR="006916EE" w:rsidRDefault="006916EE" w:rsidP="00DC4FC3">
            <w:pPr>
              <w:numPr>
                <w:ilvl w:val="0"/>
                <w:numId w:val="5"/>
              </w:numPr>
              <w:spacing w:after="0" w:line="300" w:lineRule="exact"/>
              <w:rPr>
                <w:rFonts w:ascii="Arial" w:hAnsi="Arial"/>
              </w:rPr>
            </w:pPr>
            <w:r>
              <w:rPr>
                <w:rFonts w:ascii="Arial" w:hAnsi="Arial"/>
              </w:rPr>
              <w:t>legal and work setting requirements for recording information and producing reports within timescales</w:t>
            </w:r>
          </w:p>
          <w:p w:rsidR="006916EE" w:rsidRDefault="006916EE" w:rsidP="006916EE">
            <w:pPr>
              <w:tabs>
                <w:tab w:val="num" w:pos="2165"/>
              </w:tabs>
              <w:spacing w:after="0"/>
              <w:ind w:left="743" w:hanging="567"/>
              <w:rPr>
                <w:rFonts w:ascii="Arial" w:hAnsi="Arial"/>
              </w:rPr>
            </w:pPr>
          </w:p>
          <w:p w:rsidR="006916EE" w:rsidRDefault="006916EE" w:rsidP="006916EE">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17136E" w:rsidRDefault="0017136E" w:rsidP="006916EE">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6916EE" w:rsidRDefault="006916EE" w:rsidP="00DC4FC3">
            <w:pPr>
              <w:pStyle w:val="NOSBodyHeading"/>
              <w:numPr>
                <w:ilvl w:val="0"/>
                <w:numId w:val="5"/>
              </w:numPr>
              <w:spacing w:line="276" w:lineRule="auto"/>
              <w:rPr>
                <w:b w:val="0"/>
              </w:rPr>
            </w:pPr>
            <w:r>
              <w:rPr>
                <w:b w:val="0"/>
              </w:rPr>
              <w:t xml:space="preserve">principles of </w:t>
            </w:r>
            <w:r>
              <w:t>positive risk-taking</w:t>
            </w:r>
            <w:r>
              <w:rPr>
                <w:b w:val="0"/>
              </w:rPr>
              <w:t xml:space="preserve"> and the relation to inspection and scrutiny activities</w:t>
            </w:r>
          </w:p>
          <w:p w:rsidR="006916EE" w:rsidRDefault="006916EE" w:rsidP="00DC4FC3">
            <w:pPr>
              <w:numPr>
                <w:ilvl w:val="0"/>
                <w:numId w:val="5"/>
              </w:numPr>
              <w:spacing w:after="0"/>
              <w:rPr>
                <w:rFonts w:ascii="Arial" w:hAnsi="Arial"/>
              </w:rPr>
            </w:pPr>
            <w:r>
              <w:rPr>
                <w:rFonts w:ascii="Arial" w:hAnsi="Arial"/>
              </w:rPr>
              <w:t xml:space="preserve">principles of risk assessment and principles of risk management </w:t>
            </w:r>
          </w:p>
          <w:p w:rsidR="006916EE" w:rsidRPr="006916EE" w:rsidRDefault="006916EE" w:rsidP="00DC4FC3">
            <w:pPr>
              <w:numPr>
                <w:ilvl w:val="0"/>
                <w:numId w:val="5"/>
              </w:numPr>
              <w:spacing w:after="0"/>
              <w:rPr>
                <w:rFonts w:ascii="Arial" w:hAnsi="Arial"/>
              </w:rPr>
            </w:pPr>
            <w:r w:rsidRPr="006916EE">
              <w:rPr>
                <w:rFonts w:ascii="Arial" w:hAnsi="Arial"/>
              </w:rPr>
              <w:t>how to critically evaluate principles and frameworks of risk assessment and risk management</w:t>
            </w:r>
          </w:p>
          <w:p w:rsidR="006916EE" w:rsidRDefault="006916EE" w:rsidP="006916EE">
            <w:pPr>
              <w:spacing w:after="0"/>
              <w:rPr>
                <w:rFonts w:ascii="Arial" w:hAnsi="Arial" w:cs="Arial"/>
                <w:b/>
              </w:rPr>
            </w:pPr>
          </w:p>
          <w:p w:rsidR="00D323BD" w:rsidRDefault="00D323BD" w:rsidP="006916EE">
            <w:pPr>
              <w:spacing w:after="0"/>
              <w:rPr>
                <w:rFonts w:ascii="Arial" w:hAnsi="Arial" w:cs="Arial"/>
                <w:b/>
              </w:rPr>
            </w:pPr>
            <w:r>
              <w:rPr>
                <w:rFonts w:ascii="Arial" w:hAnsi="Arial" w:cs="Arial"/>
                <w:b/>
              </w:rPr>
              <w:t>Specific to this NOS</w:t>
            </w:r>
          </w:p>
          <w:p w:rsidR="0017136E" w:rsidRDefault="0017136E" w:rsidP="006916EE">
            <w:pPr>
              <w:spacing w:after="0"/>
              <w:rPr>
                <w:rFonts w:ascii="Arial" w:hAnsi="Arial" w:cs="Arial"/>
                <w:b/>
              </w:rPr>
            </w:pPr>
          </w:p>
          <w:p w:rsidR="001E7C4F" w:rsidRDefault="001E7C4F" w:rsidP="00DC4FC3">
            <w:pPr>
              <w:numPr>
                <w:ilvl w:val="0"/>
                <w:numId w:val="5"/>
              </w:numPr>
              <w:spacing w:after="0" w:line="300" w:lineRule="exact"/>
              <w:rPr>
                <w:rFonts w:ascii="Arial" w:hAnsi="Arial"/>
              </w:rPr>
            </w:pPr>
            <w:r>
              <w:rPr>
                <w:rFonts w:ascii="Arial" w:hAnsi="Arial"/>
              </w:rPr>
              <w:t xml:space="preserve">details of particular types of services and setting to be inspected </w:t>
            </w:r>
          </w:p>
          <w:p w:rsidR="001E7C4F" w:rsidRDefault="001E7C4F" w:rsidP="00DC4FC3">
            <w:pPr>
              <w:numPr>
                <w:ilvl w:val="0"/>
                <w:numId w:val="5"/>
              </w:numPr>
              <w:spacing w:after="0" w:line="300" w:lineRule="exact"/>
              <w:rPr>
                <w:rFonts w:ascii="Arial" w:hAnsi="Arial"/>
              </w:rPr>
            </w:pPr>
            <w:r>
              <w:rPr>
                <w:rFonts w:ascii="Arial" w:hAnsi="Arial"/>
              </w:rPr>
              <w:t>cultural and linguistic contexts of the service being inspected and individuals within that service</w:t>
            </w:r>
          </w:p>
          <w:p w:rsidR="001E7C4F" w:rsidRDefault="001E7C4F" w:rsidP="00DC4FC3">
            <w:pPr>
              <w:numPr>
                <w:ilvl w:val="0"/>
                <w:numId w:val="5"/>
              </w:numPr>
              <w:spacing w:after="0"/>
              <w:rPr>
                <w:rFonts w:ascii="Arial" w:hAnsi="Arial" w:cs="Arial"/>
                <w:bCs/>
                <w:sz w:val="21"/>
                <w:szCs w:val="21"/>
                <w:lang w:eastAsia="en-GB"/>
              </w:rPr>
            </w:pPr>
            <w:r>
              <w:rPr>
                <w:rFonts w:ascii="Arial" w:hAnsi="Arial" w:cs="Arial"/>
                <w:bCs/>
                <w:sz w:val="21"/>
                <w:szCs w:val="21"/>
                <w:lang w:eastAsia="en-GB"/>
              </w:rPr>
              <w:t>strategies, principles and methods of inspection and scrutiny activities</w:t>
            </w:r>
          </w:p>
          <w:p w:rsidR="00DC4FC3" w:rsidRDefault="00DC4FC3" w:rsidP="00DC4FC3">
            <w:pPr>
              <w:numPr>
                <w:ilvl w:val="0"/>
                <w:numId w:val="5"/>
              </w:numPr>
              <w:spacing w:after="0"/>
              <w:rPr>
                <w:rFonts w:ascii="Arial" w:hAnsi="Arial"/>
              </w:rPr>
            </w:pPr>
            <w:r>
              <w:rPr>
                <w:rFonts w:ascii="Arial" w:hAnsi="Arial"/>
              </w:rPr>
              <w:t xml:space="preserve">the identified standards against which organisations are assessed and how to make judgements against them, including grading if applicable  </w:t>
            </w:r>
          </w:p>
          <w:p w:rsidR="001E7C4F" w:rsidRDefault="001E7C4F" w:rsidP="00DC4FC3">
            <w:pPr>
              <w:numPr>
                <w:ilvl w:val="0"/>
                <w:numId w:val="5"/>
              </w:numPr>
              <w:spacing w:after="0"/>
              <w:rPr>
                <w:rFonts w:ascii="Arial" w:hAnsi="Arial"/>
              </w:rPr>
            </w:pPr>
            <w:r>
              <w:rPr>
                <w:rFonts w:ascii="Arial" w:hAnsi="Arial"/>
              </w:rPr>
              <w:t>how to establish schedules of inspection and scrutiny activities</w:t>
            </w:r>
          </w:p>
          <w:p w:rsidR="001E7C4F" w:rsidRDefault="001E7C4F" w:rsidP="00DC4FC3">
            <w:pPr>
              <w:numPr>
                <w:ilvl w:val="0"/>
                <w:numId w:val="5"/>
              </w:numPr>
              <w:spacing w:after="0" w:line="300" w:lineRule="exact"/>
              <w:rPr>
                <w:rFonts w:ascii="Arial" w:hAnsi="Arial"/>
              </w:rPr>
            </w:pPr>
            <w:r>
              <w:rPr>
                <w:rFonts w:ascii="Arial" w:hAnsi="Arial"/>
              </w:rPr>
              <w:t>effective methods of gathering information that can be used to prepare for or carry out inspection and scrutiny activities</w:t>
            </w:r>
          </w:p>
          <w:p w:rsidR="001E7C4F" w:rsidRDefault="001E7C4F" w:rsidP="00DC4FC3">
            <w:pPr>
              <w:numPr>
                <w:ilvl w:val="0"/>
                <w:numId w:val="5"/>
              </w:numPr>
              <w:spacing w:after="0"/>
              <w:rPr>
                <w:rFonts w:ascii="Arial" w:hAnsi="Arial"/>
              </w:rPr>
            </w:pPr>
            <w:r>
              <w:rPr>
                <w:rFonts w:ascii="Arial" w:hAnsi="Arial"/>
              </w:rPr>
              <w:t>how and why to share plans and methods for inspection and scrutiny  activities with other agencies</w:t>
            </w:r>
          </w:p>
          <w:p w:rsidR="001E7C4F" w:rsidRDefault="001E7C4F" w:rsidP="00DC4FC3">
            <w:pPr>
              <w:numPr>
                <w:ilvl w:val="0"/>
                <w:numId w:val="5"/>
              </w:numPr>
              <w:spacing w:after="0"/>
              <w:rPr>
                <w:rFonts w:ascii="Arial" w:hAnsi="Arial"/>
              </w:rPr>
            </w:pPr>
            <w:r>
              <w:rPr>
                <w:rFonts w:ascii="Arial" w:hAnsi="Arial"/>
              </w:rPr>
              <w:t>how to review inspection and scrutiny plans and make any required amendments</w:t>
            </w:r>
          </w:p>
          <w:p w:rsidR="00DC4FC3" w:rsidRDefault="00DC4FC3" w:rsidP="00DC4FC3">
            <w:pPr>
              <w:pStyle w:val="NOSNumberList"/>
              <w:numPr>
                <w:ilvl w:val="0"/>
                <w:numId w:val="5"/>
              </w:numPr>
            </w:pPr>
            <w:r w:rsidRPr="007B5950">
              <w:t>how to assess health and safety risks associated with an inspection programme</w:t>
            </w:r>
          </w:p>
          <w:p w:rsidR="00DC4FC3" w:rsidRDefault="00DC4FC3" w:rsidP="00DC4FC3">
            <w:pPr>
              <w:numPr>
                <w:ilvl w:val="0"/>
                <w:numId w:val="5"/>
              </w:numPr>
              <w:spacing w:after="0"/>
              <w:rPr>
                <w:rFonts w:ascii="Arial" w:hAnsi="Arial"/>
              </w:rPr>
            </w:pPr>
            <w:r>
              <w:rPr>
                <w:rFonts w:ascii="Arial" w:hAnsi="Arial"/>
              </w:rPr>
              <w:t>how to plan and conduct interviews and observations</w:t>
            </w:r>
          </w:p>
          <w:p w:rsidR="00DC4FC3" w:rsidRDefault="00DC4FC3" w:rsidP="00DC4FC3">
            <w:pPr>
              <w:numPr>
                <w:ilvl w:val="0"/>
                <w:numId w:val="5"/>
              </w:numPr>
              <w:spacing w:after="0" w:line="300" w:lineRule="exact"/>
              <w:rPr>
                <w:rFonts w:ascii="Arial" w:eastAsia="Times New Roman" w:hAnsi="Arial"/>
              </w:rPr>
            </w:pPr>
            <w:r w:rsidRPr="00204CA4">
              <w:rPr>
                <w:rFonts w:ascii="Arial" w:eastAsia="Times New Roman" w:hAnsi="Arial"/>
              </w:rPr>
              <w:lastRenderedPageBreak/>
              <w:t xml:space="preserve">difficulties such as </w:t>
            </w:r>
            <w:r w:rsidRPr="00204CA4">
              <w:rPr>
                <w:rFonts w:ascii="Arial" w:eastAsia="Times New Roman" w:hAnsi="Arial"/>
                <w:b/>
              </w:rPr>
              <w:t>ritualistic compliance</w:t>
            </w:r>
            <w:r w:rsidRPr="00204CA4">
              <w:rPr>
                <w:rFonts w:ascii="Arial" w:eastAsia="Times New Roman" w:hAnsi="Arial"/>
              </w:rPr>
              <w:t xml:space="preserve"> and how to overcome </w:t>
            </w:r>
            <w:r w:rsidR="004B5E62">
              <w:rPr>
                <w:rFonts w:ascii="Arial" w:eastAsia="Times New Roman" w:hAnsi="Arial"/>
              </w:rPr>
              <w:t xml:space="preserve">game playing or </w:t>
            </w:r>
            <w:r w:rsidRPr="00204CA4">
              <w:rPr>
                <w:rFonts w:ascii="Arial" w:eastAsia="Times New Roman" w:hAnsi="Arial"/>
              </w:rPr>
              <w:t>resistance and avoidance strategies</w:t>
            </w:r>
          </w:p>
          <w:p w:rsidR="00DC4FC3" w:rsidRDefault="00DC4FC3" w:rsidP="00DC4FC3">
            <w:pPr>
              <w:numPr>
                <w:ilvl w:val="0"/>
                <w:numId w:val="5"/>
              </w:numPr>
              <w:spacing w:after="0"/>
              <w:rPr>
                <w:rFonts w:ascii="Arial" w:hAnsi="Arial"/>
              </w:rPr>
            </w:pPr>
            <w:r>
              <w:rPr>
                <w:rFonts w:ascii="Arial" w:hAnsi="Arial"/>
              </w:rPr>
              <w:t>how to recognise and respond to potential conflicts of interest between inspectors and organisations subject to inspection or scrutiny</w:t>
            </w:r>
          </w:p>
          <w:p w:rsidR="001E7C4F" w:rsidRDefault="001E7C4F" w:rsidP="00DC4FC3">
            <w:pPr>
              <w:numPr>
                <w:ilvl w:val="0"/>
                <w:numId w:val="5"/>
              </w:numPr>
              <w:spacing w:after="0"/>
              <w:rPr>
                <w:rFonts w:ascii="Arial" w:hAnsi="Arial"/>
              </w:rPr>
            </w:pPr>
            <w:r>
              <w:rPr>
                <w:rFonts w:ascii="Arial" w:hAnsi="Arial"/>
              </w:rPr>
              <w:t>how to use information from other agencies to inform judgements</w:t>
            </w:r>
          </w:p>
          <w:p w:rsidR="001E7C4F" w:rsidRDefault="001E7C4F" w:rsidP="00DC4FC3">
            <w:pPr>
              <w:numPr>
                <w:ilvl w:val="0"/>
                <w:numId w:val="5"/>
              </w:numPr>
              <w:spacing w:after="0"/>
              <w:rPr>
                <w:rFonts w:ascii="Arial" w:hAnsi="Arial"/>
              </w:rPr>
            </w:pPr>
            <w:r>
              <w:rPr>
                <w:rFonts w:ascii="Arial" w:hAnsi="Arial"/>
              </w:rPr>
              <w:t xml:space="preserve">how to verify the validity and reliability of evidence  including </w:t>
            </w:r>
            <w:r w:rsidRPr="00E711A6">
              <w:rPr>
                <w:rFonts w:ascii="Arial" w:hAnsi="Arial"/>
                <w:b/>
              </w:rPr>
              <w:t>triangulation</w:t>
            </w:r>
          </w:p>
          <w:p w:rsidR="00FD72DA" w:rsidRDefault="001E7C4F" w:rsidP="00DC4FC3">
            <w:pPr>
              <w:pStyle w:val="NOSNumberList"/>
              <w:numPr>
                <w:ilvl w:val="0"/>
                <w:numId w:val="5"/>
              </w:numPr>
              <w:spacing w:line="240" w:lineRule="auto"/>
            </w:pPr>
            <w:r w:rsidRPr="007B5950">
              <w:t>the reasons for an iterative approach to collating and analysing evidence</w:t>
            </w:r>
          </w:p>
          <w:p w:rsidR="00FD72DA" w:rsidRPr="00FD72DA" w:rsidRDefault="00FD72DA" w:rsidP="00DC4FC3">
            <w:pPr>
              <w:pStyle w:val="NOSNumberList"/>
              <w:numPr>
                <w:ilvl w:val="0"/>
                <w:numId w:val="5"/>
              </w:numPr>
              <w:spacing w:line="240" w:lineRule="auto"/>
            </w:pPr>
            <w:r>
              <w:t>h</w:t>
            </w:r>
            <w:r w:rsidRPr="00FD72DA">
              <w:t>ow to recognise and acknowledge achievements</w:t>
            </w:r>
          </w:p>
          <w:p w:rsidR="005D54C3" w:rsidRDefault="005D54C3" w:rsidP="001E7C4F">
            <w:pPr>
              <w:pStyle w:val="NOSNumberList"/>
              <w:numPr>
                <w:ilvl w:val="0"/>
                <w:numId w:val="0"/>
              </w:numPr>
              <w:rPr>
                <w:b/>
              </w:rPr>
            </w:pPr>
            <w:bookmarkStart w:id="7" w:name="Knowledge"/>
            <w:bookmarkEnd w:id="7"/>
          </w:p>
          <w:p w:rsidR="0022061D" w:rsidRPr="00757475" w:rsidRDefault="0022061D" w:rsidP="001E7C4F">
            <w:pPr>
              <w:pStyle w:val="NOSNumberList"/>
              <w:numPr>
                <w:ilvl w:val="0"/>
                <w:numId w:val="0"/>
              </w:numPr>
              <w:rPr>
                <w:b/>
              </w:rPr>
            </w:pP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17136E" w:rsidRDefault="0017136E" w:rsidP="00627D20">
      <w:pPr>
        <w:spacing w:after="0" w:line="240" w:lineRule="auto"/>
        <w:rPr>
          <w:rFonts w:ascii="Arial" w:hAnsi="Arial" w:cs="Arial"/>
          <w:b/>
          <w:sz w:val="28"/>
          <w:szCs w:val="28"/>
        </w:rPr>
      </w:pPr>
      <w:bookmarkStart w:id="9" w:name="EndKnowledge"/>
      <w:bookmarkStart w:id="10" w:name="AdditionalInfo"/>
      <w:bookmarkEnd w:id="9"/>
    </w:p>
    <w:p w:rsidR="0017136E" w:rsidRDefault="0017136E">
      <w:pPr>
        <w:spacing w:after="0" w:line="240" w:lineRule="auto"/>
        <w:rPr>
          <w:rFonts w:ascii="Arial" w:hAnsi="Arial" w:cs="Arial"/>
          <w:b/>
          <w:sz w:val="28"/>
          <w:szCs w:val="28"/>
        </w:rPr>
      </w:pPr>
      <w:r>
        <w:rPr>
          <w:rFonts w:ascii="Arial" w:hAnsi="Arial" w:cs="Arial"/>
          <w:b/>
          <w:sz w:val="28"/>
          <w:szCs w:val="28"/>
        </w:rPr>
        <w:br w:type="page"/>
      </w:r>
    </w:p>
    <w:p w:rsidR="00772FF6" w:rsidRPr="001E7C4F" w:rsidRDefault="00772FF6" w:rsidP="00627D20">
      <w:pPr>
        <w:spacing w:after="0" w:line="240" w:lineRule="auto"/>
        <w:rPr>
          <w:rFonts w:ascii="Arial" w:hAnsi="Arial" w:cs="Arial"/>
          <w:b/>
          <w:sz w:val="28"/>
          <w:szCs w:val="28"/>
        </w:rPr>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F07DCF" w:rsidRPr="00995CB4" w:rsidRDefault="00F07DCF" w:rsidP="00F07DCF">
            <w:pPr>
              <w:autoSpaceDE w:val="0"/>
              <w:autoSpaceDN w:val="0"/>
              <w:adjustRightInd w:val="0"/>
              <w:spacing w:after="0"/>
              <w:rPr>
                <w:rFonts w:ascii="Arial" w:hAnsi="Arial"/>
              </w:rPr>
            </w:pPr>
            <w:r w:rsidRPr="00F75045">
              <w:rPr>
                <w:rFonts w:ascii="Arial" w:hAnsi="Arial" w:cs="Arial"/>
                <w:b/>
                <w:bCs/>
                <w:lang w:eastAsia="en-GB"/>
              </w:rPr>
              <w:t xml:space="preserve">Additional </w:t>
            </w:r>
            <w:r>
              <w:rPr>
                <w:rFonts w:ascii="Arial" w:hAnsi="Arial" w:cs="Arial"/>
                <w:b/>
                <w:bCs/>
                <w:lang w:eastAsia="en-GB"/>
              </w:rPr>
              <w:t xml:space="preserve">support </w:t>
            </w:r>
            <w:r w:rsidRPr="00995CB4">
              <w:rPr>
                <w:rFonts w:ascii="Arial" w:hAnsi="Arial" w:cs="Arial"/>
                <w:bCs/>
                <w:lang w:eastAsia="en-GB"/>
              </w:rPr>
              <w:t xml:space="preserve">may </w:t>
            </w:r>
            <w:r w:rsidRPr="00995CB4">
              <w:rPr>
                <w:rFonts w:ascii="Arial" w:hAnsi="Arial"/>
              </w:rPr>
              <w:t>include those inside or outside own organisation;</w:t>
            </w:r>
            <w:r>
              <w:rPr>
                <w:rFonts w:ascii="Arial" w:hAnsi="Arial"/>
              </w:rPr>
              <w:t xml:space="preserve"> it may include specific communication aids or techniques. It may also include the use of translation services or interpreters or advocates</w:t>
            </w:r>
          </w:p>
          <w:p w:rsidR="001C4014" w:rsidRDefault="001C4014" w:rsidP="00F22EE8">
            <w:pPr>
              <w:autoSpaceDE w:val="0"/>
              <w:autoSpaceDN w:val="0"/>
              <w:adjustRightInd w:val="0"/>
              <w:spacing w:after="0"/>
              <w:rPr>
                <w:rFonts w:ascii="Arial" w:hAnsi="Arial" w:cs="Arial"/>
                <w:b/>
                <w:lang w:eastAsia="en-GB"/>
              </w:rPr>
            </w:pPr>
            <w:r>
              <w:rPr>
                <w:rFonts w:ascii="Arial" w:hAnsi="Arial" w:cs="Arial"/>
                <w:b/>
                <w:lang w:eastAsia="en-GB"/>
              </w:rPr>
              <w:t xml:space="preserve">Assessment </w:t>
            </w:r>
            <w:r w:rsidR="009C6A0E" w:rsidRPr="009C6A0E">
              <w:rPr>
                <w:rFonts w:ascii="Arial" w:hAnsi="Arial" w:cs="Arial"/>
                <w:lang w:eastAsia="en-GB"/>
              </w:rPr>
              <w:t>can be making an assessment against standards</w:t>
            </w:r>
            <w:r w:rsidR="009C6A0E">
              <w:rPr>
                <w:rFonts w:ascii="Arial" w:hAnsi="Arial" w:cs="Arial"/>
                <w:lang w:eastAsia="en-GB"/>
              </w:rPr>
              <w:t xml:space="preserve"> for compliance and also </w:t>
            </w:r>
            <w:r w:rsidR="009C6A0E" w:rsidRPr="009C6A0E">
              <w:rPr>
                <w:rFonts w:ascii="Arial" w:hAnsi="Arial" w:cs="Arial"/>
                <w:lang w:eastAsia="en-GB"/>
              </w:rPr>
              <w:t xml:space="preserve">for improvement </w:t>
            </w:r>
            <w:r w:rsidR="009C6A0E">
              <w:rPr>
                <w:rFonts w:ascii="Arial" w:hAnsi="Arial" w:cs="Arial"/>
                <w:lang w:eastAsia="en-GB"/>
              </w:rPr>
              <w:t>to a higher level of achievement. It</w:t>
            </w:r>
            <w:r w:rsidR="009C6A0E" w:rsidRPr="009C6A0E">
              <w:rPr>
                <w:rFonts w:ascii="Arial" w:hAnsi="Arial" w:cs="Arial"/>
                <w:lang w:eastAsia="en-GB"/>
              </w:rPr>
              <w:t>.</w:t>
            </w:r>
            <w:r w:rsidR="009C6A0E">
              <w:t xml:space="preserve"> </w:t>
            </w:r>
            <w:r w:rsidRPr="001C4014">
              <w:rPr>
                <w:rFonts w:ascii="Arial" w:hAnsi="Arial" w:cs="Arial"/>
                <w:lang w:eastAsia="en-GB"/>
              </w:rPr>
              <w:t>should be</w:t>
            </w:r>
            <w:r>
              <w:rPr>
                <w:rFonts w:ascii="Arial" w:hAnsi="Arial" w:cs="Arial"/>
                <w:b/>
                <w:lang w:eastAsia="en-GB"/>
              </w:rPr>
              <w:t xml:space="preserve"> </w:t>
            </w:r>
            <w:r>
              <w:rPr>
                <w:rFonts w:ascii="Arial" w:hAnsi="Arial" w:cs="Arial"/>
                <w:lang w:eastAsia="en-GB"/>
              </w:rPr>
              <w:t>based on professional judgement and</w:t>
            </w:r>
            <w:r w:rsidR="00F22EE8">
              <w:rPr>
                <w:rFonts w:ascii="Arial" w:hAnsi="Arial" w:cs="Arial"/>
                <w:lang w:eastAsia="en-GB"/>
              </w:rPr>
              <w:t xml:space="preserve"> experience and</w:t>
            </w:r>
            <w:r>
              <w:rPr>
                <w:rFonts w:ascii="Arial" w:hAnsi="Arial" w:cs="Arial"/>
                <w:lang w:eastAsia="en-GB"/>
              </w:rPr>
              <w:t xml:space="preserve"> on valid and reliable evidence </w:t>
            </w:r>
          </w:p>
          <w:p w:rsidR="00CA7359" w:rsidRDefault="00CA7359" w:rsidP="00160188">
            <w:pPr>
              <w:pStyle w:val="NOSBodyText"/>
              <w:spacing w:line="276" w:lineRule="auto"/>
            </w:pPr>
            <w:r>
              <w:rPr>
                <w:rFonts w:cs="Arial"/>
                <w:b/>
                <w:lang w:eastAsia="en-GB"/>
              </w:rPr>
              <w:t>B</w:t>
            </w:r>
            <w:r w:rsidRPr="00CA7359">
              <w:rPr>
                <w:rFonts w:cs="Arial"/>
                <w:b/>
                <w:lang w:eastAsia="en-GB"/>
              </w:rPr>
              <w:t>riefing</w:t>
            </w:r>
            <w:r w:rsidRPr="00757475">
              <w:t xml:space="preserve"> </w:t>
            </w:r>
            <w:r>
              <w:t>should in</w:t>
            </w:r>
            <w:r w:rsidR="00EF70BA">
              <w:t xml:space="preserve">clude the purpose of inspection, </w:t>
            </w:r>
            <w:r>
              <w:t xml:space="preserve">the methodology and </w:t>
            </w:r>
            <w:r w:rsidR="00EF70BA">
              <w:t xml:space="preserve">who should take part and it </w:t>
            </w:r>
            <w:r>
              <w:t xml:space="preserve">should be in </w:t>
            </w:r>
            <w:r w:rsidR="00442913">
              <w:rPr>
                <w:rFonts w:cs="Arial"/>
                <w:lang w:eastAsia="en-GB"/>
              </w:rPr>
              <w:t>a format which is accessible to anyone who needs the information</w:t>
            </w:r>
          </w:p>
          <w:p w:rsidR="006A5CFD" w:rsidRDefault="006A5CFD" w:rsidP="006A5CFD">
            <w:pPr>
              <w:autoSpaceDE w:val="0"/>
              <w:autoSpaceDN w:val="0"/>
              <w:adjustRightInd w:val="0"/>
              <w:spacing w:after="0"/>
              <w:rPr>
                <w:rFonts w:ascii="Arial" w:hAnsi="Arial" w:cs="Arial"/>
                <w:lang w:eastAsia="en-GB"/>
              </w:rPr>
            </w:pPr>
            <w:r>
              <w:rPr>
                <w:rFonts w:ascii="Arial" w:hAnsi="Arial" w:cs="Arial"/>
                <w:b/>
                <w:lang w:eastAsia="en-GB"/>
              </w:rPr>
              <w:t>Early indicators of potential abuse</w:t>
            </w:r>
            <w:r>
              <w:rPr>
                <w:rFonts w:ascii="Arial" w:hAnsi="Arial" w:cs="Arial"/>
                <w:lang w:eastAsia="en-GB"/>
              </w:rPr>
              <w:t xml:space="preserve"> may include, patronising attitudes to adults and children, restrictive practices including unnecessary locking of doors, restriction of positive opportunities, lack of respect in relating to individuals</w:t>
            </w:r>
          </w:p>
          <w:p w:rsidR="007E0D27" w:rsidRDefault="007E0D27" w:rsidP="00160188">
            <w:pPr>
              <w:pStyle w:val="NOSBodyText"/>
              <w:spacing w:line="276" w:lineRule="auto"/>
            </w:pPr>
            <w:r w:rsidRPr="007E0D27">
              <w:rPr>
                <w:b/>
              </w:rPr>
              <w:t>Escalate</w:t>
            </w:r>
            <w:r>
              <w:t xml:space="preserve"> may include </w:t>
            </w:r>
            <w:r>
              <w:rPr>
                <w:rFonts w:cs="Arial"/>
                <w:lang w:eastAsia="en-GB"/>
              </w:rPr>
              <w:t>referral to managers or other teams within the organisation or referral to othe</w:t>
            </w:r>
            <w:r w:rsidRPr="007E0D27">
              <w:rPr>
                <w:rFonts w:cs="Arial"/>
                <w:lang w:eastAsia="en-GB"/>
              </w:rPr>
              <w:t>r organisations such as the police</w:t>
            </w:r>
            <w:r>
              <w:rPr>
                <w:rFonts w:cs="Arial"/>
                <w:lang w:eastAsia="en-GB"/>
              </w:rPr>
              <w:t>, social services or s</w:t>
            </w:r>
            <w:r w:rsidRPr="007E0D27">
              <w:rPr>
                <w:rFonts w:cs="Arial"/>
                <w:lang w:eastAsia="en-GB"/>
              </w:rPr>
              <w:t xml:space="preserve">ocial work </w:t>
            </w:r>
            <w:r>
              <w:rPr>
                <w:rFonts w:cs="Arial"/>
                <w:lang w:eastAsia="en-GB"/>
              </w:rPr>
              <w:t xml:space="preserve">services </w:t>
            </w:r>
            <w:r w:rsidRPr="007E0D27">
              <w:rPr>
                <w:rFonts w:cs="Arial"/>
                <w:lang w:eastAsia="en-GB"/>
              </w:rPr>
              <w:t xml:space="preserve">if abuse </w:t>
            </w:r>
            <w:r>
              <w:rPr>
                <w:rFonts w:cs="Arial"/>
                <w:lang w:eastAsia="en-GB"/>
              </w:rPr>
              <w:t>un</w:t>
            </w:r>
            <w:r w:rsidRPr="007E0D27">
              <w:rPr>
                <w:rFonts w:cs="Arial"/>
                <w:lang w:eastAsia="en-GB"/>
              </w:rPr>
              <w:t>covered</w:t>
            </w:r>
            <w:r w:rsidRPr="00757475">
              <w:t xml:space="preserve"> </w:t>
            </w:r>
          </w:p>
          <w:p w:rsidR="00E143E0" w:rsidRDefault="00E143E0" w:rsidP="00160188">
            <w:pPr>
              <w:pStyle w:val="NOSBodyText"/>
              <w:spacing w:line="276" w:lineRule="auto"/>
            </w:pPr>
            <w:r w:rsidRPr="00E143E0">
              <w:rPr>
                <w:b/>
              </w:rPr>
              <w:t>Follow</w:t>
            </w:r>
            <w:r>
              <w:t xml:space="preserve"> may include the revised inspection plan if it has been necessary to revise</w:t>
            </w:r>
          </w:p>
          <w:p w:rsidR="00160188" w:rsidRDefault="00160188" w:rsidP="00160188">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902A6C" w:rsidRPr="00757475" w:rsidRDefault="00902A6C" w:rsidP="00160188">
            <w:pPr>
              <w:pStyle w:val="NOSBodyText"/>
              <w:spacing w:line="276" w:lineRule="auto"/>
            </w:pPr>
            <w:r>
              <w:rPr>
                <w:b/>
              </w:rPr>
              <w:t xml:space="preserve">Inspection </w:t>
            </w:r>
            <w:r w:rsidRPr="00902A6C">
              <w:t>may include</w:t>
            </w:r>
            <w:r>
              <w:rPr>
                <w:b/>
              </w:rPr>
              <w:t xml:space="preserve"> </w:t>
            </w:r>
            <w:r>
              <w:rPr>
                <w:rFonts w:cs="Arial"/>
                <w:lang w:eastAsia="en-GB"/>
              </w:rPr>
              <w:t>scrutiny activities</w:t>
            </w:r>
          </w:p>
          <w:p w:rsidR="009D53B6" w:rsidRDefault="009D53B6" w:rsidP="0047680A">
            <w:pPr>
              <w:spacing w:after="0"/>
              <w:rPr>
                <w:rFonts w:ascii="Arial" w:hAnsi="Arial"/>
              </w:rPr>
            </w:pPr>
            <w:r>
              <w:rPr>
                <w:rFonts w:ascii="Arial" w:hAnsi="Arial"/>
                <w:b/>
              </w:rPr>
              <w:t xml:space="preserve">Inspection plan </w:t>
            </w:r>
            <w:r w:rsidRPr="009D53B6">
              <w:rPr>
                <w:rFonts w:ascii="Arial" w:hAnsi="Arial"/>
              </w:rPr>
              <w:t xml:space="preserve">is that which is prepared in advance of the inspection which supports the inspector in preparing for the inspection. </w:t>
            </w:r>
            <w:r>
              <w:rPr>
                <w:rFonts w:ascii="Arial" w:hAnsi="Arial"/>
              </w:rPr>
              <w:t xml:space="preserve">It will be an internal operation and will not usually be shared outside the organisation. </w:t>
            </w:r>
            <w:r w:rsidRPr="009D53B6">
              <w:rPr>
                <w:rFonts w:ascii="Arial" w:hAnsi="Arial"/>
              </w:rPr>
              <w:t xml:space="preserve">It will include </w:t>
            </w:r>
            <w:r>
              <w:rPr>
                <w:rFonts w:ascii="Arial" w:hAnsi="Arial"/>
              </w:rPr>
              <w:t xml:space="preserve">objectives, </w:t>
            </w:r>
            <w:r w:rsidRPr="009D53B6">
              <w:rPr>
                <w:rFonts w:ascii="Arial" w:hAnsi="Arial"/>
              </w:rPr>
              <w:t>methods</w:t>
            </w:r>
            <w:r>
              <w:rPr>
                <w:rFonts w:ascii="Arial" w:hAnsi="Arial"/>
              </w:rPr>
              <w:t xml:space="preserve"> of inspection</w:t>
            </w:r>
            <w:r w:rsidR="000320B3">
              <w:rPr>
                <w:rFonts w:ascii="Arial" w:hAnsi="Arial"/>
              </w:rPr>
              <w:t xml:space="preserve"> and / or scrutiny</w:t>
            </w:r>
            <w:r>
              <w:rPr>
                <w:rFonts w:ascii="Arial" w:hAnsi="Arial"/>
              </w:rPr>
              <w:t>, roles and responsibilities of those to be involved, schedule of timing and any other information specific to the planning of the inspection</w:t>
            </w:r>
          </w:p>
          <w:p w:rsidR="006D7C55" w:rsidRPr="006D7C55" w:rsidRDefault="006D7C55" w:rsidP="0047680A">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7577B3" w:rsidRPr="007577B3" w:rsidRDefault="007577B3" w:rsidP="007577B3">
            <w:pPr>
              <w:spacing w:after="0"/>
              <w:rPr>
                <w:rFonts w:ascii="Arial" w:hAnsi="Arial" w:cs="Arial"/>
              </w:rPr>
            </w:pPr>
            <w:r w:rsidRPr="009B67EB">
              <w:rPr>
                <w:rFonts w:ascii="Arial" w:hAnsi="Arial" w:cs="Arial"/>
                <w:b/>
              </w:rPr>
              <w:t xml:space="preserve">Outcomes </w:t>
            </w:r>
            <w:r w:rsidRPr="009B67EB">
              <w:rPr>
                <w:rFonts w:ascii="Arial" w:hAnsi="Arial" w:cs="Arial"/>
              </w:rPr>
              <w:t xml:space="preserve">are the changes or differences that individuals or care services are </w:t>
            </w:r>
            <w:r w:rsidRPr="009B67EB">
              <w:rPr>
                <w:rFonts w:ascii="Arial" w:hAnsi="Arial" w:cs="Arial"/>
              </w:rPr>
              <w:lastRenderedPageBreak/>
              <w:t xml:space="preserve">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w:t>
            </w:r>
            <w:r>
              <w:rPr>
                <w:rFonts w:ascii="Arial" w:hAnsi="Arial" w:cs="Arial"/>
              </w:rPr>
              <w:t xml:space="preserve">or feel about </w:t>
            </w:r>
            <w:r w:rsidRPr="009B67EB">
              <w:rPr>
                <w:rFonts w:ascii="Arial" w:hAnsi="Arial" w:cs="Arial"/>
              </w:rPr>
              <w:t>themselves</w:t>
            </w:r>
          </w:p>
          <w:p w:rsidR="004367B8" w:rsidRDefault="004367B8" w:rsidP="007577B3">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87699" w:rsidRDefault="00F87699" w:rsidP="00941093">
            <w:pPr>
              <w:autoSpaceDE w:val="0"/>
              <w:autoSpaceDN w:val="0"/>
              <w:adjustRightInd w:val="0"/>
              <w:spacing w:after="0" w:line="240" w:lineRule="auto"/>
              <w:rPr>
                <w:rFonts w:ascii="Arial" w:hAnsi="Arial" w:cs="Arial"/>
                <w:lang w:eastAsia="en-GB"/>
              </w:rPr>
            </w:pPr>
            <w:r>
              <w:rPr>
                <w:rFonts w:ascii="Arial" w:hAnsi="Arial" w:cs="Arial"/>
                <w:b/>
                <w:lang w:eastAsia="en-GB"/>
              </w:rPr>
              <w:t>R</w:t>
            </w:r>
            <w:r w:rsidRPr="00F87699">
              <w:rPr>
                <w:rFonts w:ascii="Arial" w:hAnsi="Arial" w:cs="Arial"/>
                <w:b/>
                <w:lang w:eastAsia="en-GB"/>
              </w:rPr>
              <w:t>elevant people</w:t>
            </w:r>
            <w:r w:rsidRPr="00EE458A">
              <w:rPr>
                <w:rFonts w:ascii="Arial" w:hAnsi="Arial" w:cs="Arial"/>
                <w:lang w:eastAsia="en-GB"/>
              </w:rPr>
              <w:t xml:space="preserve"> </w:t>
            </w:r>
            <w:r>
              <w:rPr>
                <w:rFonts w:ascii="Arial" w:hAnsi="Arial" w:cs="Arial"/>
                <w:lang w:eastAsia="en-GB"/>
              </w:rPr>
              <w:t xml:space="preserve">may include </w:t>
            </w:r>
            <w:r w:rsidR="005E5A05">
              <w:rPr>
                <w:rFonts w:ascii="Arial" w:hAnsi="Arial" w:cs="Arial"/>
                <w:lang w:eastAsia="en-GB"/>
              </w:rPr>
              <w:t xml:space="preserve">service providers, </w:t>
            </w:r>
            <w:r>
              <w:rPr>
                <w:rFonts w:ascii="Arial" w:hAnsi="Arial" w:cs="Arial"/>
                <w:lang w:eastAsia="en-GB"/>
              </w:rPr>
              <w:t>individuals, their families and carers, staff and volunteers, other professionals</w:t>
            </w:r>
            <w:r w:rsidR="00941093">
              <w:rPr>
                <w:rFonts w:ascii="Arial" w:hAnsi="Arial" w:cs="Arial"/>
                <w:lang w:eastAsia="en-GB"/>
              </w:rPr>
              <w:t>,</w:t>
            </w:r>
            <w:r w:rsidR="00941093">
              <w:t xml:space="preserve"> </w:t>
            </w:r>
            <w:r w:rsidR="005E5A05">
              <w:rPr>
                <w:rFonts w:ascii="Arial" w:hAnsi="Arial" w:cs="Arial"/>
                <w:lang w:eastAsia="en-GB"/>
              </w:rPr>
              <w:t>l</w:t>
            </w:r>
            <w:r w:rsidR="00941093">
              <w:rPr>
                <w:rFonts w:ascii="Arial" w:hAnsi="Arial" w:cs="Arial"/>
                <w:lang w:eastAsia="en-GB"/>
              </w:rPr>
              <w:t>ay assessors, e</w:t>
            </w:r>
            <w:r w:rsidR="00941093" w:rsidRPr="00941093">
              <w:rPr>
                <w:rFonts w:ascii="Arial" w:hAnsi="Arial" w:cs="Arial"/>
                <w:lang w:eastAsia="en-GB"/>
              </w:rPr>
              <w:t>xperts</w:t>
            </w:r>
            <w:r w:rsidR="00941093">
              <w:rPr>
                <w:rFonts w:ascii="Arial" w:hAnsi="Arial" w:cs="Arial"/>
                <w:lang w:eastAsia="en-GB"/>
              </w:rPr>
              <w:t xml:space="preserve"> and o</w:t>
            </w:r>
            <w:r w:rsidR="00CF0E83">
              <w:rPr>
                <w:rFonts w:ascii="Arial" w:hAnsi="Arial" w:cs="Arial"/>
                <w:lang w:eastAsia="en-GB"/>
              </w:rPr>
              <w:t>ther specialists</w:t>
            </w:r>
          </w:p>
          <w:p w:rsidR="00CF0E83" w:rsidRDefault="008C010F" w:rsidP="00941093">
            <w:pPr>
              <w:autoSpaceDE w:val="0"/>
              <w:autoSpaceDN w:val="0"/>
              <w:adjustRightInd w:val="0"/>
              <w:spacing w:after="0" w:line="240" w:lineRule="auto"/>
              <w:rPr>
                <w:rFonts w:ascii="Arial" w:hAnsi="Arial" w:cs="Arial"/>
                <w:lang w:eastAsia="en-GB"/>
              </w:rPr>
            </w:pPr>
            <w:r>
              <w:rPr>
                <w:rFonts w:ascii="Arial" w:eastAsia="Times New Roman" w:hAnsi="Arial"/>
                <w:b/>
              </w:rPr>
              <w:t>R</w:t>
            </w:r>
            <w:r w:rsidR="00CF0E83" w:rsidRPr="00CF0E83">
              <w:rPr>
                <w:rFonts w:ascii="Arial" w:eastAsia="Times New Roman" w:hAnsi="Arial"/>
                <w:b/>
              </w:rPr>
              <w:t>esistance</w:t>
            </w:r>
            <w:r w:rsidR="00CF0E83">
              <w:rPr>
                <w:rFonts w:ascii="Arial" w:eastAsia="Times New Roman" w:hAnsi="Arial"/>
              </w:rPr>
              <w:t xml:space="preserve"> may include blocking mechanisms, diversionary tactics and avoidance</w:t>
            </w:r>
          </w:p>
          <w:p w:rsidR="00DC4FC3" w:rsidRDefault="00DC4FC3" w:rsidP="00DC4FC3">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6916EE" w:rsidRDefault="006916EE" w:rsidP="006916EE">
            <w:pPr>
              <w:autoSpaceDE w:val="0"/>
              <w:autoSpaceDN w:val="0"/>
              <w:adjustRightInd w:val="0"/>
              <w:spacing w:after="0"/>
              <w:rPr>
                <w:rFonts w:ascii="Arial" w:hAnsi="Arial" w:cs="Arial"/>
                <w:lang w:eastAsia="en-GB"/>
              </w:rPr>
            </w:pPr>
            <w:r>
              <w:rPr>
                <w:rFonts w:ascii="Arial" w:hAnsi="Arial" w:cs="Arial"/>
                <w:b/>
                <w:bCs/>
                <w:lang w:eastAsia="en-GB"/>
              </w:rPr>
              <w:t xml:space="preserve">Services </w:t>
            </w:r>
            <w:r>
              <w:rPr>
                <w:rFonts w:ascii="Arial" w:hAnsi="Arial" w:cs="Arial"/>
                <w:bCs/>
                <w:lang w:eastAsia="en-GB"/>
              </w:rPr>
              <w:t>a</w:t>
            </w:r>
            <w:r>
              <w:rPr>
                <w:rFonts w:ascii="Arial" w:hAnsi="Arial" w:cs="Arial"/>
                <w:lang w:eastAsia="en-GB"/>
              </w:rPr>
              <w:t>re those within the remit of the organisation and include registered and unregistered services. It may include local authorities, social work, education, statutory service, health, large departments or organisations, whole services, voluntary and independent organisations as well as local level services</w:t>
            </w:r>
          </w:p>
          <w:p w:rsidR="00967204" w:rsidRPr="00995CB4" w:rsidRDefault="00967204" w:rsidP="00967204">
            <w:pPr>
              <w:autoSpaceDE w:val="0"/>
              <w:autoSpaceDN w:val="0"/>
              <w:adjustRightInd w:val="0"/>
              <w:spacing w:after="0"/>
              <w:rPr>
                <w:rFonts w:ascii="Arial" w:hAnsi="Arial"/>
              </w:rPr>
            </w:pPr>
          </w:p>
          <w:p w:rsidR="00772FF6" w:rsidRDefault="00772FF6" w:rsidP="003D1BD1">
            <w:pPr>
              <w:pStyle w:val="NOSBodyText"/>
              <w:spacing w:line="276" w:lineRule="auto"/>
              <w:rPr>
                <w:b/>
              </w:rPr>
            </w:pPr>
            <w:bookmarkStart w:id="14" w:name="EndScope"/>
            <w:bookmarkEnd w:id="14"/>
          </w:p>
          <w:p w:rsidR="00700B62" w:rsidRPr="00757475" w:rsidRDefault="00700B62" w:rsidP="003D1BD1">
            <w:pPr>
              <w:pStyle w:val="NOSBodyText"/>
              <w:spacing w:line="276" w:lineRule="auto"/>
            </w:pPr>
          </w:p>
        </w:tc>
      </w:tr>
      <w:bookmarkEnd w:id="12"/>
    </w:tbl>
    <w:p w:rsidR="00772FF6" w:rsidRPr="00757475" w:rsidRDefault="00772FF6" w:rsidP="00757475"/>
    <w:p w:rsidR="00772FF6" w:rsidRPr="00757475" w:rsidRDefault="00772FF6" w:rsidP="00757475">
      <w:r w:rsidRPr="00757475">
        <w:br w:type="page"/>
      </w:r>
    </w:p>
    <w:tbl>
      <w:tblPr>
        <w:tblW w:w="0" w:type="auto"/>
        <w:tblLook w:val="00A0" w:firstRow="1" w:lastRow="0" w:firstColumn="1" w:lastColumn="0" w:noHBand="0" w:noVBand="0"/>
      </w:tblPr>
      <w:tblGrid>
        <w:gridCol w:w="2518"/>
        <w:gridCol w:w="7794"/>
        <w:gridCol w:w="108"/>
      </w:tblGrid>
      <w:tr w:rsidR="006916EE" w:rsidRPr="00757475" w:rsidTr="00016B9A">
        <w:tc>
          <w:tcPr>
            <w:tcW w:w="2518" w:type="dxa"/>
          </w:tcPr>
          <w:p w:rsidR="006916EE" w:rsidRDefault="006916EE">
            <w:pPr>
              <w:spacing w:after="0" w:line="240" w:lineRule="auto"/>
              <w:rPr>
                <w:rFonts w:ascii="Arial" w:hAnsi="Arial" w:cs="Arial"/>
                <w:b/>
                <w:noProof/>
                <w:color w:val="0070C0"/>
                <w:sz w:val="26"/>
                <w:lang w:eastAsia="en-GB"/>
              </w:rPr>
            </w:pPr>
            <w:bookmarkStart w:id="15" w:name="ScopeKU"/>
            <w:r>
              <w:rPr>
                <w:rFonts w:ascii="Arial" w:hAnsi="Arial" w:cs="Arial"/>
                <w:b/>
                <w:noProof/>
                <w:color w:val="0070C0"/>
                <w:sz w:val="26"/>
                <w:lang w:eastAsia="en-GB"/>
              </w:rPr>
              <w:lastRenderedPageBreak/>
              <w:t>Scope/range related to knowledge and understanding</w:t>
            </w: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p w:rsidR="006916EE" w:rsidRDefault="006916EE">
            <w:pPr>
              <w:spacing w:after="0" w:line="240" w:lineRule="auto"/>
              <w:rPr>
                <w:rFonts w:ascii="Arial" w:hAnsi="Arial"/>
                <w:b/>
                <w:noProof/>
                <w:color w:val="0070C0"/>
                <w:sz w:val="26"/>
                <w:lang w:eastAsia="en-GB"/>
              </w:rPr>
            </w:pPr>
          </w:p>
        </w:tc>
        <w:tc>
          <w:tcPr>
            <w:tcW w:w="7902" w:type="dxa"/>
            <w:gridSpan w:val="2"/>
          </w:tcPr>
          <w:p w:rsidR="006916EE" w:rsidRDefault="006916EE">
            <w:pPr>
              <w:spacing w:after="0"/>
              <w:rPr>
                <w:rFonts w:ascii="Arial" w:hAnsi="Arial"/>
              </w:rPr>
            </w:pPr>
            <w:r>
              <w:rPr>
                <w:rFonts w:ascii="Arial" w:hAnsi="Arial"/>
              </w:rPr>
              <w:t>The details in this field are explanatory statements of scope and/or examples of possible contexts in which the NOS may apply; they are not to be regarded as range statement required for achievement of the NOS.</w:t>
            </w:r>
          </w:p>
          <w:p w:rsidR="006916EE" w:rsidRDefault="006916EE">
            <w:pPr>
              <w:spacing w:after="0"/>
              <w:rPr>
                <w:rFonts w:ascii="Arial" w:hAnsi="Arial"/>
              </w:rPr>
            </w:pPr>
          </w:p>
          <w:p w:rsidR="006916EE" w:rsidRDefault="006916EE">
            <w:pPr>
              <w:spacing w:after="0"/>
              <w:rPr>
                <w:rFonts w:ascii="Arial" w:hAnsi="Arial"/>
                <w:b/>
              </w:rPr>
            </w:pPr>
            <w:r>
              <w:rPr>
                <w:rFonts w:ascii="Arial" w:hAnsi="Arial"/>
                <w:b/>
              </w:rPr>
              <w:t xml:space="preserve">All knowledge statements must be applied in the </w:t>
            </w:r>
            <w:r w:rsidR="0022061D">
              <w:rPr>
                <w:rFonts w:ascii="Arial" w:hAnsi="Arial"/>
                <w:b/>
              </w:rPr>
              <w:t>context of this standard.</w:t>
            </w:r>
          </w:p>
          <w:p w:rsidR="006916EE" w:rsidRDefault="006916EE">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CF0E83" w:rsidRDefault="00CF0E83">
            <w:pPr>
              <w:spacing w:after="0" w:line="300" w:lineRule="exact"/>
              <w:rPr>
                <w:rFonts w:ascii="Arial" w:hAnsi="Arial"/>
                <w:b/>
              </w:rPr>
            </w:pPr>
          </w:p>
          <w:p w:rsidR="006916EE" w:rsidRPr="00CF0E83" w:rsidRDefault="00CF0E83">
            <w:pPr>
              <w:spacing w:after="0" w:line="300" w:lineRule="exact"/>
              <w:rPr>
                <w:rFonts w:ascii="Arial" w:eastAsia="Times New Roman" w:hAnsi="Arial"/>
              </w:rPr>
            </w:pPr>
            <w:r>
              <w:rPr>
                <w:rFonts w:ascii="Arial" w:eastAsia="Times New Roman" w:hAnsi="Arial"/>
                <w:b/>
              </w:rPr>
              <w:t>E</w:t>
            </w:r>
            <w:r w:rsidRPr="00CF0E83">
              <w:rPr>
                <w:rFonts w:ascii="Arial" w:eastAsia="Times New Roman" w:hAnsi="Arial"/>
                <w:b/>
              </w:rPr>
              <w:t>arly indicators of potential abuse</w:t>
            </w:r>
            <w:r>
              <w:rPr>
                <w:rFonts w:ascii="Arial" w:eastAsia="Times New Roman" w:hAnsi="Arial"/>
              </w:rPr>
              <w:t xml:space="preserve"> may include, patronising attitudes to adults and children, restrictive practices including unnecessary locking of doors, restriction of positive opportunities, lack of respect in relating to individuals</w:t>
            </w:r>
          </w:p>
          <w:p w:rsidR="006916EE" w:rsidRDefault="006916EE">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6916EE" w:rsidRDefault="006916EE">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6916EE" w:rsidRDefault="006916EE">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6916EE" w:rsidRDefault="006916EE">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6916EE" w:rsidRDefault="006916EE">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6916EE" w:rsidRDefault="006916EE">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D83E60">
              <w:rPr>
                <w:rFonts w:ascii="Arial" w:hAnsi="Arial"/>
              </w:rPr>
              <w:t>dren and adults at risk of harm</w:t>
            </w:r>
          </w:p>
          <w:p w:rsidR="00E711A6" w:rsidRDefault="00DC4FC3" w:rsidP="00E711A6">
            <w:pPr>
              <w:pStyle w:val="NOSBodyText"/>
              <w:spacing w:line="276" w:lineRule="auto"/>
              <w:rPr>
                <w:b/>
              </w:rPr>
            </w:pPr>
            <w:r>
              <w:rPr>
                <w:rFonts w:cs="Arial"/>
                <w:b/>
              </w:rPr>
              <w:t xml:space="preserve">Ritualistic compliance </w:t>
            </w:r>
            <w:r>
              <w:rPr>
                <w:rFonts w:cs="Arial"/>
              </w:rPr>
              <w:t>may include apparent compliance on paper but deeper evidence shows little evidence of compliance across the whole organisation</w:t>
            </w:r>
            <w:r w:rsidR="00E711A6">
              <w:rPr>
                <w:b/>
              </w:rPr>
              <w:t xml:space="preserve"> </w:t>
            </w:r>
          </w:p>
          <w:p w:rsidR="006916EE" w:rsidRPr="00E711A6" w:rsidRDefault="00E711A6" w:rsidP="00E711A6">
            <w:pPr>
              <w:pStyle w:val="NOSBodyText"/>
              <w:spacing w:line="276" w:lineRule="auto"/>
            </w:pPr>
            <w:r>
              <w:rPr>
                <w:b/>
              </w:rPr>
              <w:t>T</w:t>
            </w:r>
            <w:r w:rsidRPr="00094727">
              <w:rPr>
                <w:b/>
              </w:rPr>
              <w:t>riangulation</w:t>
            </w:r>
            <w:r>
              <w:t xml:space="preserve"> </w:t>
            </w:r>
            <w:r w:rsidRPr="00290F83">
              <w:rPr>
                <w:rFonts w:cs="Arial"/>
              </w:rPr>
              <w:t xml:space="preserve">is used in </w:t>
            </w:r>
            <w:hyperlink r:id="rId9" w:tooltip="Social sciences" w:history="1">
              <w:r w:rsidRPr="00290F83">
                <w:rPr>
                  <w:rStyle w:val="Hyperlink"/>
                  <w:rFonts w:cs="Arial"/>
                  <w:color w:val="auto"/>
                  <w:u w:val="none"/>
                </w:rPr>
                <w:t>social science</w:t>
              </w:r>
              <w:r w:rsidRPr="001634FD">
                <w:rPr>
                  <w:rStyle w:val="Hyperlink"/>
                  <w:rFonts w:cs="Arial"/>
                  <w:color w:val="auto"/>
                  <w:u w:val="none"/>
                </w:rPr>
                <w:t>s</w:t>
              </w:r>
            </w:hyperlink>
            <w:r w:rsidRPr="00290F83">
              <w:rPr>
                <w:rFonts w:cs="Arial"/>
              </w:rPr>
              <w:t xml:space="preserve"> to indicate that more than two </w:t>
            </w:r>
            <w:r>
              <w:rPr>
                <w:rFonts w:cs="Arial"/>
              </w:rPr>
              <w:t>methods are used</w:t>
            </w:r>
            <w:r w:rsidRPr="00290F83">
              <w:rPr>
                <w:rFonts w:cs="Arial"/>
              </w:rPr>
              <w:t xml:space="preserve"> with a view to doub</w:t>
            </w:r>
            <w:r w:rsidR="00D83E60">
              <w:rPr>
                <w:rFonts w:cs="Arial"/>
              </w:rPr>
              <w:t>le (or triple) checking results</w:t>
            </w:r>
          </w:p>
          <w:p w:rsidR="006916EE" w:rsidRDefault="006916EE">
            <w:pPr>
              <w:spacing w:after="0"/>
            </w:pPr>
          </w:p>
          <w:p w:rsidR="006916EE" w:rsidRDefault="006916EE">
            <w:pPr>
              <w:spacing w:after="0"/>
            </w:pPr>
          </w:p>
          <w:p w:rsidR="006916EE" w:rsidRDefault="006916EE">
            <w:pPr>
              <w:spacing w:after="0"/>
            </w:pPr>
          </w:p>
          <w:p w:rsidR="006916EE" w:rsidRDefault="006916EE">
            <w:pPr>
              <w:spacing w:after="0"/>
            </w:pPr>
          </w:p>
          <w:p w:rsidR="006916EE" w:rsidRDefault="006916EE">
            <w:pPr>
              <w:spacing w:after="0"/>
            </w:pPr>
          </w:p>
        </w:tc>
      </w:tr>
      <w:tr w:rsidR="006916EE" w:rsidRPr="00757475" w:rsidTr="009524C5">
        <w:trPr>
          <w:gridAfter w:val="1"/>
          <w:wAfter w:w="108" w:type="dxa"/>
        </w:trPr>
        <w:tc>
          <w:tcPr>
            <w:tcW w:w="2518" w:type="dxa"/>
          </w:tcPr>
          <w:p w:rsidR="006916EE" w:rsidRDefault="006916EE">
            <w:pPr>
              <w:spacing w:after="0" w:line="240" w:lineRule="auto"/>
              <w:rPr>
                <w:rFonts w:ascii="Arial" w:hAnsi="Arial" w:cs="Arial"/>
                <w:b/>
                <w:noProof/>
                <w:color w:val="0070C0"/>
                <w:sz w:val="26"/>
                <w:lang w:eastAsia="en-GB"/>
              </w:rPr>
            </w:pPr>
            <w:bookmarkStart w:id="16" w:name="Values" w:colFirst="0" w:colLast="1"/>
            <w:bookmarkEnd w:id="15"/>
            <w:r>
              <w:rPr>
                <w:rFonts w:ascii="Arial" w:hAnsi="Arial" w:cs="Arial"/>
                <w:b/>
                <w:noProof/>
                <w:color w:val="0070C0"/>
                <w:sz w:val="26"/>
                <w:lang w:eastAsia="en-GB"/>
              </w:rPr>
              <w:lastRenderedPageBreak/>
              <w:t>Values</w:t>
            </w:r>
          </w:p>
          <w:p w:rsidR="006916EE" w:rsidRDefault="006916EE">
            <w:pPr>
              <w:spacing w:after="0" w:line="300" w:lineRule="exact"/>
              <w:rPr>
                <w:rFonts w:ascii="Arial" w:hAnsi="Arial"/>
                <w:b/>
                <w:noProof/>
                <w:color w:val="0070C0"/>
                <w:sz w:val="26"/>
                <w:lang w:eastAsia="en-GB"/>
              </w:rPr>
            </w:pPr>
          </w:p>
          <w:p w:rsidR="006916EE" w:rsidRDefault="006916EE">
            <w:pPr>
              <w:spacing w:after="0" w:line="300" w:lineRule="exact"/>
              <w:rPr>
                <w:rFonts w:ascii="Arial" w:hAnsi="Arial"/>
                <w:b/>
                <w:noProof/>
                <w:color w:val="0070C0"/>
                <w:sz w:val="26"/>
                <w:lang w:eastAsia="en-GB"/>
              </w:rPr>
            </w:pPr>
          </w:p>
        </w:tc>
        <w:tc>
          <w:tcPr>
            <w:tcW w:w="7794" w:type="dxa"/>
          </w:tcPr>
          <w:p w:rsidR="006916EE" w:rsidRDefault="006916EE">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6916EE" w:rsidRDefault="006916EE">
            <w:pPr>
              <w:spacing w:after="0"/>
              <w:rPr>
                <w:rFonts w:ascii="Arial" w:hAnsi="Arial"/>
              </w:rPr>
            </w:pPr>
          </w:p>
          <w:p w:rsidR="006916EE" w:rsidRDefault="006916EE">
            <w:pPr>
              <w:spacing w:after="0"/>
              <w:rPr>
                <w:rFonts w:ascii="Arial" w:hAnsi="Arial"/>
              </w:rPr>
            </w:pPr>
            <w:r>
              <w:rPr>
                <w:rFonts w:ascii="Arial" w:hAnsi="Arial"/>
              </w:rPr>
              <w:t>To be treated as an individual</w:t>
            </w:r>
          </w:p>
          <w:p w:rsidR="006916EE" w:rsidRDefault="006916EE">
            <w:pPr>
              <w:spacing w:after="0"/>
              <w:rPr>
                <w:rFonts w:ascii="Arial" w:hAnsi="Arial"/>
              </w:rPr>
            </w:pPr>
            <w:r>
              <w:rPr>
                <w:rFonts w:ascii="Arial" w:hAnsi="Arial"/>
              </w:rPr>
              <w:t>To be treated equally and not be discriminated against</w:t>
            </w:r>
          </w:p>
          <w:p w:rsidR="006916EE" w:rsidRDefault="006916EE">
            <w:pPr>
              <w:spacing w:after="0"/>
              <w:rPr>
                <w:rFonts w:ascii="Arial" w:hAnsi="Arial"/>
              </w:rPr>
            </w:pPr>
            <w:r>
              <w:rPr>
                <w:rFonts w:ascii="Arial" w:hAnsi="Arial"/>
              </w:rPr>
              <w:t>To be respected</w:t>
            </w:r>
          </w:p>
          <w:p w:rsidR="006916EE" w:rsidRDefault="006916EE">
            <w:pPr>
              <w:spacing w:after="0"/>
              <w:rPr>
                <w:rFonts w:ascii="Arial" w:hAnsi="Arial"/>
              </w:rPr>
            </w:pPr>
            <w:r>
              <w:rPr>
                <w:rFonts w:ascii="Arial" w:hAnsi="Arial"/>
              </w:rPr>
              <w:t>To have privacy</w:t>
            </w:r>
          </w:p>
          <w:p w:rsidR="006916EE" w:rsidRDefault="006916EE">
            <w:pPr>
              <w:spacing w:after="0"/>
              <w:rPr>
                <w:rFonts w:ascii="Arial" w:hAnsi="Arial"/>
              </w:rPr>
            </w:pPr>
            <w:r>
              <w:rPr>
                <w:rFonts w:ascii="Arial" w:hAnsi="Arial"/>
              </w:rPr>
              <w:t>To be treated in a dignified way</w:t>
            </w:r>
          </w:p>
          <w:p w:rsidR="006916EE" w:rsidRDefault="006916EE">
            <w:pPr>
              <w:spacing w:after="0"/>
              <w:rPr>
                <w:rFonts w:ascii="Arial" w:hAnsi="Arial"/>
              </w:rPr>
            </w:pPr>
            <w:r>
              <w:rPr>
                <w:rFonts w:ascii="Arial" w:hAnsi="Arial"/>
              </w:rPr>
              <w:t>To be protected from danger and harm</w:t>
            </w:r>
          </w:p>
          <w:p w:rsidR="006916EE" w:rsidRDefault="006916EE">
            <w:pPr>
              <w:spacing w:after="0"/>
              <w:rPr>
                <w:rFonts w:ascii="Arial" w:hAnsi="Arial"/>
              </w:rPr>
            </w:pPr>
            <w:r>
              <w:rPr>
                <w:rFonts w:ascii="Arial" w:hAnsi="Arial"/>
              </w:rPr>
              <w:t xml:space="preserve">To be supported and cared for in a way that meets needs, takes account of choices and also protects </w:t>
            </w:r>
          </w:p>
          <w:p w:rsidR="006916EE" w:rsidRDefault="006916EE">
            <w:pPr>
              <w:spacing w:after="0"/>
              <w:rPr>
                <w:rFonts w:ascii="Arial" w:hAnsi="Arial"/>
              </w:rPr>
            </w:pPr>
            <w:r>
              <w:rPr>
                <w:rFonts w:ascii="Arial" w:hAnsi="Arial"/>
              </w:rPr>
              <w:t>To communicate using preferred methods of communication and language</w:t>
            </w:r>
          </w:p>
          <w:p w:rsidR="006916EE" w:rsidRDefault="006916EE">
            <w:pPr>
              <w:spacing w:after="0"/>
              <w:rPr>
                <w:rFonts w:ascii="Arial" w:hAnsi="Arial"/>
              </w:rPr>
            </w:pPr>
            <w:r>
              <w:rPr>
                <w:rFonts w:ascii="Arial" w:hAnsi="Arial"/>
              </w:rPr>
              <w:t xml:space="preserve">To access information about themselves </w:t>
            </w:r>
          </w:p>
          <w:p w:rsidR="006916EE" w:rsidRDefault="006916EE">
            <w:pPr>
              <w:spacing w:after="0"/>
              <w:rPr>
                <w:rFonts w:ascii="Arial" w:hAnsi="Arial"/>
              </w:rPr>
            </w:pPr>
          </w:p>
          <w:p w:rsidR="006916EE" w:rsidRDefault="006916EE">
            <w:pPr>
              <w:spacing w:after="0"/>
              <w:rPr>
                <w:rFonts w:ascii="Arial" w:hAnsi="Arial"/>
              </w:rPr>
            </w:pPr>
            <w:r>
              <w:rPr>
                <w:rFonts w:ascii="Arial" w:hAnsi="Arial"/>
              </w:rPr>
              <w:t>All aspects of inspection and scrutiny activity  should seek to build on these underpinning values and should:</w:t>
            </w:r>
          </w:p>
          <w:p w:rsidR="006916EE" w:rsidRDefault="006916EE">
            <w:pPr>
              <w:spacing w:after="0"/>
              <w:rPr>
                <w:rFonts w:ascii="Arial" w:hAnsi="Arial"/>
              </w:rPr>
            </w:pPr>
          </w:p>
          <w:p w:rsidR="006916EE" w:rsidRDefault="006916EE">
            <w:pPr>
              <w:spacing w:after="0"/>
              <w:rPr>
                <w:rFonts w:ascii="Arial" w:hAnsi="Arial"/>
              </w:rPr>
            </w:pPr>
            <w:r>
              <w:rPr>
                <w:rFonts w:ascii="Arial" w:hAnsi="Arial"/>
              </w:rPr>
              <w:t>Be transparent</w:t>
            </w:r>
          </w:p>
          <w:p w:rsidR="006916EE" w:rsidRDefault="006916EE">
            <w:pPr>
              <w:spacing w:after="0"/>
              <w:rPr>
                <w:rFonts w:ascii="Arial" w:hAnsi="Arial"/>
              </w:rPr>
            </w:pPr>
            <w:r>
              <w:rPr>
                <w:rFonts w:ascii="Arial" w:hAnsi="Arial"/>
              </w:rPr>
              <w:t>Be accountable</w:t>
            </w:r>
          </w:p>
          <w:p w:rsidR="006916EE" w:rsidRDefault="006916EE">
            <w:pPr>
              <w:spacing w:after="0"/>
              <w:rPr>
                <w:rFonts w:ascii="Arial" w:hAnsi="Arial"/>
              </w:rPr>
            </w:pPr>
            <w:r>
              <w:rPr>
                <w:rFonts w:ascii="Arial" w:hAnsi="Arial"/>
              </w:rPr>
              <w:t>Be proportional</w:t>
            </w:r>
          </w:p>
          <w:p w:rsidR="006916EE" w:rsidRDefault="006916EE">
            <w:pPr>
              <w:spacing w:after="0"/>
              <w:rPr>
                <w:rFonts w:ascii="Arial" w:hAnsi="Arial"/>
              </w:rPr>
            </w:pPr>
            <w:r>
              <w:rPr>
                <w:rFonts w:ascii="Arial" w:hAnsi="Arial"/>
              </w:rPr>
              <w:t>Be consistent</w:t>
            </w:r>
          </w:p>
          <w:p w:rsidR="006916EE" w:rsidRDefault="006916EE">
            <w:pPr>
              <w:spacing w:after="0"/>
              <w:rPr>
                <w:rFonts w:ascii="Arial" w:hAnsi="Arial"/>
              </w:rPr>
            </w:pPr>
            <w:r>
              <w:rPr>
                <w:rFonts w:ascii="Arial" w:hAnsi="Arial"/>
              </w:rPr>
              <w:t>Be targeted</w:t>
            </w:r>
          </w:p>
          <w:p w:rsidR="006916EE" w:rsidRDefault="006916EE">
            <w:pPr>
              <w:spacing w:after="0"/>
              <w:rPr>
                <w:rFonts w:ascii="Arial" w:hAnsi="Arial"/>
              </w:rPr>
            </w:pPr>
            <w:r>
              <w:rPr>
                <w:rFonts w:ascii="Arial" w:hAnsi="Arial"/>
              </w:rPr>
              <w:t>Be impartial</w:t>
            </w:r>
          </w:p>
          <w:p w:rsidR="006916EE" w:rsidRDefault="006916EE">
            <w:pPr>
              <w:spacing w:after="0"/>
              <w:rPr>
                <w:rFonts w:ascii="Arial" w:hAnsi="Arial"/>
              </w:rPr>
            </w:pPr>
            <w:r>
              <w:rPr>
                <w:rFonts w:ascii="Arial" w:hAnsi="Arial"/>
              </w:rPr>
              <w:t>Enable providers</w:t>
            </w:r>
          </w:p>
          <w:p w:rsidR="006916EE" w:rsidRDefault="006916EE">
            <w:pPr>
              <w:spacing w:after="0"/>
              <w:rPr>
                <w:rFonts w:ascii="Arial" w:hAnsi="Arial"/>
              </w:rPr>
            </w:pPr>
          </w:p>
          <w:p w:rsidR="006916EE" w:rsidRDefault="006916EE">
            <w:pPr>
              <w:spacing w:after="0"/>
              <w:rPr>
                <w:rFonts w:ascii="Arial" w:hAnsi="Arial"/>
              </w:rPr>
            </w:pPr>
          </w:p>
          <w:p w:rsidR="006916EE" w:rsidRDefault="006916EE">
            <w:pPr>
              <w:spacing w:after="0" w:line="300" w:lineRule="exact"/>
              <w:rPr>
                <w:rFonts w:ascii="Arial" w:hAnsi="Arial"/>
              </w:rPr>
            </w:pPr>
          </w:p>
        </w:tc>
      </w:tr>
      <w:bookmarkEnd w:id="16"/>
    </w:tbl>
    <w:p w:rsidR="00E03730" w:rsidRDefault="00E03730" w:rsidP="00E13C2D">
      <w:pPr>
        <w:pStyle w:val="NOSBodyText"/>
        <w:spacing w:line="276" w:lineRule="auto"/>
      </w:pPr>
    </w:p>
    <w:p w:rsidR="00E03730" w:rsidRDefault="00E03730">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17" w:name="EndBookmark"/>
            <w:bookmarkEnd w:id="17"/>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18" w:name="StartDevelopedBy"/>
            <w:bookmarkEnd w:id="18"/>
            <w:r w:rsidRPr="00757475">
              <w:t>Skills for Care and Development</w:t>
            </w:r>
          </w:p>
          <w:p w:rsidR="00772FF6" w:rsidRPr="00757475" w:rsidRDefault="00772FF6" w:rsidP="00757475">
            <w:pPr>
              <w:pStyle w:val="NOSBodyText"/>
            </w:pPr>
            <w:bookmarkStart w:id="19" w:name="EndDevelopedBy"/>
            <w:bookmarkEnd w:id="19"/>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1995C8A3" wp14:editId="223EC8FE">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0" w:name="StartVersion"/>
            <w:bookmarkEnd w:id="20"/>
            <w:r w:rsidRPr="00757475">
              <w:rPr>
                <w:color w:val="221E1F"/>
              </w:rPr>
              <w:t>1</w:t>
            </w:r>
          </w:p>
          <w:p w:rsidR="00772FF6" w:rsidRPr="00757475" w:rsidRDefault="00772FF6" w:rsidP="00757475">
            <w:pPr>
              <w:pStyle w:val="NOSBodyText"/>
              <w:rPr>
                <w:color w:val="221E1F"/>
              </w:rPr>
            </w:pPr>
            <w:bookmarkStart w:id="21" w:name="EndVersion"/>
            <w:bookmarkEnd w:id="2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27C4C87F" wp14:editId="434C724C">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22061D" w:rsidP="00757475">
            <w:pPr>
              <w:pStyle w:val="NOSBodyText"/>
              <w:rPr>
                <w:color w:val="221E1F"/>
              </w:rPr>
            </w:pPr>
            <w:bookmarkStart w:id="22" w:name="StartApproved"/>
            <w:bookmarkEnd w:id="22"/>
            <w:r>
              <w:rPr>
                <w:color w:val="221E1F"/>
              </w:rPr>
              <w:t>January 2013</w:t>
            </w:r>
          </w:p>
          <w:p w:rsidR="0051079D" w:rsidRPr="00757475" w:rsidRDefault="0051079D" w:rsidP="00757475">
            <w:pPr>
              <w:pStyle w:val="NOSBodyText"/>
              <w:rPr>
                <w:color w:val="221E1F"/>
              </w:rPr>
            </w:pPr>
            <w:bookmarkStart w:id="23" w:name="EndApproved"/>
            <w:bookmarkEnd w:id="23"/>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67AC70D9" wp14:editId="5D723136">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8A2139" w:rsidP="00757475">
            <w:pPr>
              <w:pStyle w:val="NOSBodyText"/>
              <w:rPr>
                <w:rStyle w:val="A3"/>
              </w:rPr>
            </w:pPr>
            <w:bookmarkStart w:id="24" w:name="StartReview"/>
            <w:bookmarkEnd w:id="24"/>
            <w:r>
              <w:rPr>
                <w:rStyle w:val="A3"/>
              </w:rPr>
              <w:t>January 2016</w:t>
            </w:r>
          </w:p>
          <w:p w:rsidR="00772FF6" w:rsidRPr="00757475" w:rsidRDefault="00772FF6" w:rsidP="00757475">
            <w:pPr>
              <w:pStyle w:val="NOSBodyText"/>
              <w:rPr>
                <w:color w:val="221E1F"/>
              </w:rPr>
            </w:pPr>
            <w:bookmarkStart w:id="25" w:name="EndReview"/>
            <w:bookmarkEnd w:id="25"/>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29802253" wp14:editId="33B18785">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8A2139" w:rsidP="00757475">
            <w:pPr>
              <w:pStyle w:val="NOSBodyText"/>
              <w:rPr>
                <w:rStyle w:val="A3"/>
              </w:rPr>
            </w:pPr>
            <w:bookmarkStart w:id="26" w:name="StartValidity"/>
            <w:bookmarkEnd w:id="26"/>
            <w:r>
              <w:rPr>
                <w:rStyle w:val="A3"/>
              </w:rPr>
              <w:t>C</w:t>
            </w:r>
            <w:r w:rsidR="00772FF6" w:rsidRPr="00757475">
              <w:rPr>
                <w:rStyle w:val="A3"/>
              </w:rPr>
              <w:t>urrent</w:t>
            </w:r>
          </w:p>
          <w:p w:rsidR="00772FF6" w:rsidRPr="00757475" w:rsidRDefault="00772FF6" w:rsidP="00757475">
            <w:pPr>
              <w:pStyle w:val="NOSBodyText"/>
              <w:rPr>
                <w:color w:val="221E1F"/>
              </w:rPr>
            </w:pPr>
            <w:bookmarkStart w:id="27" w:name="EndValidity"/>
            <w:bookmarkEnd w:id="27"/>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2A17FEB5" wp14:editId="7593315B">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8A2139" w:rsidP="00757475">
            <w:pPr>
              <w:pStyle w:val="NOSBodyText"/>
              <w:rPr>
                <w:color w:val="221E1F"/>
              </w:rPr>
            </w:pPr>
            <w:bookmarkStart w:id="28" w:name="StartStatus"/>
            <w:bookmarkEnd w:id="28"/>
            <w:r>
              <w:rPr>
                <w:color w:val="221E1F"/>
              </w:rPr>
              <w:t>O</w:t>
            </w:r>
            <w:r w:rsidR="00772FF6" w:rsidRPr="00757475">
              <w:rPr>
                <w:color w:val="221E1F"/>
              </w:rPr>
              <w:t>riginal</w:t>
            </w:r>
          </w:p>
          <w:p w:rsidR="00772FF6" w:rsidRPr="00757475" w:rsidRDefault="00772FF6" w:rsidP="00757475">
            <w:pPr>
              <w:pStyle w:val="NOSBodyText"/>
              <w:rPr>
                <w:color w:val="221E1F"/>
              </w:rPr>
            </w:pPr>
            <w:bookmarkStart w:id="29" w:name="EndStatus"/>
            <w:bookmarkEnd w:id="29"/>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77FDF4AC" wp14:editId="64A055B4">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7604D7E4" wp14:editId="32DB4F8C">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0" w:name="StartOrigin"/>
            <w:bookmarkEnd w:id="30"/>
            <w:r w:rsidRPr="00757475">
              <w:rPr>
                <w:color w:val="221E1F"/>
              </w:rPr>
              <w:t>Skills for Care and Development</w:t>
            </w:r>
          </w:p>
          <w:p w:rsidR="00772FF6" w:rsidRPr="00757475" w:rsidRDefault="00772FF6" w:rsidP="00757475">
            <w:pPr>
              <w:pStyle w:val="NOSBodyText"/>
              <w:rPr>
                <w:color w:val="221E1F"/>
              </w:rPr>
            </w:pPr>
            <w:bookmarkStart w:id="31" w:name="EndOrigin"/>
            <w:bookmarkEnd w:id="3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13368A45" wp14:editId="2E633875">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2F79AD9B" wp14:editId="6A05E9A0">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8A2139" w:rsidP="00757475">
            <w:pPr>
              <w:pStyle w:val="NOSBodyText"/>
              <w:rPr>
                <w:color w:val="221E1F"/>
              </w:rPr>
            </w:pPr>
            <w:bookmarkStart w:id="32" w:name="StartOriginURN"/>
            <w:bookmarkEnd w:id="32"/>
            <w:r>
              <w:rPr>
                <w:color w:val="221E1F"/>
              </w:rPr>
              <w:t>SCDINSPC3</w:t>
            </w:r>
          </w:p>
          <w:p w:rsidR="00772FF6" w:rsidRPr="00757475" w:rsidRDefault="00772FF6" w:rsidP="00757475">
            <w:pPr>
              <w:pStyle w:val="NOSBodyText"/>
              <w:rPr>
                <w:color w:val="221E1F"/>
              </w:rPr>
            </w:pPr>
            <w:bookmarkStart w:id="33" w:name="EndOriginURN"/>
            <w:bookmarkEnd w:id="33"/>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A2139" w:rsidRPr="00757475" w:rsidRDefault="00F94707" w:rsidP="00757475">
            <w:pPr>
              <w:pStyle w:val="NOSBodyText"/>
              <w:rPr>
                <w:color w:val="221E1F"/>
              </w:rPr>
            </w:pPr>
            <w:bookmarkStart w:id="34" w:name="StartOccupations"/>
            <w:bookmarkEnd w:id="34"/>
            <w:r>
              <w:rPr>
                <w:color w:val="221E1F"/>
              </w:rPr>
              <w:t>Inspectors/Senior Inspectors/R</w:t>
            </w:r>
            <w:r w:rsidRPr="008F41C5">
              <w:rPr>
                <w:color w:val="221E1F"/>
              </w:rPr>
              <w:t>egulators of Health, Soci</w:t>
            </w:r>
            <w:r>
              <w:rPr>
                <w:color w:val="221E1F"/>
              </w:rPr>
              <w:t>al Care and Children’s Services</w:t>
            </w:r>
            <w:bookmarkStart w:id="35" w:name="EndOccupations"/>
            <w:bookmarkEnd w:id="35"/>
            <w:r w:rsidRPr="00757475">
              <w:rPr>
                <w:color w:val="221E1F"/>
              </w:rPr>
              <w:t xml:space="preserve"> </w:t>
            </w:r>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5BC2A632" wp14:editId="556EA3FB">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8A2139" w:rsidP="0051079D">
            <w:pPr>
              <w:pStyle w:val="NOSBodyText"/>
              <w:rPr>
                <w:color w:val="221E1F"/>
              </w:rPr>
            </w:pPr>
            <w:bookmarkStart w:id="36" w:name="StartSuite"/>
            <w:bookmarkEnd w:id="36"/>
            <w:r>
              <w:rPr>
                <w:color w:val="221E1F"/>
              </w:rPr>
              <w:t>Inspectors of Health, Social Care, Children and Young People</w:t>
            </w:r>
            <w:r w:rsidR="0017136E">
              <w:rPr>
                <w:color w:val="221E1F"/>
              </w:rPr>
              <w:t>’s Services</w:t>
            </w:r>
          </w:p>
          <w:p w:rsidR="0051079D" w:rsidRPr="00757475" w:rsidRDefault="0051079D" w:rsidP="0051079D">
            <w:pPr>
              <w:pStyle w:val="NOSBodyText"/>
              <w:rPr>
                <w:color w:val="221E1F"/>
              </w:rPr>
            </w:pPr>
            <w:bookmarkStart w:id="37" w:name="EndSuite"/>
            <w:bookmarkEnd w:id="37"/>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0A1D858E" wp14:editId="29995175">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17136E">
              <w:rPr>
                <w:rStyle w:val="A2"/>
                <w:rFonts w:ascii="Helvetica" w:hAnsi="Helvetica" w:cs="Helvetica"/>
                <w:bCs/>
                <w:noProof/>
                <w:lang w:eastAsia="en-GB"/>
              </w:rPr>
              <w:t xml:space="preserve">Key </w:t>
            </w:r>
            <w:r w:rsidR="00772FF6" w:rsidRPr="00757475">
              <w:rPr>
                <w:rStyle w:val="A2"/>
                <w:rFonts w:ascii="Helvetica" w:hAnsi="Helvetica" w:cs="Helvetica"/>
                <w:bCs/>
                <w:noProof/>
                <w:lang w:eastAsia="en-GB"/>
              </w:rPr>
              <w:t>words</w:t>
            </w:r>
          </w:p>
        </w:tc>
        <w:tc>
          <w:tcPr>
            <w:tcW w:w="7902" w:type="dxa"/>
          </w:tcPr>
          <w:p w:rsidR="00772FF6" w:rsidRPr="004E05F7" w:rsidRDefault="00857A57" w:rsidP="00857A57">
            <w:pPr>
              <w:pStyle w:val="NOSBodyText"/>
              <w:rPr>
                <w:color w:val="221E1F"/>
              </w:rPr>
            </w:pPr>
            <w:bookmarkStart w:id="38" w:name="StartKeywords"/>
            <w:bookmarkEnd w:id="38"/>
            <w:r>
              <w:rPr>
                <w:color w:val="221E1F"/>
              </w:rPr>
              <w:t>c</w:t>
            </w:r>
            <w:r w:rsidR="00C16609">
              <w:rPr>
                <w:color w:val="221E1F"/>
              </w:rPr>
              <w:t>hildren and young people’s settings</w:t>
            </w:r>
            <w:r>
              <w:rPr>
                <w:color w:val="221E1F"/>
              </w:rPr>
              <w:t>;</w:t>
            </w:r>
            <w:r w:rsidR="00C16609">
              <w:rPr>
                <w:color w:val="221E1F"/>
              </w:rPr>
              <w:t xml:space="preserve"> e</w:t>
            </w:r>
            <w:r w:rsidR="003F6D4F">
              <w:rPr>
                <w:color w:val="221E1F"/>
              </w:rPr>
              <w:t>arly indicators of potential abuse</w:t>
            </w:r>
            <w:r>
              <w:rPr>
                <w:color w:val="221E1F"/>
              </w:rPr>
              <w:t>;</w:t>
            </w:r>
            <w:r w:rsidR="003F6D4F">
              <w:rPr>
                <w:color w:val="221E1F"/>
              </w:rPr>
              <w:t xml:space="preserve"> </w:t>
            </w:r>
            <w:r w:rsidR="00C16609">
              <w:rPr>
                <w:color w:val="221E1F"/>
              </w:rPr>
              <w:t>health and social care</w:t>
            </w:r>
            <w:r>
              <w:rPr>
                <w:color w:val="221E1F"/>
              </w:rPr>
              <w:t>;</w:t>
            </w:r>
            <w:r w:rsidR="00C16609">
              <w:rPr>
                <w:color w:val="221E1F"/>
              </w:rPr>
              <w:t xml:space="preserve"> </w:t>
            </w:r>
            <w:r w:rsidR="003F6D4F">
              <w:rPr>
                <w:color w:val="221E1F"/>
              </w:rPr>
              <w:t>inspect, inspection</w:t>
            </w:r>
            <w:r>
              <w:rPr>
                <w:color w:val="221E1F"/>
              </w:rPr>
              <w:t>;</w:t>
            </w:r>
            <w:r w:rsidR="003F6D4F">
              <w:rPr>
                <w:color w:val="221E1F"/>
              </w:rPr>
              <w:t xml:space="preserve"> ritualistic compliance</w:t>
            </w:r>
            <w:r>
              <w:rPr>
                <w:color w:val="221E1F"/>
              </w:rPr>
              <w:t>;</w:t>
            </w:r>
            <w:r w:rsidR="003F6D4F">
              <w:rPr>
                <w:color w:val="221E1F"/>
              </w:rPr>
              <w:t xml:space="preserve"> scrutiny</w:t>
            </w:r>
          </w:p>
        </w:tc>
      </w:tr>
    </w:tbl>
    <w:p w:rsidR="00772FF6" w:rsidRDefault="0017136E" w:rsidP="00757475">
      <w:r>
        <w:tab/>
      </w:r>
      <w:r>
        <w:tab/>
      </w:r>
      <w:r>
        <w:tab/>
      </w:r>
      <w:r>
        <w:tab/>
      </w:r>
      <w:bookmarkStart w:id="39" w:name="EndKeywords"/>
      <w:bookmarkEnd w:id="39"/>
    </w:p>
    <w:sectPr w:rsidR="00772FF6" w:rsidSect="005A4236">
      <w:headerReference w:type="default"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18" w:rsidRDefault="00A75318" w:rsidP="00521BFC">
      <w:r>
        <w:separator/>
      </w:r>
    </w:p>
  </w:endnote>
  <w:endnote w:type="continuationSeparator" w:id="0">
    <w:p w:rsidR="00A75318" w:rsidRDefault="00A7531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1D" w:rsidRPr="003478B3" w:rsidRDefault="0022061D" w:rsidP="003478B3">
    <w:pPr>
      <w:pStyle w:val="Footer"/>
      <w:tabs>
        <w:tab w:val="left" w:pos="1200"/>
        <w:tab w:val="right" w:pos="10206"/>
      </w:tabs>
      <w:rPr>
        <w:rFonts w:ascii="Arial" w:hAnsi="Arial" w:cs="Arial"/>
        <w:b/>
        <w:sz w:val="14"/>
        <w:szCs w:val="14"/>
      </w:rPr>
    </w:pPr>
    <w:r w:rsidRPr="003478B3">
      <w:rPr>
        <w:rFonts w:ascii="Arial" w:hAnsi="Arial" w:cs="Arial"/>
        <w:b/>
        <w:sz w:val="14"/>
        <w:szCs w:val="14"/>
      </w:rPr>
      <w:t>SCDINSPC3 Inspect services</w:t>
    </w:r>
    <w:r>
      <w:rPr>
        <w:rFonts w:ascii="Arial" w:hAnsi="Arial" w:cs="Arial"/>
        <w:b/>
        <w:sz w:val="14"/>
        <w:szCs w:val="14"/>
      </w:rPr>
      <w:t xml:space="preserve"> </w:t>
    </w:r>
  </w:p>
  <w:p w:rsidR="0022061D" w:rsidRPr="00D13FFB" w:rsidRDefault="0022061D" w:rsidP="00922E36">
    <w:pPr>
      <w:pStyle w:val="Footer"/>
      <w:tabs>
        <w:tab w:val="left" w:pos="1200"/>
        <w:tab w:val="right" w:pos="10206"/>
      </w:tabs>
      <w:rPr>
        <w:sz w:val="18"/>
        <w:szCs w:val="18"/>
      </w:rPr>
    </w:pP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24212">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1D" w:rsidRPr="003478B3" w:rsidRDefault="0022061D" w:rsidP="003478B3">
    <w:pPr>
      <w:pStyle w:val="Footer"/>
      <w:tabs>
        <w:tab w:val="left" w:pos="1200"/>
        <w:tab w:val="right" w:pos="10206"/>
      </w:tabs>
      <w:rPr>
        <w:rFonts w:ascii="Arial" w:hAnsi="Arial" w:cs="Arial"/>
        <w:b/>
        <w:sz w:val="14"/>
        <w:szCs w:val="14"/>
      </w:rPr>
    </w:pPr>
    <w:r w:rsidRPr="003478B3">
      <w:rPr>
        <w:rFonts w:ascii="Arial" w:hAnsi="Arial" w:cs="Arial"/>
        <w:b/>
        <w:sz w:val="14"/>
        <w:szCs w:val="14"/>
      </w:rPr>
      <w:t>SCDINSPC3 Inspect services</w:t>
    </w:r>
    <w:r>
      <w:rPr>
        <w:rFonts w:ascii="Arial" w:hAnsi="Arial" w:cs="Arial"/>
        <w:b/>
        <w:sz w:val="14"/>
        <w:szCs w:val="14"/>
      </w:rPr>
      <w:t xml:space="preserve">  </w:t>
    </w:r>
  </w:p>
  <w:p w:rsidR="0022061D" w:rsidRPr="0086259F" w:rsidRDefault="0022061D" w:rsidP="00922E36">
    <w:pPr>
      <w:pStyle w:val="Footer"/>
      <w:tabs>
        <w:tab w:val="left" w:pos="1200"/>
        <w:tab w:val="right" w:pos="10206"/>
      </w:tabs>
      <w:rPr>
        <w:sz w:val="18"/>
        <w:szCs w:val="18"/>
      </w:rPr>
    </w:pP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2421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18" w:rsidRDefault="00A75318" w:rsidP="00521BFC">
      <w:r>
        <w:separator/>
      </w:r>
    </w:p>
  </w:footnote>
  <w:footnote w:type="continuationSeparator" w:id="0">
    <w:p w:rsidR="00A75318" w:rsidRDefault="00A7531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1D" w:rsidRPr="00A55706" w:rsidRDefault="0022061D" w:rsidP="00922E36">
    <w:pPr>
      <w:spacing w:after="0"/>
    </w:pPr>
    <w:r w:rsidRPr="00A55706">
      <w:rPr>
        <w:rFonts w:ascii="Arial" w:hAnsi="Arial" w:cs="Arial"/>
        <w:b/>
        <w:sz w:val="32"/>
      </w:rPr>
      <w:t>SCDI</w:t>
    </w:r>
    <w:r>
      <w:rPr>
        <w:rFonts w:ascii="Arial" w:hAnsi="Arial" w:cs="Arial"/>
        <w:b/>
        <w:sz w:val="32"/>
      </w:rPr>
      <w:t>NSPC3</w:t>
    </w:r>
    <w:r w:rsidRPr="00A55706">
      <w:rPr>
        <w:rFonts w:ascii="Arial" w:hAnsi="Arial" w:cs="Arial"/>
        <w:b/>
        <w:sz w:val="32"/>
      </w:rPr>
      <w:t xml:space="preserve"> </w:t>
    </w:r>
  </w:p>
  <w:p w:rsidR="0022061D" w:rsidRDefault="00F94707" w:rsidP="00922E36">
    <w:pPr>
      <w:pStyle w:val="Header"/>
      <w:rPr>
        <w:rFonts w:ascii="Arial" w:hAnsi="Arial" w:cs="Arial"/>
        <w:sz w:val="32"/>
      </w:rPr>
    </w:pPr>
    <w:r w:rsidRPr="006D7C55">
      <w:rPr>
        <w:noProof/>
        <w:sz w:val="24"/>
        <w:lang w:eastAsia="en-GB"/>
      </w:rPr>
      <mc:AlternateContent>
        <mc:Choice Requires="wps">
          <w:drawing>
            <wp:anchor distT="4294967295" distB="4294967295" distL="114300" distR="114300" simplePos="0" relativeHeight="251659264" behindDoc="0" locked="0" layoutInCell="1" allowOverlap="1" wp14:anchorId="4A93F5BE" wp14:editId="29475E81">
              <wp:simplePos x="0" y="0"/>
              <wp:positionH relativeFrom="column">
                <wp:posOffset>-45085</wp:posOffset>
              </wp:positionH>
              <wp:positionV relativeFrom="paragraph">
                <wp:posOffset>378460</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5pt;margin-top:29.8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" strokecolor="#0070c0" strokeweight="1pt"/>
          </w:pict>
        </mc:Fallback>
      </mc:AlternateContent>
    </w:r>
    <w:r w:rsidR="0022061D">
      <w:rPr>
        <w:rFonts w:ascii="Arial" w:hAnsi="Arial" w:cs="Arial"/>
        <w:sz w:val="32"/>
      </w:rPr>
      <w:t>Inspect services</w:t>
    </w:r>
  </w:p>
  <w:p w:rsidR="00F94707" w:rsidRPr="00922E36" w:rsidRDefault="00F94707" w:rsidP="00922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2061D" w:rsidTr="0045399B">
      <w:trPr>
        <w:cantSplit/>
        <w:trHeight w:val="1065"/>
      </w:trPr>
      <w:tc>
        <w:tcPr>
          <w:tcW w:w="7616" w:type="dxa"/>
        </w:tcPr>
        <w:p w:rsidR="0022061D" w:rsidRPr="003478B3" w:rsidRDefault="0022061D" w:rsidP="003478B3">
          <w:pPr>
            <w:spacing w:after="0"/>
          </w:pPr>
          <w:r>
            <w:rPr>
              <w:rFonts w:ascii="Arial" w:hAnsi="Arial" w:cs="Arial"/>
              <w:b/>
              <w:sz w:val="32"/>
            </w:rPr>
            <w:t xml:space="preserve">SCDINSPC3 </w:t>
          </w:r>
        </w:p>
        <w:p w:rsidR="0022061D" w:rsidRPr="003478B3" w:rsidRDefault="0022061D" w:rsidP="003478B3">
          <w:pPr>
            <w:tabs>
              <w:tab w:val="center" w:pos="4513"/>
              <w:tab w:val="right" w:pos="9026"/>
            </w:tabs>
          </w:pPr>
          <w:r w:rsidRPr="003478B3">
            <w:rPr>
              <w:rFonts w:ascii="Arial" w:hAnsi="Arial" w:cs="Arial"/>
              <w:sz w:val="32"/>
            </w:rPr>
            <w:t>Inspect services</w:t>
          </w:r>
        </w:p>
      </w:tc>
      <w:tc>
        <w:tcPr>
          <w:tcW w:w="2616" w:type="dxa"/>
        </w:tcPr>
        <w:p w:rsidR="0022061D" w:rsidRDefault="0022061D" w:rsidP="0045399B">
          <w:pPr>
            <w:pStyle w:val="Header"/>
            <w:spacing w:after="0" w:line="240" w:lineRule="auto"/>
            <w:jc w:val="right"/>
          </w:pPr>
          <w:r>
            <w:rPr>
              <w:noProof/>
              <w:lang w:eastAsia="en-GB"/>
            </w:rPr>
            <w:drawing>
              <wp:inline distT="0" distB="0" distL="0" distR="0" wp14:anchorId="4E04DB79" wp14:editId="2B649450">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22061D" w:rsidRPr="006D7C55" w:rsidRDefault="0022061D" w:rsidP="009A1F82">
    <w:pPr>
      <w:pStyle w:val="Header"/>
      <w:rPr>
        <w:sz w:val="24"/>
      </w:rPr>
    </w:pPr>
    <w:r w:rsidRPr="006D7C55">
      <w:rPr>
        <w:noProof/>
        <w:sz w:val="24"/>
        <w:lang w:eastAsia="en-GB"/>
      </w:rPr>
      <mc:AlternateContent>
        <mc:Choice Requires="wps">
          <w:drawing>
            <wp:anchor distT="4294967295" distB="4294967295" distL="114300" distR="114300" simplePos="0" relativeHeight="251657216" behindDoc="0" locked="0" layoutInCell="1" allowOverlap="1" wp14:anchorId="4C9A955B" wp14:editId="6160AB29">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AE"/>
    <w:multiLevelType w:val="hybridMultilevel"/>
    <w:tmpl w:val="91CEFB68"/>
    <w:lvl w:ilvl="0" w:tplc="5CBC0F62">
      <w:start w:val="1"/>
      <w:numFmt w:val="decimal"/>
      <w:lvlText w:val="K%1"/>
      <w:lvlJc w:val="left"/>
      <w:pPr>
        <w:tabs>
          <w:tab w:val="num" w:pos="1800"/>
        </w:tabs>
        <w:ind w:left="1800" w:hanging="360"/>
      </w:pPr>
      <w:rPr>
        <w:rFonts w:ascii="Arial" w:hAnsi="Arial" w:cs="Times New Roman" w:hint="default"/>
        <w:b w:val="0"/>
        <w:i w:val="0"/>
        <w:sz w:val="22"/>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82B5DAB"/>
    <w:multiLevelType w:val="hybridMultilevel"/>
    <w:tmpl w:val="B680E412"/>
    <w:lvl w:ilvl="0" w:tplc="8A8ECCB4">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AD3233"/>
    <w:multiLevelType w:val="hybridMultilevel"/>
    <w:tmpl w:val="5972C7AA"/>
    <w:lvl w:ilvl="0" w:tplc="8A8ECCB4">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2D25647"/>
    <w:multiLevelType w:val="hybridMultilevel"/>
    <w:tmpl w:val="420052B2"/>
    <w:lvl w:ilvl="0" w:tplc="E50A3ED8">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7"/>
  </w:num>
  <w:num w:numId="5">
    <w:abstractNumId w:val="4"/>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4CC3"/>
    <w:rsid w:val="00015A73"/>
    <w:rsid w:val="00016B9A"/>
    <w:rsid w:val="00020521"/>
    <w:rsid w:val="0002195A"/>
    <w:rsid w:val="00023E3A"/>
    <w:rsid w:val="00025280"/>
    <w:rsid w:val="00025374"/>
    <w:rsid w:val="0003014E"/>
    <w:rsid w:val="00031D56"/>
    <w:rsid w:val="000320B3"/>
    <w:rsid w:val="00035310"/>
    <w:rsid w:val="0003593E"/>
    <w:rsid w:val="0004792D"/>
    <w:rsid w:val="00050E34"/>
    <w:rsid w:val="00051B82"/>
    <w:rsid w:val="00052917"/>
    <w:rsid w:val="000556CF"/>
    <w:rsid w:val="00066CD2"/>
    <w:rsid w:val="00071A30"/>
    <w:rsid w:val="00074FC4"/>
    <w:rsid w:val="00076C32"/>
    <w:rsid w:val="00077B79"/>
    <w:rsid w:val="000813B6"/>
    <w:rsid w:val="000823AE"/>
    <w:rsid w:val="0008294E"/>
    <w:rsid w:val="00084043"/>
    <w:rsid w:val="000845D8"/>
    <w:rsid w:val="00085418"/>
    <w:rsid w:val="000867C6"/>
    <w:rsid w:val="00090C19"/>
    <w:rsid w:val="00092099"/>
    <w:rsid w:val="00093E71"/>
    <w:rsid w:val="00094212"/>
    <w:rsid w:val="00096244"/>
    <w:rsid w:val="00096378"/>
    <w:rsid w:val="000A2920"/>
    <w:rsid w:val="000A3533"/>
    <w:rsid w:val="000A5804"/>
    <w:rsid w:val="000A78A6"/>
    <w:rsid w:val="000B1EFD"/>
    <w:rsid w:val="000B6D40"/>
    <w:rsid w:val="000C0B89"/>
    <w:rsid w:val="000D3257"/>
    <w:rsid w:val="000D38DB"/>
    <w:rsid w:val="000E0A1D"/>
    <w:rsid w:val="000E1A7E"/>
    <w:rsid w:val="000E2010"/>
    <w:rsid w:val="0010370F"/>
    <w:rsid w:val="0010479B"/>
    <w:rsid w:val="001103C6"/>
    <w:rsid w:val="00115544"/>
    <w:rsid w:val="00117FD6"/>
    <w:rsid w:val="0012454D"/>
    <w:rsid w:val="00126368"/>
    <w:rsid w:val="0013639C"/>
    <w:rsid w:val="0014025B"/>
    <w:rsid w:val="001446C6"/>
    <w:rsid w:val="001568C7"/>
    <w:rsid w:val="00160188"/>
    <w:rsid w:val="0016238F"/>
    <w:rsid w:val="001634E2"/>
    <w:rsid w:val="001634FD"/>
    <w:rsid w:val="0017107A"/>
    <w:rsid w:val="0017136E"/>
    <w:rsid w:val="00173AEB"/>
    <w:rsid w:val="00176E82"/>
    <w:rsid w:val="00181052"/>
    <w:rsid w:val="001835B7"/>
    <w:rsid w:val="00185673"/>
    <w:rsid w:val="00187A02"/>
    <w:rsid w:val="00193414"/>
    <w:rsid w:val="00194432"/>
    <w:rsid w:val="001A20BD"/>
    <w:rsid w:val="001A258B"/>
    <w:rsid w:val="001A306E"/>
    <w:rsid w:val="001B06EE"/>
    <w:rsid w:val="001B0A7B"/>
    <w:rsid w:val="001B0BA6"/>
    <w:rsid w:val="001B27F0"/>
    <w:rsid w:val="001B31A1"/>
    <w:rsid w:val="001B7A7F"/>
    <w:rsid w:val="001C207C"/>
    <w:rsid w:val="001C2FB9"/>
    <w:rsid w:val="001C4014"/>
    <w:rsid w:val="001C52C2"/>
    <w:rsid w:val="001D17C9"/>
    <w:rsid w:val="001D5001"/>
    <w:rsid w:val="001E0471"/>
    <w:rsid w:val="001E350B"/>
    <w:rsid w:val="001E75AC"/>
    <w:rsid w:val="001E79E6"/>
    <w:rsid w:val="001E7C4F"/>
    <w:rsid w:val="001F162A"/>
    <w:rsid w:val="001F55F5"/>
    <w:rsid w:val="001F6BF7"/>
    <w:rsid w:val="002008C1"/>
    <w:rsid w:val="002063F2"/>
    <w:rsid w:val="00210CE3"/>
    <w:rsid w:val="00212B2D"/>
    <w:rsid w:val="002143B8"/>
    <w:rsid w:val="0021511C"/>
    <w:rsid w:val="0022061D"/>
    <w:rsid w:val="00222188"/>
    <w:rsid w:val="002229B0"/>
    <w:rsid w:val="00223FDB"/>
    <w:rsid w:val="00224BC7"/>
    <w:rsid w:val="00225F6D"/>
    <w:rsid w:val="0024080B"/>
    <w:rsid w:val="002427F4"/>
    <w:rsid w:val="002456F9"/>
    <w:rsid w:val="002526EB"/>
    <w:rsid w:val="0025664D"/>
    <w:rsid w:val="00257094"/>
    <w:rsid w:val="00262F5D"/>
    <w:rsid w:val="00270B1B"/>
    <w:rsid w:val="00272F66"/>
    <w:rsid w:val="002774F2"/>
    <w:rsid w:val="002824C4"/>
    <w:rsid w:val="002A3621"/>
    <w:rsid w:val="002A4C5F"/>
    <w:rsid w:val="002A4CE9"/>
    <w:rsid w:val="002A790F"/>
    <w:rsid w:val="002B1E39"/>
    <w:rsid w:val="002B42E5"/>
    <w:rsid w:val="002B5343"/>
    <w:rsid w:val="002C069C"/>
    <w:rsid w:val="002C10D9"/>
    <w:rsid w:val="002C5190"/>
    <w:rsid w:val="002D1E76"/>
    <w:rsid w:val="002E36E7"/>
    <w:rsid w:val="002E3E75"/>
    <w:rsid w:val="002E5E59"/>
    <w:rsid w:val="002F20F8"/>
    <w:rsid w:val="002F4B2F"/>
    <w:rsid w:val="002F606F"/>
    <w:rsid w:val="002F647D"/>
    <w:rsid w:val="003032D3"/>
    <w:rsid w:val="00303FD8"/>
    <w:rsid w:val="003053CA"/>
    <w:rsid w:val="00310CA1"/>
    <w:rsid w:val="003148EE"/>
    <w:rsid w:val="00320442"/>
    <w:rsid w:val="003221C2"/>
    <w:rsid w:val="003319D1"/>
    <w:rsid w:val="003422EA"/>
    <w:rsid w:val="00345B06"/>
    <w:rsid w:val="003478B3"/>
    <w:rsid w:val="003521D1"/>
    <w:rsid w:val="0036118B"/>
    <w:rsid w:val="00367890"/>
    <w:rsid w:val="003722CD"/>
    <w:rsid w:val="00377DED"/>
    <w:rsid w:val="00380447"/>
    <w:rsid w:val="00387C8A"/>
    <w:rsid w:val="00397174"/>
    <w:rsid w:val="00397912"/>
    <w:rsid w:val="003A3A7C"/>
    <w:rsid w:val="003A520F"/>
    <w:rsid w:val="003A67A2"/>
    <w:rsid w:val="003B3EC7"/>
    <w:rsid w:val="003B7932"/>
    <w:rsid w:val="003C3AB5"/>
    <w:rsid w:val="003C4768"/>
    <w:rsid w:val="003C4774"/>
    <w:rsid w:val="003C6CB9"/>
    <w:rsid w:val="003C6D88"/>
    <w:rsid w:val="003C7558"/>
    <w:rsid w:val="003D11A8"/>
    <w:rsid w:val="003D1BD1"/>
    <w:rsid w:val="003D3486"/>
    <w:rsid w:val="003D524D"/>
    <w:rsid w:val="003D76C5"/>
    <w:rsid w:val="003D7EF3"/>
    <w:rsid w:val="003E2694"/>
    <w:rsid w:val="003F6D4F"/>
    <w:rsid w:val="003F7482"/>
    <w:rsid w:val="003F7686"/>
    <w:rsid w:val="00401539"/>
    <w:rsid w:val="0040236D"/>
    <w:rsid w:val="0040735C"/>
    <w:rsid w:val="004103D1"/>
    <w:rsid w:val="0041273C"/>
    <w:rsid w:val="00414C13"/>
    <w:rsid w:val="004156D8"/>
    <w:rsid w:val="004173C3"/>
    <w:rsid w:val="004208AD"/>
    <w:rsid w:val="00422274"/>
    <w:rsid w:val="004223F6"/>
    <w:rsid w:val="004228B1"/>
    <w:rsid w:val="00431135"/>
    <w:rsid w:val="00431CA1"/>
    <w:rsid w:val="004322D1"/>
    <w:rsid w:val="004323FE"/>
    <w:rsid w:val="0043326B"/>
    <w:rsid w:val="00436586"/>
    <w:rsid w:val="004367B8"/>
    <w:rsid w:val="004375BF"/>
    <w:rsid w:val="00442871"/>
    <w:rsid w:val="00442913"/>
    <w:rsid w:val="00447016"/>
    <w:rsid w:val="00451CC3"/>
    <w:rsid w:val="0045399B"/>
    <w:rsid w:val="0045503B"/>
    <w:rsid w:val="004617AF"/>
    <w:rsid w:val="00467D6A"/>
    <w:rsid w:val="00471D87"/>
    <w:rsid w:val="00474BDB"/>
    <w:rsid w:val="00474E5B"/>
    <w:rsid w:val="0047680A"/>
    <w:rsid w:val="00484471"/>
    <w:rsid w:val="004853D8"/>
    <w:rsid w:val="0048643A"/>
    <w:rsid w:val="004901D8"/>
    <w:rsid w:val="00491F62"/>
    <w:rsid w:val="004971C9"/>
    <w:rsid w:val="00497C87"/>
    <w:rsid w:val="004A1D0C"/>
    <w:rsid w:val="004A57E2"/>
    <w:rsid w:val="004A71C4"/>
    <w:rsid w:val="004B12F4"/>
    <w:rsid w:val="004B1702"/>
    <w:rsid w:val="004B27B6"/>
    <w:rsid w:val="004B5E62"/>
    <w:rsid w:val="004B63AA"/>
    <w:rsid w:val="004D08DE"/>
    <w:rsid w:val="004D0A73"/>
    <w:rsid w:val="004D0EEB"/>
    <w:rsid w:val="004D1F3B"/>
    <w:rsid w:val="004D6960"/>
    <w:rsid w:val="004E05F7"/>
    <w:rsid w:val="004E21DC"/>
    <w:rsid w:val="004F1922"/>
    <w:rsid w:val="005004AD"/>
    <w:rsid w:val="0050084C"/>
    <w:rsid w:val="005027E6"/>
    <w:rsid w:val="00505252"/>
    <w:rsid w:val="0051079D"/>
    <w:rsid w:val="00515426"/>
    <w:rsid w:val="00517694"/>
    <w:rsid w:val="00517D51"/>
    <w:rsid w:val="00521BFC"/>
    <w:rsid w:val="00524B61"/>
    <w:rsid w:val="0052780A"/>
    <w:rsid w:val="00540315"/>
    <w:rsid w:val="00540609"/>
    <w:rsid w:val="00545BAC"/>
    <w:rsid w:val="00550971"/>
    <w:rsid w:val="00556342"/>
    <w:rsid w:val="00556B96"/>
    <w:rsid w:val="00563BF7"/>
    <w:rsid w:val="005743B1"/>
    <w:rsid w:val="005833E2"/>
    <w:rsid w:val="00584626"/>
    <w:rsid w:val="005874D4"/>
    <w:rsid w:val="0059032F"/>
    <w:rsid w:val="00595915"/>
    <w:rsid w:val="005A4236"/>
    <w:rsid w:val="005B01E9"/>
    <w:rsid w:val="005B5EEF"/>
    <w:rsid w:val="005C618B"/>
    <w:rsid w:val="005D1939"/>
    <w:rsid w:val="005D54C3"/>
    <w:rsid w:val="005D6888"/>
    <w:rsid w:val="005E09C4"/>
    <w:rsid w:val="005E5A05"/>
    <w:rsid w:val="005E6FAE"/>
    <w:rsid w:val="005F58C2"/>
    <w:rsid w:val="005F58DE"/>
    <w:rsid w:val="005F7364"/>
    <w:rsid w:val="005F7445"/>
    <w:rsid w:val="005F7944"/>
    <w:rsid w:val="006043DF"/>
    <w:rsid w:val="006075B5"/>
    <w:rsid w:val="00607653"/>
    <w:rsid w:val="00607952"/>
    <w:rsid w:val="00610303"/>
    <w:rsid w:val="006133C4"/>
    <w:rsid w:val="006145C8"/>
    <w:rsid w:val="00621F6A"/>
    <w:rsid w:val="006229C7"/>
    <w:rsid w:val="00623C04"/>
    <w:rsid w:val="00627D20"/>
    <w:rsid w:val="0063089C"/>
    <w:rsid w:val="00636BDC"/>
    <w:rsid w:val="00637642"/>
    <w:rsid w:val="00647434"/>
    <w:rsid w:val="00647493"/>
    <w:rsid w:val="006505B2"/>
    <w:rsid w:val="006571BD"/>
    <w:rsid w:val="0066162E"/>
    <w:rsid w:val="00665C56"/>
    <w:rsid w:val="006714C6"/>
    <w:rsid w:val="00672A79"/>
    <w:rsid w:val="00673383"/>
    <w:rsid w:val="00683429"/>
    <w:rsid w:val="00685DDB"/>
    <w:rsid w:val="00687545"/>
    <w:rsid w:val="00690067"/>
    <w:rsid w:val="00690688"/>
    <w:rsid w:val="006916EE"/>
    <w:rsid w:val="00692FE1"/>
    <w:rsid w:val="00694A3C"/>
    <w:rsid w:val="006A129C"/>
    <w:rsid w:val="006A4AB6"/>
    <w:rsid w:val="006A5CFD"/>
    <w:rsid w:val="006A61E1"/>
    <w:rsid w:val="006B2227"/>
    <w:rsid w:val="006B285B"/>
    <w:rsid w:val="006B3ECC"/>
    <w:rsid w:val="006B4495"/>
    <w:rsid w:val="006C2574"/>
    <w:rsid w:val="006D03D8"/>
    <w:rsid w:val="006D7490"/>
    <w:rsid w:val="006D7C55"/>
    <w:rsid w:val="006E0E81"/>
    <w:rsid w:val="006E1FC4"/>
    <w:rsid w:val="006E35D0"/>
    <w:rsid w:val="006E3ECB"/>
    <w:rsid w:val="006F0706"/>
    <w:rsid w:val="006F1BC2"/>
    <w:rsid w:val="006F29CD"/>
    <w:rsid w:val="006F33AB"/>
    <w:rsid w:val="006F3CA8"/>
    <w:rsid w:val="00700B62"/>
    <w:rsid w:val="007017D1"/>
    <w:rsid w:val="007070E2"/>
    <w:rsid w:val="007156AF"/>
    <w:rsid w:val="00715D93"/>
    <w:rsid w:val="00724E04"/>
    <w:rsid w:val="0072541A"/>
    <w:rsid w:val="00726306"/>
    <w:rsid w:val="0073326E"/>
    <w:rsid w:val="0073494E"/>
    <w:rsid w:val="00742745"/>
    <w:rsid w:val="00747E36"/>
    <w:rsid w:val="00753242"/>
    <w:rsid w:val="00757475"/>
    <w:rsid w:val="007577B3"/>
    <w:rsid w:val="007613C5"/>
    <w:rsid w:val="00762896"/>
    <w:rsid w:val="00762E29"/>
    <w:rsid w:val="00772FF6"/>
    <w:rsid w:val="00780EAB"/>
    <w:rsid w:val="00783276"/>
    <w:rsid w:val="00785D30"/>
    <w:rsid w:val="00790C63"/>
    <w:rsid w:val="00791C53"/>
    <w:rsid w:val="007970F7"/>
    <w:rsid w:val="007A13ED"/>
    <w:rsid w:val="007A18D8"/>
    <w:rsid w:val="007A7E2F"/>
    <w:rsid w:val="007B0652"/>
    <w:rsid w:val="007B0672"/>
    <w:rsid w:val="007C232F"/>
    <w:rsid w:val="007C23F7"/>
    <w:rsid w:val="007C3D5D"/>
    <w:rsid w:val="007C7DC5"/>
    <w:rsid w:val="007D1035"/>
    <w:rsid w:val="007D3CB0"/>
    <w:rsid w:val="007D52B7"/>
    <w:rsid w:val="007E0D27"/>
    <w:rsid w:val="007E2242"/>
    <w:rsid w:val="007E2824"/>
    <w:rsid w:val="007E2C52"/>
    <w:rsid w:val="007E7D16"/>
    <w:rsid w:val="00815086"/>
    <w:rsid w:val="0082306F"/>
    <w:rsid w:val="00823628"/>
    <w:rsid w:val="00824212"/>
    <w:rsid w:val="0082690B"/>
    <w:rsid w:val="0083102D"/>
    <w:rsid w:val="0084302D"/>
    <w:rsid w:val="00845995"/>
    <w:rsid w:val="00847EA7"/>
    <w:rsid w:val="00857A57"/>
    <w:rsid w:val="00860755"/>
    <w:rsid w:val="008616C3"/>
    <w:rsid w:val="0086259F"/>
    <w:rsid w:val="00862792"/>
    <w:rsid w:val="00862A54"/>
    <w:rsid w:val="008642AB"/>
    <w:rsid w:val="00866606"/>
    <w:rsid w:val="00866712"/>
    <w:rsid w:val="00872E51"/>
    <w:rsid w:val="0087770B"/>
    <w:rsid w:val="008829A1"/>
    <w:rsid w:val="00886A13"/>
    <w:rsid w:val="0089143B"/>
    <w:rsid w:val="00892883"/>
    <w:rsid w:val="008961DA"/>
    <w:rsid w:val="008A2139"/>
    <w:rsid w:val="008A2610"/>
    <w:rsid w:val="008A4462"/>
    <w:rsid w:val="008A4E8E"/>
    <w:rsid w:val="008A56CC"/>
    <w:rsid w:val="008B04B4"/>
    <w:rsid w:val="008B21FF"/>
    <w:rsid w:val="008B3E91"/>
    <w:rsid w:val="008B472C"/>
    <w:rsid w:val="008C0064"/>
    <w:rsid w:val="008C010F"/>
    <w:rsid w:val="008D262B"/>
    <w:rsid w:val="008E7743"/>
    <w:rsid w:val="008F0AA1"/>
    <w:rsid w:val="008F0B83"/>
    <w:rsid w:val="008F2F12"/>
    <w:rsid w:val="008F6635"/>
    <w:rsid w:val="00901FEF"/>
    <w:rsid w:val="00902A6C"/>
    <w:rsid w:val="0090468B"/>
    <w:rsid w:val="0090698F"/>
    <w:rsid w:val="0090729C"/>
    <w:rsid w:val="0091573A"/>
    <w:rsid w:val="00922E36"/>
    <w:rsid w:val="00926F31"/>
    <w:rsid w:val="00926F7F"/>
    <w:rsid w:val="0093792D"/>
    <w:rsid w:val="009406A9"/>
    <w:rsid w:val="00941093"/>
    <w:rsid w:val="009413C7"/>
    <w:rsid w:val="009472A7"/>
    <w:rsid w:val="0094762A"/>
    <w:rsid w:val="009507C1"/>
    <w:rsid w:val="009524C5"/>
    <w:rsid w:val="00953431"/>
    <w:rsid w:val="009538AE"/>
    <w:rsid w:val="00957D1B"/>
    <w:rsid w:val="00960825"/>
    <w:rsid w:val="00963BF9"/>
    <w:rsid w:val="00964343"/>
    <w:rsid w:val="009648B9"/>
    <w:rsid w:val="00964B95"/>
    <w:rsid w:val="00965C13"/>
    <w:rsid w:val="00967204"/>
    <w:rsid w:val="00967459"/>
    <w:rsid w:val="00970FA0"/>
    <w:rsid w:val="00974A9C"/>
    <w:rsid w:val="009759E7"/>
    <w:rsid w:val="009804AF"/>
    <w:rsid w:val="00981FD9"/>
    <w:rsid w:val="00987F3E"/>
    <w:rsid w:val="009952E4"/>
    <w:rsid w:val="00995CB4"/>
    <w:rsid w:val="009966D8"/>
    <w:rsid w:val="00997EA0"/>
    <w:rsid w:val="009A1F82"/>
    <w:rsid w:val="009B29CA"/>
    <w:rsid w:val="009B3DAA"/>
    <w:rsid w:val="009C3304"/>
    <w:rsid w:val="009C3949"/>
    <w:rsid w:val="009C6A0E"/>
    <w:rsid w:val="009D063D"/>
    <w:rsid w:val="009D17C4"/>
    <w:rsid w:val="009D20A6"/>
    <w:rsid w:val="009D3E57"/>
    <w:rsid w:val="009D53B6"/>
    <w:rsid w:val="009D66DD"/>
    <w:rsid w:val="009D78B8"/>
    <w:rsid w:val="009E45BF"/>
    <w:rsid w:val="009E742F"/>
    <w:rsid w:val="009F1381"/>
    <w:rsid w:val="009F4E2C"/>
    <w:rsid w:val="009F5881"/>
    <w:rsid w:val="009F7CB5"/>
    <w:rsid w:val="00A03EF2"/>
    <w:rsid w:val="00A04697"/>
    <w:rsid w:val="00A0699D"/>
    <w:rsid w:val="00A10E28"/>
    <w:rsid w:val="00A125F1"/>
    <w:rsid w:val="00A13C08"/>
    <w:rsid w:val="00A145E8"/>
    <w:rsid w:val="00A15037"/>
    <w:rsid w:val="00A34E1C"/>
    <w:rsid w:val="00A35C61"/>
    <w:rsid w:val="00A45BF7"/>
    <w:rsid w:val="00A55706"/>
    <w:rsid w:val="00A560A0"/>
    <w:rsid w:val="00A60189"/>
    <w:rsid w:val="00A664B3"/>
    <w:rsid w:val="00A73B2E"/>
    <w:rsid w:val="00A75318"/>
    <w:rsid w:val="00A910A6"/>
    <w:rsid w:val="00A92AB5"/>
    <w:rsid w:val="00A9731F"/>
    <w:rsid w:val="00AA411C"/>
    <w:rsid w:val="00AA5052"/>
    <w:rsid w:val="00AA7C25"/>
    <w:rsid w:val="00AB493E"/>
    <w:rsid w:val="00AB7B1B"/>
    <w:rsid w:val="00AC5EE5"/>
    <w:rsid w:val="00AD023D"/>
    <w:rsid w:val="00AE17A7"/>
    <w:rsid w:val="00AE2870"/>
    <w:rsid w:val="00AE57EF"/>
    <w:rsid w:val="00AE724C"/>
    <w:rsid w:val="00B05B5F"/>
    <w:rsid w:val="00B062CF"/>
    <w:rsid w:val="00B15A0B"/>
    <w:rsid w:val="00B165CE"/>
    <w:rsid w:val="00B35455"/>
    <w:rsid w:val="00B4020E"/>
    <w:rsid w:val="00B41609"/>
    <w:rsid w:val="00B44EFD"/>
    <w:rsid w:val="00B51DAF"/>
    <w:rsid w:val="00B5446B"/>
    <w:rsid w:val="00B6045C"/>
    <w:rsid w:val="00B60B97"/>
    <w:rsid w:val="00B652FB"/>
    <w:rsid w:val="00B6609D"/>
    <w:rsid w:val="00B67FAB"/>
    <w:rsid w:val="00B73F65"/>
    <w:rsid w:val="00B76416"/>
    <w:rsid w:val="00B82F94"/>
    <w:rsid w:val="00B83678"/>
    <w:rsid w:val="00B9514C"/>
    <w:rsid w:val="00B97682"/>
    <w:rsid w:val="00BA174C"/>
    <w:rsid w:val="00BA2445"/>
    <w:rsid w:val="00BC5E81"/>
    <w:rsid w:val="00BD26E9"/>
    <w:rsid w:val="00BD5543"/>
    <w:rsid w:val="00BE436E"/>
    <w:rsid w:val="00BE5EC1"/>
    <w:rsid w:val="00BF43F3"/>
    <w:rsid w:val="00BF663F"/>
    <w:rsid w:val="00C05899"/>
    <w:rsid w:val="00C05B1C"/>
    <w:rsid w:val="00C077DD"/>
    <w:rsid w:val="00C11438"/>
    <w:rsid w:val="00C124B1"/>
    <w:rsid w:val="00C12BFA"/>
    <w:rsid w:val="00C156DD"/>
    <w:rsid w:val="00C16609"/>
    <w:rsid w:val="00C20B78"/>
    <w:rsid w:val="00C241A2"/>
    <w:rsid w:val="00C2528F"/>
    <w:rsid w:val="00C31E99"/>
    <w:rsid w:val="00C32777"/>
    <w:rsid w:val="00C327DC"/>
    <w:rsid w:val="00C372A8"/>
    <w:rsid w:val="00C44DF9"/>
    <w:rsid w:val="00C532A2"/>
    <w:rsid w:val="00C56371"/>
    <w:rsid w:val="00C617B3"/>
    <w:rsid w:val="00C717B8"/>
    <w:rsid w:val="00C7224F"/>
    <w:rsid w:val="00C73990"/>
    <w:rsid w:val="00C758AA"/>
    <w:rsid w:val="00C77C64"/>
    <w:rsid w:val="00C80E62"/>
    <w:rsid w:val="00C918D5"/>
    <w:rsid w:val="00C92654"/>
    <w:rsid w:val="00C94311"/>
    <w:rsid w:val="00CA0B7E"/>
    <w:rsid w:val="00CA0BEC"/>
    <w:rsid w:val="00CA3700"/>
    <w:rsid w:val="00CA7359"/>
    <w:rsid w:val="00CB112F"/>
    <w:rsid w:val="00CC2785"/>
    <w:rsid w:val="00CD040B"/>
    <w:rsid w:val="00CE2437"/>
    <w:rsid w:val="00CF0C40"/>
    <w:rsid w:val="00CF0E83"/>
    <w:rsid w:val="00CF2D2F"/>
    <w:rsid w:val="00CF4313"/>
    <w:rsid w:val="00CF4D98"/>
    <w:rsid w:val="00D03896"/>
    <w:rsid w:val="00D11402"/>
    <w:rsid w:val="00D119B0"/>
    <w:rsid w:val="00D1353D"/>
    <w:rsid w:val="00D13A6C"/>
    <w:rsid w:val="00D13FFB"/>
    <w:rsid w:val="00D15081"/>
    <w:rsid w:val="00D27CC8"/>
    <w:rsid w:val="00D31D53"/>
    <w:rsid w:val="00D323BD"/>
    <w:rsid w:val="00D33BD9"/>
    <w:rsid w:val="00D34FCA"/>
    <w:rsid w:val="00D50398"/>
    <w:rsid w:val="00D50956"/>
    <w:rsid w:val="00D54016"/>
    <w:rsid w:val="00D646F9"/>
    <w:rsid w:val="00D762B7"/>
    <w:rsid w:val="00D83E60"/>
    <w:rsid w:val="00D9240E"/>
    <w:rsid w:val="00D933AB"/>
    <w:rsid w:val="00D945AE"/>
    <w:rsid w:val="00DA0020"/>
    <w:rsid w:val="00DA1D81"/>
    <w:rsid w:val="00DA5696"/>
    <w:rsid w:val="00DB1A9E"/>
    <w:rsid w:val="00DB2574"/>
    <w:rsid w:val="00DB289D"/>
    <w:rsid w:val="00DB2AA3"/>
    <w:rsid w:val="00DC076C"/>
    <w:rsid w:val="00DC1FE1"/>
    <w:rsid w:val="00DC24CB"/>
    <w:rsid w:val="00DC2A28"/>
    <w:rsid w:val="00DC4FC3"/>
    <w:rsid w:val="00DC5685"/>
    <w:rsid w:val="00DD4972"/>
    <w:rsid w:val="00DD6775"/>
    <w:rsid w:val="00DD7B76"/>
    <w:rsid w:val="00DE2894"/>
    <w:rsid w:val="00DE55C1"/>
    <w:rsid w:val="00DF4BC7"/>
    <w:rsid w:val="00DF70EE"/>
    <w:rsid w:val="00E01504"/>
    <w:rsid w:val="00E03730"/>
    <w:rsid w:val="00E06A72"/>
    <w:rsid w:val="00E100BB"/>
    <w:rsid w:val="00E1299D"/>
    <w:rsid w:val="00E13C2D"/>
    <w:rsid w:val="00E143E0"/>
    <w:rsid w:val="00E17191"/>
    <w:rsid w:val="00E2018B"/>
    <w:rsid w:val="00E206CA"/>
    <w:rsid w:val="00E20919"/>
    <w:rsid w:val="00E2189F"/>
    <w:rsid w:val="00E23877"/>
    <w:rsid w:val="00E23D49"/>
    <w:rsid w:val="00E27661"/>
    <w:rsid w:val="00E30B15"/>
    <w:rsid w:val="00E30C9B"/>
    <w:rsid w:val="00E364F3"/>
    <w:rsid w:val="00E42619"/>
    <w:rsid w:val="00E547B8"/>
    <w:rsid w:val="00E548EE"/>
    <w:rsid w:val="00E569AA"/>
    <w:rsid w:val="00E664BC"/>
    <w:rsid w:val="00E66529"/>
    <w:rsid w:val="00E711A6"/>
    <w:rsid w:val="00E80A62"/>
    <w:rsid w:val="00E94DBA"/>
    <w:rsid w:val="00E957C1"/>
    <w:rsid w:val="00E95EAA"/>
    <w:rsid w:val="00EA3504"/>
    <w:rsid w:val="00EA5B3B"/>
    <w:rsid w:val="00EB50D3"/>
    <w:rsid w:val="00EC19B3"/>
    <w:rsid w:val="00EC1AA4"/>
    <w:rsid w:val="00EC71A9"/>
    <w:rsid w:val="00ED4338"/>
    <w:rsid w:val="00EE18CC"/>
    <w:rsid w:val="00EE32D2"/>
    <w:rsid w:val="00EE3ED2"/>
    <w:rsid w:val="00EE458A"/>
    <w:rsid w:val="00EE5D4B"/>
    <w:rsid w:val="00EF70BA"/>
    <w:rsid w:val="00F01466"/>
    <w:rsid w:val="00F02CCD"/>
    <w:rsid w:val="00F07DCF"/>
    <w:rsid w:val="00F129CF"/>
    <w:rsid w:val="00F12C1A"/>
    <w:rsid w:val="00F152BB"/>
    <w:rsid w:val="00F22EE8"/>
    <w:rsid w:val="00F2327D"/>
    <w:rsid w:val="00F25CCF"/>
    <w:rsid w:val="00F25D36"/>
    <w:rsid w:val="00F2717E"/>
    <w:rsid w:val="00F27AAA"/>
    <w:rsid w:val="00F30067"/>
    <w:rsid w:val="00F307E2"/>
    <w:rsid w:val="00F353EE"/>
    <w:rsid w:val="00F404FC"/>
    <w:rsid w:val="00F42412"/>
    <w:rsid w:val="00F4296C"/>
    <w:rsid w:val="00F440EE"/>
    <w:rsid w:val="00F45010"/>
    <w:rsid w:val="00F45348"/>
    <w:rsid w:val="00F52BD7"/>
    <w:rsid w:val="00F64280"/>
    <w:rsid w:val="00F656FD"/>
    <w:rsid w:val="00F72712"/>
    <w:rsid w:val="00F75045"/>
    <w:rsid w:val="00F75610"/>
    <w:rsid w:val="00F83C96"/>
    <w:rsid w:val="00F86064"/>
    <w:rsid w:val="00F87699"/>
    <w:rsid w:val="00F90C6C"/>
    <w:rsid w:val="00F90E29"/>
    <w:rsid w:val="00F94707"/>
    <w:rsid w:val="00F96AF3"/>
    <w:rsid w:val="00FA164F"/>
    <w:rsid w:val="00FA5BA8"/>
    <w:rsid w:val="00FA664F"/>
    <w:rsid w:val="00FB3A0A"/>
    <w:rsid w:val="00FB47F0"/>
    <w:rsid w:val="00FB6FAF"/>
    <w:rsid w:val="00FB7C0B"/>
    <w:rsid w:val="00FB7E70"/>
    <w:rsid w:val="00FC2345"/>
    <w:rsid w:val="00FC6F60"/>
    <w:rsid w:val="00FD0954"/>
    <w:rsid w:val="00FD64FB"/>
    <w:rsid w:val="00FD72DA"/>
    <w:rsid w:val="00FD7584"/>
    <w:rsid w:val="00FD759E"/>
    <w:rsid w:val="00FD775F"/>
    <w:rsid w:val="00FD7876"/>
    <w:rsid w:val="00FE3F3E"/>
    <w:rsid w:val="00FE7607"/>
    <w:rsid w:val="00FF46F8"/>
    <w:rsid w:val="00FF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B3"/>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 w:type="character" w:styleId="Hyperlink">
    <w:name w:val="Hyperlink"/>
    <w:basedOn w:val="DefaultParagraphFont"/>
    <w:uiPriority w:val="99"/>
    <w:semiHidden/>
    <w:unhideWhenUsed/>
    <w:rsid w:val="00E711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B3"/>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 w:type="character" w:styleId="Hyperlink">
    <w:name w:val="Hyperlink"/>
    <w:basedOn w:val="DefaultParagraphFont"/>
    <w:uiPriority w:val="99"/>
    <w:semiHidden/>
    <w:unhideWhenUsed/>
    <w:rsid w:val="00E71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114099441">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20017689">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590116299">
      <w:bodyDiv w:val="1"/>
      <w:marLeft w:val="0"/>
      <w:marRight w:val="0"/>
      <w:marTop w:val="0"/>
      <w:marBottom w:val="0"/>
      <w:divBdr>
        <w:top w:val="none" w:sz="0" w:space="0" w:color="auto"/>
        <w:left w:val="none" w:sz="0" w:space="0" w:color="auto"/>
        <w:bottom w:val="none" w:sz="0" w:space="0" w:color="auto"/>
        <w:right w:val="none" w:sz="0" w:space="0" w:color="auto"/>
      </w:divBdr>
    </w:div>
    <w:div w:id="627051453">
      <w:bodyDiv w:val="1"/>
      <w:marLeft w:val="0"/>
      <w:marRight w:val="0"/>
      <w:marTop w:val="0"/>
      <w:marBottom w:val="0"/>
      <w:divBdr>
        <w:top w:val="none" w:sz="0" w:space="0" w:color="auto"/>
        <w:left w:val="none" w:sz="0" w:space="0" w:color="auto"/>
        <w:bottom w:val="none" w:sz="0" w:space="0" w:color="auto"/>
        <w:right w:val="none" w:sz="0" w:space="0" w:color="auto"/>
      </w:divBdr>
    </w:div>
    <w:div w:id="630793803">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25050196">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974217024">
      <w:bodyDiv w:val="1"/>
      <w:marLeft w:val="0"/>
      <w:marRight w:val="0"/>
      <w:marTop w:val="0"/>
      <w:marBottom w:val="0"/>
      <w:divBdr>
        <w:top w:val="none" w:sz="0" w:space="0" w:color="auto"/>
        <w:left w:val="none" w:sz="0" w:space="0" w:color="auto"/>
        <w:bottom w:val="none" w:sz="0" w:space="0" w:color="auto"/>
        <w:right w:val="none" w:sz="0" w:space="0" w:color="auto"/>
      </w:divBdr>
    </w:div>
    <w:div w:id="1038120940">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208641519">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03677070">
      <w:bodyDiv w:val="1"/>
      <w:marLeft w:val="0"/>
      <w:marRight w:val="0"/>
      <w:marTop w:val="0"/>
      <w:marBottom w:val="0"/>
      <w:divBdr>
        <w:top w:val="none" w:sz="0" w:space="0" w:color="auto"/>
        <w:left w:val="none" w:sz="0" w:space="0" w:color="auto"/>
        <w:bottom w:val="none" w:sz="0" w:space="0" w:color="auto"/>
        <w:right w:val="none" w:sz="0" w:space="0" w:color="auto"/>
      </w:divBdr>
    </w:div>
    <w:div w:id="1422682228">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571230123">
      <w:bodyDiv w:val="1"/>
      <w:marLeft w:val="0"/>
      <w:marRight w:val="0"/>
      <w:marTop w:val="0"/>
      <w:marBottom w:val="0"/>
      <w:divBdr>
        <w:top w:val="none" w:sz="0" w:space="0" w:color="auto"/>
        <w:left w:val="none" w:sz="0" w:space="0" w:color="auto"/>
        <w:bottom w:val="none" w:sz="0" w:space="0" w:color="auto"/>
        <w:right w:val="none" w:sz="0" w:space="0" w:color="auto"/>
      </w:divBdr>
    </w:div>
    <w:div w:id="1613976565">
      <w:bodyDiv w:val="1"/>
      <w:marLeft w:val="0"/>
      <w:marRight w:val="0"/>
      <w:marTop w:val="0"/>
      <w:marBottom w:val="0"/>
      <w:divBdr>
        <w:top w:val="none" w:sz="0" w:space="0" w:color="auto"/>
        <w:left w:val="none" w:sz="0" w:space="0" w:color="auto"/>
        <w:bottom w:val="none" w:sz="0" w:space="0" w:color="auto"/>
        <w:right w:val="none" w:sz="0" w:space="0" w:color="auto"/>
      </w:divBdr>
    </w:div>
    <w:div w:id="1615287358">
      <w:bodyDiv w:val="1"/>
      <w:marLeft w:val="0"/>
      <w:marRight w:val="0"/>
      <w:marTop w:val="0"/>
      <w:marBottom w:val="0"/>
      <w:divBdr>
        <w:top w:val="none" w:sz="0" w:space="0" w:color="auto"/>
        <w:left w:val="none" w:sz="0" w:space="0" w:color="auto"/>
        <w:bottom w:val="none" w:sz="0" w:space="0" w:color="auto"/>
        <w:right w:val="none" w:sz="0" w:space="0" w:color="auto"/>
      </w:divBdr>
    </w:div>
    <w:div w:id="1855074460">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2043358968">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 w:id="20647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Social_scien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B414-2935-4091-B59A-86A5F2B3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2706</Words>
  <Characters>15685</Characters>
  <Application>Microsoft Office Word</Application>
  <DocSecurity>0</DocSecurity>
  <Lines>871</Lines>
  <Paragraphs>270</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2012-10-24T12:19:00Z</cp:lastPrinted>
  <dcterms:created xsi:type="dcterms:W3CDTF">2013-02-19T09:58:00Z</dcterms:created>
  <dcterms:modified xsi:type="dcterms:W3CDTF">2013-02-19T09:58:00Z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