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74B76" w:rsidTr="009524C5">
        <w:tc>
          <w:tcPr>
            <w:tcW w:w="2518" w:type="dxa"/>
          </w:tcPr>
          <w:p w:rsidR="00774B76" w:rsidRDefault="00774B76" w:rsidP="009524C5">
            <w:pPr>
              <w:pStyle w:val="NOSSideHeading"/>
              <w:ind w:right="-108"/>
            </w:pPr>
            <w:bookmarkStart w:id="0" w:name="Overview"/>
            <w:bookmarkStart w:id="1" w:name="_GoBack"/>
            <w:bookmarkEnd w:id="1"/>
            <w:r>
              <w:t>Overview</w:t>
            </w:r>
          </w:p>
        </w:tc>
        <w:tc>
          <w:tcPr>
            <w:tcW w:w="7967" w:type="dxa"/>
          </w:tcPr>
          <w:p w:rsidR="00774B76" w:rsidRDefault="00774B76" w:rsidP="00823628">
            <w:pPr>
              <w:pStyle w:val="NOSNumberList"/>
              <w:numPr>
                <w:ilvl w:val="0"/>
                <w:numId w:val="0"/>
              </w:numPr>
            </w:pPr>
            <w:bookmarkStart w:id="2" w:name="StartOverview"/>
            <w:bookmarkEnd w:id="2"/>
            <w:r>
              <w:t xml:space="preserve">This standard identifies the requirements when developing partnership working relationships with colleagues and others within your own work setting and external organisations </w:t>
            </w:r>
          </w:p>
          <w:p w:rsidR="00774B76" w:rsidRDefault="00774B76" w:rsidP="00823628">
            <w:pPr>
              <w:pStyle w:val="NOSNumberList"/>
              <w:numPr>
                <w:ilvl w:val="0"/>
                <w:numId w:val="0"/>
              </w:numPr>
            </w:pPr>
          </w:p>
          <w:p w:rsidR="00774B76" w:rsidRDefault="00774B76" w:rsidP="00305315">
            <w:pPr>
              <w:pStyle w:val="NOSNumberList"/>
              <w:numPr>
                <w:ilvl w:val="0"/>
                <w:numId w:val="0"/>
              </w:numPr>
            </w:pPr>
          </w:p>
        </w:tc>
      </w:tr>
      <w:bookmarkEnd w:id="0"/>
    </w:tbl>
    <w:p w:rsidR="00774B76" w:rsidRDefault="00774B76">
      <w:r>
        <w:br w:type="page"/>
      </w:r>
      <w:bookmarkStart w:id="3" w:name="EndOverview"/>
      <w:bookmarkEnd w:id="3"/>
    </w:p>
    <w:tbl>
      <w:tblPr>
        <w:tblW w:w="0" w:type="auto"/>
        <w:tblLook w:val="00A0" w:firstRow="1" w:lastRow="0" w:firstColumn="1" w:lastColumn="0" w:noHBand="0" w:noVBand="0"/>
      </w:tblPr>
      <w:tblGrid>
        <w:gridCol w:w="2518"/>
        <w:gridCol w:w="7902"/>
      </w:tblGrid>
      <w:tr w:rsidR="00774B76" w:rsidRPr="00CF4D98" w:rsidTr="00831EB2">
        <w:tc>
          <w:tcPr>
            <w:tcW w:w="2518" w:type="dxa"/>
          </w:tcPr>
          <w:p w:rsidR="00774B76" w:rsidRDefault="00774B76"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774B76" w:rsidRDefault="00774B76" w:rsidP="0050084C">
            <w:pPr>
              <w:autoSpaceDE w:val="0"/>
              <w:autoSpaceDN w:val="0"/>
              <w:adjustRightInd w:val="0"/>
              <w:spacing w:after="0" w:line="240" w:lineRule="auto"/>
              <w:rPr>
                <w:rFonts w:ascii="Helvetica" w:hAnsi="Helvetica" w:cs="Helvetica"/>
                <w:b/>
                <w:i/>
                <w:iCs/>
                <w:color w:val="0078C1"/>
              </w:rPr>
            </w:pPr>
          </w:p>
          <w:p w:rsidR="00774B76" w:rsidRDefault="00774B76" w:rsidP="00016B9A">
            <w:pPr>
              <w:pStyle w:val="NOSSideSubHeading"/>
              <w:spacing w:line="240" w:lineRule="auto"/>
            </w:pPr>
            <w:r w:rsidRPr="00CF4D98">
              <w:t>You must be able to:</w:t>
            </w:r>
          </w:p>
          <w:p w:rsidR="00774B76" w:rsidRPr="00CF4D98" w:rsidRDefault="00774B76" w:rsidP="00016B9A">
            <w:pPr>
              <w:pStyle w:val="NOSSideSubHeading"/>
              <w:spacing w:line="240" w:lineRule="auto"/>
            </w:pPr>
          </w:p>
        </w:tc>
        <w:tc>
          <w:tcPr>
            <w:tcW w:w="7902" w:type="dxa"/>
          </w:tcPr>
          <w:p w:rsidR="00774B76" w:rsidRDefault="00774B76" w:rsidP="00C91DDB">
            <w:pPr>
              <w:pStyle w:val="NOSBodyHeading"/>
              <w:spacing w:line="276" w:lineRule="auto"/>
              <w:rPr>
                <w:rFonts w:cs="Arial"/>
                <w:noProof/>
              </w:rPr>
            </w:pPr>
            <w:bookmarkStart w:id="5" w:name="StartPerformance"/>
            <w:bookmarkEnd w:id="5"/>
          </w:p>
          <w:p w:rsidR="00774B76" w:rsidRDefault="00774B76" w:rsidP="00C91DDB">
            <w:pPr>
              <w:pStyle w:val="NOSBodyHeading"/>
              <w:spacing w:line="276" w:lineRule="auto"/>
              <w:rPr>
                <w:rFonts w:cs="Arial"/>
                <w:noProof/>
              </w:rPr>
            </w:pPr>
            <w:r w:rsidRPr="00393170">
              <w:rPr>
                <w:rFonts w:cs="Arial"/>
                <w:noProof/>
              </w:rPr>
              <w:t>Develop productive working relationships with others</w:t>
            </w:r>
          </w:p>
          <w:p w:rsidR="00774B76" w:rsidRPr="00393170" w:rsidRDefault="00774B76" w:rsidP="00C91DDB">
            <w:pPr>
              <w:pStyle w:val="NOSBodyHeading"/>
              <w:spacing w:line="276" w:lineRule="auto"/>
              <w:rPr>
                <w:b w:val="0"/>
              </w:rPr>
            </w:pPr>
          </w:p>
          <w:p w:rsidR="00774B76" w:rsidRPr="001B0A7B" w:rsidRDefault="00774B76" w:rsidP="00604BFF">
            <w:pPr>
              <w:pStyle w:val="NOSBodyHeading"/>
              <w:numPr>
                <w:ilvl w:val="0"/>
                <w:numId w:val="17"/>
              </w:numPr>
              <w:spacing w:line="276" w:lineRule="auto"/>
              <w:rPr>
                <w:b w:val="0"/>
              </w:rPr>
            </w:pPr>
            <w:r>
              <w:rPr>
                <w:b w:val="0"/>
              </w:rPr>
              <w:t xml:space="preserve">establish relationships with </w:t>
            </w:r>
            <w:r w:rsidRPr="004E3B1C">
              <w:t>others</w:t>
            </w:r>
            <w:r>
              <w:t xml:space="preserve"> </w:t>
            </w:r>
            <w:r>
              <w:rPr>
                <w:b w:val="0"/>
              </w:rPr>
              <w:t>that</w:t>
            </w:r>
            <w:r w:rsidRPr="00F75FF2">
              <w:rPr>
                <w:b w:val="0"/>
              </w:rPr>
              <w:t xml:space="preserve"> promote</w:t>
            </w:r>
            <w:r>
              <w:t xml:space="preserve"> </w:t>
            </w:r>
            <w:r>
              <w:rPr>
                <w:b w:val="0"/>
              </w:rPr>
              <w:t xml:space="preserve">effective partnership working </w:t>
            </w:r>
          </w:p>
          <w:p w:rsidR="00774B76" w:rsidRDefault="00774B76" w:rsidP="00604BFF">
            <w:pPr>
              <w:pStyle w:val="NOSBodyHeading"/>
              <w:numPr>
                <w:ilvl w:val="0"/>
                <w:numId w:val="17"/>
              </w:numPr>
              <w:spacing w:line="276" w:lineRule="auto"/>
              <w:rPr>
                <w:b w:val="0"/>
              </w:rPr>
            </w:pPr>
            <w:r>
              <w:rPr>
                <w:b w:val="0"/>
              </w:rPr>
              <w:t xml:space="preserve">establish the roles and responsibilities of others </w:t>
            </w:r>
          </w:p>
          <w:p w:rsidR="00774B76" w:rsidRPr="001B0A7B" w:rsidRDefault="00774B76" w:rsidP="006B545E">
            <w:pPr>
              <w:pStyle w:val="NOSBodyHeading"/>
              <w:numPr>
                <w:ilvl w:val="0"/>
                <w:numId w:val="17"/>
              </w:numPr>
              <w:spacing w:line="276" w:lineRule="auto"/>
              <w:rPr>
                <w:b w:val="0"/>
              </w:rPr>
            </w:pPr>
            <w:r>
              <w:rPr>
                <w:b w:val="0"/>
              </w:rPr>
              <w:t>respect the roles and responsibilities of others</w:t>
            </w:r>
          </w:p>
          <w:p w:rsidR="00774B76" w:rsidRDefault="00774B76" w:rsidP="00604BFF">
            <w:pPr>
              <w:pStyle w:val="NOSBodyHeading"/>
              <w:numPr>
                <w:ilvl w:val="0"/>
                <w:numId w:val="17"/>
              </w:numPr>
              <w:spacing w:line="276" w:lineRule="auto"/>
              <w:rPr>
                <w:b w:val="0"/>
              </w:rPr>
            </w:pPr>
            <w:r>
              <w:rPr>
                <w:b w:val="0"/>
              </w:rPr>
              <w:t>work in ways that respect the roles and responsibilities of others</w:t>
            </w:r>
          </w:p>
          <w:p w:rsidR="00774B76" w:rsidRPr="004533B4" w:rsidRDefault="00774B76" w:rsidP="00604BFF">
            <w:pPr>
              <w:pStyle w:val="NOSBodyHeading"/>
              <w:numPr>
                <w:ilvl w:val="0"/>
                <w:numId w:val="17"/>
              </w:numPr>
              <w:spacing w:line="276" w:lineRule="auto"/>
              <w:rPr>
                <w:b w:val="0"/>
              </w:rPr>
            </w:pPr>
            <w:r>
              <w:rPr>
                <w:b w:val="0"/>
              </w:rPr>
              <w:t xml:space="preserve">agree the expected outcomes of working in partnership with others </w:t>
            </w:r>
          </w:p>
          <w:p w:rsidR="00774B76" w:rsidRPr="00B26412" w:rsidRDefault="00774B76" w:rsidP="00604BFF">
            <w:pPr>
              <w:pStyle w:val="NOSBodyHeading"/>
              <w:numPr>
                <w:ilvl w:val="0"/>
                <w:numId w:val="17"/>
              </w:numPr>
              <w:spacing w:line="276" w:lineRule="auto"/>
              <w:rPr>
                <w:b w:val="0"/>
              </w:rPr>
            </w:pPr>
            <w:r>
              <w:rPr>
                <w:b w:val="0"/>
              </w:rPr>
              <w:t>confirm with others responsibilities for actions required to meet agreed outcomes</w:t>
            </w:r>
          </w:p>
          <w:p w:rsidR="00774B76" w:rsidRPr="004533B4" w:rsidRDefault="00774B76" w:rsidP="00604BFF">
            <w:pPr>
              <w:pStyle w:val="NOSBodyHeading"/>
              <w:numPr>
                <w:ilvl w:val="0"/>
                <w:numId w:val="17"/>
              </w:numPr>
              <w:spacing w:line="276" w:lineRule="auto"/>
              <w:rPr>
                <w:b w:val="0"/>
              </w:rPr>
            </w:pPr>
            <w:r>
              <w:rPr>
                <w:b w:val="0"/>
              </w:rPr>
              <w:t>advise others of any difficulties in meeting agreed actions</w:t>
            </w:r>
          </w:p>
          <w:p w:rsidR="00774B76" w:rsidRPr="001B0A7B" w:rsidRDefault="00774B76" w:rsidP="00604BFF">
            <w:pPr>
              <w:pStyle w:val="NOSBodyHeading"/>
              <w:numPr>
                <w:ilvl w:val="0"/>
                <w:numId w:val="17"/>
              </w:numPr>
              <w:spacing w:line="276" w:lineRule="auto"/>
              <w:rPr>
                <w:b w:val="0"/>
              </w:rPr>
            </w:pPr>
            <w:r>
              <w:rPr>
                <w:b w:val="0"/>
              </w:rPr>
              <w:t>negotiate roles and responsibilities where agreed actions cannot be met</w:t>
            </w:r>
          </w:p>
          <w:p w:rsidR="00774B76" w:rsidRDefault="00774B76" w:rsidP="00604BFF">
            <w:pPr>
              <w:pStyle w:val="NOSBodyHeading"/>
              <w:numPr>
                <w:ilvl w:val="0"/>
                <w:numId w:val="17"/>
              </w:numPr>
              <w:spacing w:line="276" w:lineRule="auto"/>
              <w:rPr>
                <w:b w:val="0"/>
              </w:rPr>
            </w:pPr>
            <w:r>
              <w:rPr>
                <w:b w:val="0"/>
              </w:rPr>
              <w:t>manage conflicts of interest and disagreements with others in ways that promote positive outcomes</w:t>
            </w:r>
          </w:p>
          <w:p w:rsidR="00774B76" w:rsidRDefault="00774B76" w:rsidP="00604BFF">
            <w:pPr>
              <w:pStyle w:val="NOSBodyHeading"/>
              <w:numPr>
                <w:ilvl w:val="0"/>
                <w:numId w:val="17"/>
              </w:numPr>
              <w:spacing w:line="276" w:lineRule="auto"/>
              <w:rPr>
                <w:b w:val="0"/>
              </w:rPr>
            </w:pPr>
            <w:r>
              <w:rPr>
                <w:b w:val="0"/>
              </w:rPr>
              <w:t>clarify exchange of information with others within the boundaries of agreed protocols and work setting requirements</w:t>
            </w:r>
          </w:p>
          <w:p w:rsidR="00774B76" w:rsidRDefault="00774B76" w:rsidP="00604BFF">
            <w:pPr>
              <w:pStyle w:val="NOSBodyHeading"/>
              <w:numPr>
                <w:ilvl w:val="0"/>
                <w:numId w:val="17"/>
              </w:numPr>
              <w:spacing w:line="276" w:lineRule="auto"/>
              <w:rPr>
                <w:b w:val="0"/>
              </w:rPr>
            </w:pPr>
            <w:r>
              <w:rPr>
                <w:b w:val="0"/>
              </w:rPr>
              <w:t>exchange information with others in line with agreed protocols and work setting requirements</w:t>
            </w:r>
          </w:p>
          <w:p w:rsidR="00774B76" w:rsidRDefault="00774B76" w:rsidP="00604BFF">
            <w:pPr>
              <w:pStyle w:val="NOSBodyHeading"/>
              <w:numPr>
                <w:ilvl w:val="0"/>
                <w:numId w:val="17"/>
              </w:numPr>
              <w:spacing w:line="276" w:lineRule="auto"/>
              <w:rPr>
                <w:b w:val="0"/>
              </w:rPr>
            </w:pPr>
            <w:r>
              <w:rPr>
                <w:b w:val="0"/>
              </w:rPr>
              <w:t>store information received from others in line with legal and work setting requirements ensuring that security and confidentiality is maintained</w:t>
            </w:r>
          </w:p>
          <w:p w:rsidR="00774B76" w:rsidRDefault="00774B76" w:rsidP="00604BFF">
            <w:pPr>
              <w:pStyle w:val="NOSBodyHeading"/>
              <w:numPr>
                <w:ilvl w:val="0"/>
                <w:numId w:val="17"/>
              </w:numPr>
              <w:spacing w:line="276" w:lineRule="auto"/>
              <w:rPr>
                <w:b w:val="0"/>
              </w:rPr>
            </w:pPr>
            <w:r>
              <w:rPr>
                <w:b w:val="0"/>
              </w:rPr>
              <w:t>reflect on your own practice in order to identify areas for improvement</w:t>
            </w:r>
          </w:p>
          <w:p w:rsidR="00774B76" w:rsidRPr="001B0A7B" w:rsidRDefault="00774B76" w:rsidP="00604BFF">
            <w:pPr>
              <w:pStyle w:val="NOSBodyHeading"/>
              <w:numPr>
                <w:ilvl w:val="0"/>
                <w:numId w:val="17"/>
              </w:numPr>
              <w:spacing w:line="276" w:lineRule="auto"/>
              <w:rPr>
                <w:b w:val="0"/>
              </w:rPr>
            </w:pPr>
            <w:r>
              <w:rPr>
                <w:b w:val="0"/>
              </w:rPr>
              <w:t>reflect on the practice of others in the work setting in order to identify areas for improvement</w:t>
            </w:r>
          </w:p>
        </w:tc>
      </w:tr>
    </w:tbl>
    <w:p w:rsidR="00774B76" w:rsidRDefault="00774B76" w:rsidP="0052780A">
      <w:bookmarkStart w:id="6" w:name="EndPerformance"/>
      <w:bookmarkEnd w:id="4"/>
      <w:bookmarkEnd w:id="6"/>
    </w:p>
    <w:p w:rsidR="00774B76" w:rsidRDefault="00774B76">
      <w:r>
        <w:br w:type="page"/>
      </w:r>
    </w:p>
    <w:tbl>
      <w:tblPr>
        <w:tblW w:w="0" w:type="auto"/>
        <w:tblLook w:val="00A0" w:firstRow="1" w:lastRow="0" w:firstColumn="1" w:lastColumn="0" w:noHBand="0" w:noVBand="0"/>
      </w:tblPr>
      <w:tblGrid>
        <w:gridCol w:w="2518"/>
        <w:gridCol w:w="7902"/>
      </w:tblGrid>
      <w:tr w:rsidR="00774B76" w:rsidRPr="00CF4D98" w:rsidTr="00690067">
        <w:tc>
          <w:tcPr>
            <w:tcW w:w="2518" w:type="dxa"/>
          </w:tcPr>
          <w:p w:rsidR="00774B76" w:rsidRDefault="00774B76" w:rsidP="00173AEB">
            <w:pPr>
              <w:pStyle w:val="NOSSideHeading"/>
              <w:rPr>
                <w:rFonts w:cs="Arial"/>
                <w:bCs/>
              </w:rPr>
            </w:pPr>
            <w:r w:rsidRPr="0036118B">
              <w:rPr>
                <w:rFonts w:cs="Arial"/>
              </w:rPr>
              <w:t>K</w:t>
            </w:r>
            <w:r w:rsidRPr="0036118B">
              <w:rPr>
                <w:rFonts w:cs="Arial"/>
                <w:bCs/>
              </w:rPr>
              <w:t>nowledge and understanding</w:t>
            </w:r>
            <w:bookmarkStart w:id="7" w:name="Knowledge"/>
          </w:p>
          <w:p w:rsidR="00774B76" w:rsidRDefault="00774B76" w:rsidP="00173AEB">
            <w:pPr>
              <w:pStyle w:val="NOSSideHeading"/>
              <w:rPr>
                <w:rFonts w:ascii="Helvetica" w:hAnsi="Helvetica" w:cs="Helvetica"/>
                <w:b w:val="0"/>
                <w:i/>
                <w:iCs/>
                <w:noProof w:val="0"/>
                <w:color w:val="0078C1"/>
                <w:sz w:val="22"/>
              </w:rPr>
            </w:pPr>
          </w:p>
          <w:p w:rsidR="00774B76" w:rsidRPr="0036118B" w:rsidRDefault="00774B76"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774B76" w:rsidRDefault="00774B76" w:rsidP="00173AEB">
            <w:pPr>
              <w:pStyle w:val="NOSSideSubHeading"/>
              <w:spacing w:line="240" w:lineRule="auto"/>
              <w:rPr>
                <w:rFonts w:ascii="Helvetica" w:hAnsi="Helvetica" w:cs="Helvetica"/>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Pr="0036118B" w:rsidRDefault="00774B76" w:rsidP="00604BFF">
            <w:pPr>
              <w:pStyle w:val="NOSSideSubHeading"/>
              <w:spacing w:line="240" w:lineRule="auto"/>
              <w:rPr>
                <w:rFonts w:cs="Arial"/>
                <w:iCs/>
                <w:noProof w:val="0"/>
                <w:color w:val="0078C1"/>
              </w:rPr>
            </w:pPr>
            <w:r w:rsidRPr="0036118B">
              <w:rPr>
                <w:rFonts w:cs="Arial"/>
                <w:iCs/>
                <w:noProof w:val="0"/>
                <w:color w:val="0078C1"/>
              </w:rPr>
              <w:t>You need to know and understand:</w:t>
            </w: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Pr="0036118B" w:rsidRDefault="00774B76" w:rsidP="00604BFF">
            <w:pPr>
              <w:pStyle w:val="NOSSideSubHeading"/>
              <w:spacing w:line="240" w:lineRule="auto"/>
              <w:rPr>
                <w:rFonts w:cs="Arial"/>
                <w:iCs/>
                <w:noProof w:val="0"/>
                <w:color w:val="0078C1"/>
              </w:rPr>
            </w:pPr>
            <w:r w:rsidRPr="0036118B">
              <w:rPr>
                <w:rFonts w:cs="Arial"/>
                <w:iCs/>
                <w:noProof w:val="0"/>
                <w:color w:val="0078C1"/>
              </w:rPr>
              <w:t>You need to know and understand:</w:t>
            </w:r>
          </w:p>
          <w:p w:rsidR="00774B76" w:rsidRDefault="00774B76" w:rsidP="00690067">
            <w:pPr>
              <w:pStyle w:val="NOSSideSubHeading"/>
            </w:pPr>
          </w:p>
          <w:p w:rsidR="00774B76" w:rsidRDefault="00774B76" w:rsidP="00690067">
            <w:pPr>
              <w:pStyle w:val="NOSSideSubHeading"/>
            </w:pPr>
          </w:p>
          <w:p w:rsidR="00774B76" w:rsidRDefault="00774B76" w:rsidP="00690067">
            <w:pPr>
              <w:pStyle w:val="NOSSideSubHeading"/>
            </w:pPr>
          </w:p>
          <w:p w:rsidR="00774B76" w:rsidRDefault="00774B76" w:rsidP="00690067">
            <w:pPr>
              <w:pStyle w:val="NOSSideSubHeading"/>
            </w:pPr>
          </w:p>
          <w:p w:rsidR="00774B76" w:rsidRDefault="00774B76" w:rsidP="00690067">
            <w:pPr>
              <w:pStyle w:val="NOSSideSubHeading"/>
            </w:pPr>
          </w:p>
          <w:p w:rsidR="00774B76" w:rsidRDefault="00774B76" w:rsidP="00690067">
            <w:pPr>
              <w:pStyle w:val="NOSSideSubHeading"/>
            </w:pPr>
          </w:p>
          <w:p w:rsidR="00774B76" w:rsidRDefault="00774B76" w:rsidP="00690067">
            <w:pPr>
              <w:pStyle w:val="NOSSideSubHeading"/>
            </w:pPr>
          </w:p>
          <w:p w:rsidR="00774B76" w:rsidRDefault="00774B76" w:rsidP="00690067">
            <w:pPr>
              <w:pStyle w:val="NOSSideSubHeading"/>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r w:rsidRPr="0036118B">
              <w:rPr>
                <w:rFonts w:cs="Arial"/>
                <w:iCs/>
                <w:noProof w:val="0"/>
                <w:color w:val="0078C1"/>
              </w:rPr>
              <w:t>You need to know and understand:</w:t>
            </w: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r w:rsidRPr="0036118B">
              <w:rPr>
                <w:rFonts w:cs="Arial"/>
                <w:iCs/>
                <w:noProof w:val="0"/>
                <w:color w:val="0078C1"/>
              </w:rPr>
              <w:t>You need to know and understand:</w:t>
            </w: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Pr="0036118B" w:rsidRDefault="00774B76" w:rsidP="00604BFF">
            <w:pPr>
              <w:pStyle w:val="NOSSideSubHeading"/>
              <w:spacing w:line="240" w:lineRule="auto"/>
              <w:rPr>
                <w:rFonts w:cs="Arial"/>
                <w:iCs/>
                <w:noProof w:val="0"/>
                <w:color w:val="0078C1"/>
              </w:rPr>
            </w:pPr>
            <w:r w:rsidRPr="0036118B">
              <w:rPr>
                <w:rFonts w:cs="Arial"/>
                <w:iCs/>
                <w:noProof w:val="0"/>
                <w:color w:val="0078C1"/>
              </w:rPr>
              <w:t>You need to know and understand:</w:t>
            </w: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Pr="0036118B" w:rsidRDefault="00774B76" w:rsidP="00604BFF">
            <w:pPr>
              <w:pStyle w:val="NOSSideSubHeading"/>
              <w:spacing w:line="240" w:lineRule="auto"/>
              <w:rPr>
                <w:rFonts w:cs="Arial"/>
                <w:iCs/>
                <w:noProof w:val="0"/>
                <w:color w:val="0078C1"/>
              </w:rPr>
            </w:pPr>
            <w:r w:rsidRPr="0036118B">
              <w:rPr>
                <w:rFonts w:cs="Arial"/>
                <w:iCs/>
                <w:noProof w:val="0"/>
                <w:color w:val="0078C1"/>
              </w:rPr>
              <w:t>You need to know and understand:</w:t>
            </w: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Pr="0036118B" w:rsidRDefault="00774B76" w:rsidP="00604BFF">
            <w:pPr>
              <w:pStyle w:val="NOSSideSubHeading"/>
              <w:spacing w:line="240" w:lineRule="auto"/>
              <w:rPr>
                <w:rFonts w:cs="Arial"/>
                <w:iCs/>
                <w:noProof w:val="0"/>
                <w:color w:val="0078C1"/>
              </w:rPr>
            </w:pPr>
            <w:r w:rsidRPr="0036118B">
              <w:rPr>
                <w:rFonts w:cs="Arial"/>
                <w:iCs/>
                <w:noProof w:val="0"/>
                <w:color w:val="0078C1"/>
              </w:rPr>
              <w:t>You need to know and understand:</w:t>
            </w:r>
          </w:p>
          <w:p w:rsidR="00774B76" w:rsidRPr="0036118B"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Default="00774B76" w:rsidP="00604BFF">
            <w:pPr>
              <w:pStyle w:val="NOSSideSubHeading"/>
              <w:spacing w:line="240" w:lineRule="auto"/>
              <w:rPr>
                <w:rFonts w:cs="Arial"/>
                <w:iCs/>
                <w:noProof w:val="0"/>
                <w:color w:val="0078C1"/>
              </w:rPr>
            </w:pPr>
          </w:p>
          <w:p w:rsidR="00774B76" w:rsidRPr="0036118B" w:rsidRDefault="00774B76" w:rsidP="00604BFF">
            <w:pPr>
              <w:pStyle w:val="NOSSideSubHeading"/>
              <w:spacing w:line="240" w:lineRule="auto"/>
              <w:rPr>
                <w:rFonts w:cs="Arial"/>
                <w:iCs/>
                <w:noProof w:val="0"/>
                <w:color w:val="0078C1"/>
              </w:rPr>
            </w:pPr>
            <w:r w:rsidRPr="0036118B">
              <w:rPr>
                <w:rFonts w:cs="Arial"/>
                <w:iCs/>
                <w:noProof w:val="0"/>
                <w:color w:val="0078C1"/>
              </w:rPr>
              <w:t>You need to know and understand:</w:t>
            </w:r>
          </w:p>
          <w:p w:rsidR="00774B76" w:rsidRPr="0036118B" w:rsidRDefault="00774B76" w:rsidP="00604BFF">
            <w:pPr>
              <w:pStyle w:val="NOSSideSubHeading"/>
              <w:spacing w:line="240" w:lineRule="auto"/>
              <w:rPr>
                <w:rFonts w:cs="Arial"/>
                <w:iCs/>
                <w:noProof w:val="0"/>
                <w:color w:val="0078C1"/>
              </w:rPr>
            </w:pPr>
          </w:p>
          <w:p w:rsidR="00774B76" w:rsidRPr="00CF4D98" w:rsidRDefault="00774B76" w:rsidP="00690067">
            <w:pPr>
              <w:pStyle w:val="NOSSideSubHeading"/>
            </w:pPr>
          </w:p>
        </w:tc>
        <w:tc>
          <w:tcPr>
            <w:tcW w:w="7902" w:type="dxa"/>
          </w:tcPr>
          <w:p w:rsidR="00774B76" w:rsidRDefault="00774B76" w:rsidP="00B15286">
            <w:pPr>
              <w:pStyle w:val="NOSNumberList"/>
              <w:numPr>
                <w:ilvl w:val="0"/>
                <w:numId w:val="0"/>
              </w:numPr>
              <w:rPr>
                <w:b/>
                <w:color w:val="000000"/>
              </w:rPr>
            </w:pPr>
            <w:bookmarkStart w:id="8" w:name="StartKnowledge"/>
            <w:bookmarkEnd w:id="8"/>
          </w:p>
          <w:p w:rsidR="00774B76" w:rsidRDefault="00774B76" w:rsidP="00B15286">
            <w:pPr>
              <w:pStyle w:val="NOSNumberList"/>
              <w:numPr>
                <w:ilvl w:val="0"/>
                <w:numId w:val="0"/>
              </w:numPr>
              <w:rPr>
                <w:b/>
                <w:color w:val="000000"/>
              </w:rPr>
            </w:pPr>
            <w:r w:rsidRPr="00D47928">
              <w:rPr>
                <w:b/>
                <w:color w:val="000000"/>
              </w:rPr>
              <w:t>Rights</w:t>
            </w:r>
          </w:p>
          <w:p w:rsidR="00774B76" w:rsidRPr="00D47928" w:rsidRDefault="00774B76" w:rsidP="00B15286">
            <w:pPr>
              <w:pStyle w:val="NOSNumberList"/>
              <w:numPr>
                <w:ilvl w:val="0"/>
                <w:numId w:val="0"/>
              </w:numPr>
              <w:rPr>
                <w:b/>
                <w:color w:val="000000"/>
              </w:rPr>
            </w:pPr>
          </w:p>
          <w:p w:rsidR="00774B76" w:rsidRPr="00D47928" w:rsidRDefault="00774B76" w:rsidP="00604BFF">
            <w:pPr>
              <w:pStyle w:val="NOSNumberList"/>
              <w:numPr>
                <w:ilvl w:val="0"/>
                <w:numId w:val="21"/>
              </w:numPr>
              <w:rPr>
                <w:color w:val="000000"/>
              </w:rPr>
            </w:pPr>
            <w:r w:rsidRPr="00D47928">
              <w:rPr>
                <w:color w:val="000000"/>
              </w:rPr>
              <w:t xml:space="preserve">legal and work setting requirements on equality, diversity, discrimination and rights </w:t>
            </w:r>
          </w:p>
          <w:p w:rsidR="00774B76" w:rsidRPr="00D47928" w:rsidRDefault="00774B76" w:rsidP="00604BFF">
            <w:pPr>
              <w:pStyle w:val="NOSNumberList"/>
              <w:numPr>
                <w:ilvl w:val="0"/>
                <w:numId w:val="21"/>
              </w:numPr>
              <w:rPr>
                <w:color w:val="000000"/>
              </w:rPr>
            </w:pPr>
            <w:r w:rsidRPr="00D47928">
              <w:rPr>
                <w:color w:val="000000"/>
              </w:rPr>
              <w:t xml:space="preserve">your role in promoting children and young people’s rights, choices, wellbeing and active participation </w:t>
            </w:r>
          </w:p>
          <w:p w:rsidR="00774B76" w:rsidRPr="00D47928" w:rsidRDefault="00774B76" w:rsidP="00604BFF">
            <w:pPr>
              <w:pStyle w:val="NOSNumberList"/>
              <w:numPr>
                <w:ilvl w:val="0"/>
                <w:numId w:val="21"/>
              </w:numPr>
              <w:rPr>
                <w:color w:val="000000"/>
              </w:rPr>
            </w:pPr>
            <w:r w:rsidRPr="00D47928">
              <w:rPr>
                <w:color w:val="000000"/>
              </w:rPr>
              <w:t xml:space="preserve">your duty to report any acts or omissions that could infringe the rights of children and young people </w:t>
            </w:r>
          </w:p>
          <w:p w:rsidR="00774B76" w:rsidRPr="00D47928" w:rsidRDefault="00774B76" w:rsidP="00604BFF">
            <w:pPr>
              <w:pStyle w:val="NOSNumberList"/>
              <w:numPr>
                <w:ilvl w:val="0"/>
                <w:numId w:val="21"/>
              </w:numPr>
              <w:rPr>
                <w:color w:val="000000"/>
              </w:rPr>
            </w:pPr>
            <w:r w:rsidRPr="00D47928">
              <w:rPr>
                <w:color w:val="000000"/>
              </w:rPr>
              <w:t xml:space="preserve">how to deal with and challenge discrimination </w:t>
            </w:r>
          </w:p>
          <w:p w:rsidR="00774B76" w:rsidRPr="00D47928" w:rsidRDefault="00774B76" w:rsidP="00604BFF">
            <w:pPr>
              <w:pStyle w:val="NOSNumberList"/>
              <w:numPr>
                <w:ilvl w:val="0"/>
                <w:numId w:val="21"/>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774B76" w:rsidRPr="00D47928" w:rsidRDefault="00774B76" w:rsidP="00B15286">
            <w:pPr>
              <w:pStyle w:val="NOSNumberList"/>
              <w:numPr>
                <w:ilvl w:val="0"/>
                <w:numId w:val="0"/>
              </w:numPr>
              <w:tabs>
                <w:tab w:val="num" w:pos="562"/>
              </w:tabs>
              <w:ind w:left="562" w:hanging="562"/>
              <w:rPr>
                <w:color w:val="000000"/>
              </w:rPr>
            </w:pPr>
          </w:p>
          <w:p w:rsidR="00774B76" w:rsidRDefault="00774B76" w:rsidP="00B15286">
            <w:pPr>
              <w:pStyle w:val="NOSNumberList"/>
              <w:numPr>
                <w:ilvl w:val="0"/>
                <w:numId w:val="0"/>
              </w:numPr>
              <w:rPr>
                <w:b/>
                <w:color w:val="000000"/>
              </w:rPr>
            </w:pPr>
            <w:r w:rsidRPr="00D47928">
              <w:rPr>
                <w:b/>
                <w:color w:val="000000"/>
              </w:rPr>
              <w:t>Your practice</w:t>
            </w:r>
          </w:p>
          <w:p w:rsidR="00774B76" w:rsidRPr="00D47928" w:rsidRDefault="00774B76" w:rsidP="00B15286">
            <w:pPr>
              <w:pStyle w:val="NOSNumberList"/>
              <w:numPr>
                <w:ilvl w:val="0"/>
                <w:numId w:val="0"/>
              </w:numPr>
              <w:rPr>
                <w:b/>
                <w:color w:val="000000"/>
              </w:rPr>
            </w:pPr>
          </w:p>
          <w:p w:rsidR="00774B76" w:rsidRPr="00D47928" w:rsidRDefault="00774B76" w:rsidP="00604BFF">
            <w:pPr>
              <w:pStyle w:val="NOSNumberList"/>
              <w:numPr>
                <w:ilvl w:val="0"/>
                <w:numId w:val="21"/>
              </w:numPr>
              <w:rPr>
                <w:color w:val="000000"/>
              </w:rPr>
            </w:pPr>
            <w:r w:rsidRPr="00D47928">
              <w:rPr>
                <w:color w:val="000000"/>
              </w:rPr>
              <w:t xml:space="preserve">legislation, codes of practice, standards, frameworks and guidance relevant to your work, your work setting and the content of this standard </w:t>
            </w:r>
          </w:p>
          <w:p w:rsidR="00774B76" w:rsidRPr="00D47928" w:rsidRDefault="00774B76" w:rsidP="00604BFF">
            <w:pPr>
              <w:pStyle w:val="NOSNumberList"/>
              <w:numPr>
                <w:ilvl w:val="0"/>
                <w:numId w:val="21"/>
              </w:numPr>
              <w:rPr>
                <w:color w:val="000000"/>
              </w:rPr>
            </w:pPr>
            <w:r>
              <w:rPr>
                <w:color w:val="000000"/>
              </w:rPr>
              <w:t xml:space="preserve">how </w:t>
            </w:r>
            <w:r w:rsidRPr="00D47928">
              <w:rPr>
                <w:color w:val="000000"/>
              </w:rPr>
              <w:t xml:space="preserve">your own background, experiences and beliefs may have an impact on your practice </w:t>
            </w:r>
          </w:p>
          <w:p w:rsidR="00774B76" w:rsidRPr="00D47928" w:rsidRDefault="00774B76" w:rsidP="00604BFF">
            <w:pPr>
              <w:pStyle w:val="NOSNumberList"/>
              <w:numPr>
                <w:ilvl w:val="0"/>
                <w:numId w:val="21"/>
              </w:numPr>
              <w:rPr>
                <w:color w:val="000000"/>
              </w:rPr>
            </w:pPr>
            <w:r w:rsidRPr="00D47928">
              <w:rPr>
                <w:color w:val="000000"/>
              </w:rPr>
              <w:t>your own roles, responsibilities and accountabilities with their limits and boundaries</w:t>
            </w:r>
          </w:p>
          <w:p w:rsidR="00774B76" w:rsidRPr="00D47928" w:rsidRDefault="00774B76" w:rsidP="00604BFF">
            <w:pPr>
              <w:pStyle w:val="NOSNumberList"/>
              <w:numPr>
                <w:ilvl w:val="0"/>
                <w:numId w:val="21"/>
              </w:numPr>
              <w:rPr>
                <w:color w:val="000000"/>
              </w:rPr>
            </w:pPr>
            <w:r w:rsidRPr="00D47928">
              <w:rPr>
                <w:color w:val="000000"/>
              </w:rPr>
              <w:t>the roles, responsibilities and accountabilities of others with whom you work</w:t>
            </w:r>
          </w:p>
          <w:p w:rsidR="00774B76" w:rsidRPr="00D47928" w:rsidRDefault="00774B76" w:rsidP="00604BFF">
            <w:pPr>
              <w:pStyle w:val="NOSNumberList"/>
              <w:numPr>
                <w:ilvl w:val="0"/>
                <w:numId w:val="21"/>
              </w:numPr>
              <w:rPr>
                <w:color w:val="000000"/>
              </w:rPr>
            </w:pPr>
            <w:r w:rsidRPr="00D47928">
              <w:rPr>
                <w:color w:val="000000"/>
              </w:rPr>
              <w:t>how to access and work to procedures and agreed ways of working</w:t>
            </w:r>
          </w:p>
          <w:p w:rsidR="00774B76" w:rsidRPr="00D47928" w:rsidRDefault="00774B76" w:rsidP="00604BFF">
            <w:pPr>
              <w:pStyle w:val="NOSNumberList"/>
              <w:numPr>
                <w:ilvl w:val="0"/>
                <w:numId w:val="21"/>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774B76" w:rsidRPr="00D47928" w:rsidRDefault="00774B76" w:rsidP="00604BFF">
            <w:pPr>
              <w:pStyle w:val="NOSNumberList"/>
              <w:numPr>
                <w:ilvl w:val="0"/>
                <w:numId w:val="21"/>
              </w:numPr>
              <w:rPr>
                <w:color w:val="000000"/>
              </w:rPr>
            </w:pPr>
            <w:r w:rsidRPr="00D47928">
              <w:rPr>
                <w:color w:val="000000"/>
              </w:rPr>
              <w:t xml:space="preserve">the prime importance of the interests and well-being of children and young people  </w:t>
            </w:r>
          </w:p>
          <w:p w:rsidR="00774B76" w:rsidRPr="00D47928" w:rsidRDefault="00774B76" w:rsidP="00604BFF">
            <w:pPr>
              <w:pStyle w:val="NOSNumberList"/>
              <w:numPr>
                <w:ilvl w:val="0"/>
                <w:numId w:val="21"/>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774B76" w:rsidRPr="00D47928" w:rsidRDefault="00774B76" w:rsidP="00604BFF">
            <w:pPr>
              <w:pStyle w:val="NOSNumberList"/>
              <w:numPr>
                <w:ilvl w:val="0"/>
                <w:numId w:val="21"/>
              </w:numPr>
              <w:rPr>
                <w:color w:val="000000"/>
              </w:rPr>
            </w:pPr>
            <w:r w:rsidRPr="00D47928">
              <w:rPr>
                <w:color w:val="000000"/>
              </w:rPr>
              <w:t>how to build trust and rapport in a relationship</w:t>
            </w:r>
          </w:p>
          <w:p w:rsidR="00774B76" w:rsidRPr="00D47928" w:rsidRDefault="00774B76" w:rsidP="00604BFF">
            <w:pPr>
              <w:pStyle w:val="NOSNumberList"/>
              <w:numPr>
                <w:ilvl w:val="0"/>
                <w:numId w:val="21"/>
              </w:numPr>
              <w:rPr>
                <w:color w:val="000000"/>
              </w:rPr>
            </w:pPr>
            <w:r w:rsidRPr="00D47928">
              <w:rPr>
                <w:color w:val="000000"/>
              </w:rPr>
              <w:t>how your power and influence as a worker can impact on relationships</w:t>
            </w:r>
          </w:p>
          <w:p w:rsidR="00774B76" w:rsidRPr="00D47928" w:rsidRDefault="00774B76" w:rsidP="00604BFF">
            <w:pPr>
              <w:pStyle w:val="NOSNumberList"/>
              <w:numPr>
                <w:ilvl w:val="0"/>
                <w:numId w:val="21"/>
              </w:numPr>
              <w:rPr>
                <w:color w:val="000000"/>
              </w:rPr>
            </w:pPr>
            <w:r w:rsidRPr="00D47928">
              <w:rPr>
                <w:color w:val="000000"/>
              </w:rPr>
              <w:t>how to work in ways that promote active participation and maintain children and young people’s dignity, respect, personal beliefs and preferences</w:t>
            </w:r>
          </w:p>
          <w:p w:rsidR="00774B76" w:rsidRPr="00D47928" w:rsidRDefault="00774B76" w:rsidP="00604BFF">
            <w:pPr>
              <w:pStyle w:val="NOSNumberList"/>
              <w:numPr>
                <w:ilvl w:val="0"/>
                <w:numId w:val="21"/>
              </w:numPr>
              <w:rPr>
                <w:color w:val="000000"/>
              </w:rPr>
            </w:pPr>
            <w:r w:rsidRPr="00D47928">
              <w:rPr>
                <w:color w:val="000000"/>
              </w:rPr>
              <w:t xml:space="preserve">how to work in partnership with children, young people, key people and others </w:t>
            </w:r>
          </w:p>
          <w:p w:rsidR="00774B76" w:rsidRPr="00D47928" w:rsidRDefault="00774B76" w:rsidP="00604BFF">
            <w:pPr>
              <w:pStyle w:val="NOSNumberList"/>
              <w:numPr>
                <w:ilvl w:val="0"/>
                <w:numId w:val="21"/>
              </w:numPr>
              <w:rPr>
                <w:color w:val="000000"/>
              </w:rPr>
            </w:pPr>
            <w:r w:rsidRPr="00D47928">
              <w:rPr>
                <w:color w:val="000000"/>
              </w:rPr>
              <w:t xml:space="preserve">how to manage ethical conflicts and dilemmas in your work </w:t>
            </w:r>
          </w:p>
          <w:p w:rsidR="00774B76" w:rsidRPr="00D47928" w:rsidRDefault="00774B76" w:rsidP="00604BFF">
            <w:pPr>
              <w:pStyle w:val="NOSNumberList"/>
              <w:numPr>
                <w:ilvl w:val="0"/>
                <w:numId w:val="21"/>
              </w:numPr>
              <w:rPr>
                <w:color w:val="000000"/>
              </w:rPr>
            </w:pPr>
            <w:r w:rsidRPr="00D47928">
              <w:rPr>
                <w:color w:val="000000"/>
              </w:rPr>
              <w:t>how to challenge poor practice</w:t>
            </w:r>
          </w:p>
          <w:p w:rsidR="00774B76" w:rsidRDefault="00774B76" w:rsidP="00604BFF">
            <w:pPr>
              <w:pStyle w:val="NOSNumberList"/>
              <w:numPr>
                <w:ilvl w:val="0"/>
                <w:numId w:val="21"/>
              </w:numPr>
              <w:rPr>
                <w:color w:val="000000"/>
              </w:rPr>
            </w:pPr>
            <w:r w:rsidRPr="00D47928">
              <w:rPr>
                <w:color w:val="000000"/>
              </w:rPr>
              <w:lastRenderedPageBreak/>
              <w:t>how and when to seek support in situations beyond your experience and expertise</w:t>
            </w:r>
          </w:p>
          <w:p w:rsidR="00774B76" w:rsidRDefault="00774B76" w:rsidP="00B15286">
            <w:pPr>
              <w:pStyle w:val="NOSNumberList"/>
              <w:numPr>
                <w:ilvl w:val="0"/>
                <w:numId w:val="0"/>
              </w:numPr>
              <w:rPr>
                <w:b/>
                <w:color w:val="000000"/>
              </w:rPr>
            </w:pPr>
          </w:p>
          <w:p w:rsidR="00774B76" w:rsidRDefault="00774B76" w:rsidP="00B15286">
            <w:pPr>
              <w:pStyle w:val="NOSNumberList"/>
              <w:numPr>
                <w:ilvl w:val="0"/>
                <w:numId w:val="0"/>
              </w:numPr>
              <w:ind w:left="567" w:hanging="567"/>
              <w:rPr>
                <w:b/>
                <w:color w:val="000000"/>
              </w:rPr>
            </w:pPr>
            <w:r w:rsidRPr="00D47928">
              <w:rPr>
                <w:b/>
                <w:color w:val="000000"/>
              </w:rPr>
              <w:t>Theory for practice</w:t>
            </w:r>
          </w:p>
          <w:p w:rsidR="00774B76" w:rsidRPr="00D47928" w:rsidRDefault="00774B76" w:rsidP="00B15286">
            <w:pPr>
              <w:pStyle w:val="NOSNumberList"/>
              <w:numPr>
                <w:ilvl w:val="0"/>
                <w:numId w:val="0"/>
              </w:numPr>
              <w:ind w:left="567" w:hanging="567"/>
              <w:rPr>
                <w:b/>
                <w:color w:val="000000"/>
              </w:rPr>
            </w:pPr>
          </w:p>
          <w:p w:rsidR="00774B76" w:rsidRDefault="00774B76" w:rsidP="00604BFF">
            <w:pPr>
              <w:pStyle w:val="NOSNumberList"/>
              <w:numPr>
                <w:ilvl w:val="0"/>
                <w:numId w:val="21"/>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774B76" w:rsidRPr="00D47928" w:rsidRDefault="00774B76" w:rsidP="00604BFF">
            <w:pPr>
              <w:pStyle w:val="NOSNumberList"/>
              <w:numPr>
                <w:ilvl w:val="0"/>
                <w:numId w:val="21"/>
              </w:numPr>
              <w:rPr>
                <w:color w:val="000000"/>
              </w:rPr>
            </w:pPr>
            <w:r w:rsidRPr="00D47928">
              <w:rPr>
                <w:color w:val="000000"/>
              </w:rPr>
              <w:t>factors that promote positive health and wellbeing of children and young people</w:t>
            </w:r>
          </w:p>
          <w:p w:rsidR="00774B76" w:rsidRPr="00D47928" w:rsidRDefault="00774B76" w:rsidP="00604BFF">
            <w:pPr>
              <w:pStyle w:val="NOSNumberList"/>
              <w:numPr>
                <w:ilvl w:val="0"/>
                <w:numId w:val="21"/>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774B76" w:rsidRPr="00D47928" w:rsidRDefault="00774B76" w:rsidP="00604BFF">
            <w:pPr>
              <w:pStyle w:val="NOSNumberList"/>
              <w:numPr>
                <w:ilvl w:val="0"/>
                <w:numId w:val="21"/>
              </w:numPr>
              <w:rPr>
                <w:color w:val="000000"/>
              </w:rPr>
            </w:pPr>
            <w:r w:rsidRPr="00D47928">
              <w:rPr>
                <w:color w:val="000000"/>
              </w:rPr>
              <w:t>theories about attachment and impact on children and young people</w:t>
            </w:r>
          </w:p>
          <w:p w:rsidR="00774B76" w:rsidRPr="00D47928" w:rsidRDefault="00774B76" w:rsidP="00B15286">
            <w:pPr>
              <w:pStyle w:val="NOSNumberList"/>
              <w:numPr>
                <w:ilvl w:val="0"/>
                <w:numId w:val="0"/>
              </w:numPr>
              <w:ind w:left="720" w:hanging="708"/>
              <w:rPr>
                <w:color w:val="000000"/>
              </w:rPr>
            </w:pPr>
          </w:p>
          <w:p w:rsidR="00774B76" w:rsidRDefault="00774B76" w:rsidP="00B15286">
            <w:pPr>
              <w:pStyle w:val="NOSNumberList"/>
              <w:numPr>
                <w:ilvl w:val="0"/>
                <w:numId w:val="0"/>
              </w:numPr>
              <w:ind w:left="567" w:hanging="567"/>
              <w:rPr>
                <w:b/>
                <w:color w:val="000000"/>
              </w:rPr>
            </w:pPr>
            <w:r w:rsidRPr="00D47928">
              <w:rPr>
                <w:b/>
                <w:color w:val="000000"/>
              </w:rPr>
              <w:t>Communication</w:t>
            </w:r>
          </w:p>
          <w:p w:rsidR="00774B76" w:rsidRPr="00D47928" w:rsidRDefault="00774B76" w:rsidP="00B15286">
            <w:pPr>
              <w:pStyle w:val="NOSNumberList"/>
              <w:numPr>
                <w:ilvl w:val="0"/>
                <w:numId w:val="0"/>
              </w:numPr>
              <w:ind w:left="567" w:hanging="567"/>
              <w:rPr>
                <w:b/>
                <w:color w:val="000000"/>
              </w:rPr>
            </w:pPr>
          </w:p>
          <w:p w:rsidR="00774B76" w:rsidRPr="00D47928" w:rsidRDefault="00774B76" w:rsidP="00604BFF">
            <w:pPr>
              <w:pStyle w:val="NOSNumberList"/>
              <w:numPr>
                <w:ilvl w:val="0"/>
                <w:numId w:val="21"/>
              </w:numPr>
              <w:rPr>
                <w:color w:val="000000"/>
              </w:rPr>
            </w:pPr>
            <w:r w:rsidRPr="00D47928">
              <w:rPr>
                <w:color w:val="000000"/>
              </w:rPr>
              <w:t xml:space="preserve">the importance of effective communication in the work setting </w:t>
            </w:r>
          </w:p>
          <w:p w:rsidR="00774B76" w:rsidRPr="00D47928" w:rsidRDefault="00774B76" w:rsidP="00604BFF">
            <w:pPr>
              <w:pStyle w:val="NOSNumberList"/>
              <w:numPr>
                <w:ilvl w:val="0"/>
                <w:numId w:val="21"/>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774B76" w:rsidRPr="00D47928" w:rsidRDefault="00774B76" w:rsidP="00604BFF">
            <w:pPr>
              <w:pStyle w:val="NOSNumberList"/>
              <w:numPr>
                <w:ilvl w:val="0"/>
                <w:numId w:val="21"/>
              </w:numPr>
              <w:rPr>
                <w:color w:val="000000"/>
              </w:rPr>
            </w:pPr>
            <w:r w:rsidRPr="00D47928">
              <w:rPr>
                <w:color w:val="000000"/>
              </w:rPr>
              <w:t>methods and techniques to promote communication skills which enable children and young people to express their needs, views and preferences</w:t>
            </w:r>
          </w:p>
          <w:p w:rsidR="00774B76" w:rsidRPr="00D47928" w:rsidRDefault="00774B76" w:rsidP="00B15286">
            <w:pPr>
              <w:pStyle w:val="NOSNumberList"/>
              <w:numPr>
                <w:ilvl w:val="0"/>
                <w:numId w:val="0"/>
              </w:numPr>
              <w:tabs>
                <w:tab w:val="num" w:pos="562"/>
              </w:tabs>
              <w:ind w:left="562" w:hanging="562"/>
              <w:rPr>
                <w:b/>
                <w:color w:val="000000"/>
              </w:rPr>
            </w:pPr>
          </w:p>
          <w:p w:rsidR="00774B76" w:rsidRDefault="00774B76" w:rsidP="00B15286">
            <w:pPr>
              <w:pStyle w:val="NOSNumberList"/>
              <w:numPr>
                <w:ilvl w:val="0"/>
                <w:numId w:val="0"/>
              </w:numPr>
              <w:tabs>
                <w:tab w:val="num" w:pos="562"/>
              </w:tabs>
              <w:ind w:left="562" w:hanging="562"/>
              <w:rPr>
                <w:b/>
                <w:color w:val="000000"/>
              </w:rPr>
            </w:pPr>
            <w:r w:rsidRPr="00D47928">
              <w:rPr>
                <w:b/>
                <w:color w:val="000000"/>
              </w:rPr>
              <w:t>Personal and professional development</w:t>
            </w:r>
          </w:p>
          <w:p w:rsidR="00774B76" w:rsidRPr="00D47928" w:rsidRDefault="00774B76" w:rsidP="00B15286">
            <w:pPr>
              <w:pStyle w:val="NOSNumberList"/>
              <w:numPr>
                <w:ilvl w:val="0"/>
                <w:numId w:val="0"/>
              </w:numPr>
              <w:tabs>
                <w:tab w:val="num" w:pos="562"/>
              </w:tabs>
              <w:ind w:left="562" w:hanging="562"/>
              <w:rPr>
                <w:b/>
                <w:color w:val="000000"/>
              </w:rPr>
            </w:pPr>
          </w:p>
          <w:p w:rsidR="00774B76" w:rsidRDefault="00774B76" w:rsidP="00604BFF">
            <w:pPr>
              <w:pStyle w:val="NOSNumberList"/>
              <w:numPr>
                <w:ilvl w:val="0"/>
                <w:numId w:val="21"/>
              </w:numPr>
              <w:rPr>
                <w:color w:val="000000"/>
              </w:rPr>
            </w:pPr>
            <w:r w:rsidRPr="00D47928">
              <w:rPr>
                <w:color w:val="000000"/>
              </w:rPr>
              <w:t xml:space="preserve">principles of reflective practice and why it is important </w:t>
            </w:r>
          </w:p>
          <w:p w:rsidR="00774B76" w:rsidRPr="00D47928" w:rsidRDefault="00774B76" w:rsidP="00B15286">
            <w:pPr>
              <w:pStyle w:val="NOSNumberList"/>
              <w:numPr>
                <w:ilvl w:val="0"/>
                <w:numId w:val="0"/>
              </w:numPr>
              <w:tabs>
                <w:tab w:val="num" w:pos="562"/>
              </w:tabs>
              <w:ind w:left="562" w:hanging="562"/>
              <w:rPr>
                <w:color w:val="000000"/>
              </w:rPr>
            </w:pPr>
          </w:p>
          <w:p w:rsidR="00774B76" w:rsidRDefault="00774B76" w:rsidP="00B15286">
            <w:pPr>
              <w:pStyle w:val="NOSNumberList"/>
              <w:numPr>
                <w:ilvl w:val="0"/>
                <w:numId w:val="0"/>
              </w:numPr>
              <w:tabs>
                <w:tab w:val="num" w:pos="562"/>
              </w:tabs>
              <w:ind w:left="562" w:hanging="562"/>
              <w:rPr>
                <w:b/>
                <w:color w:val="000000"/>
              </w:rPr>
            </w:pPr>
            <w:r w:rsidRPr="00D47928">
              <w:rPr>
                <w:b/>
                <w:color w:val="000000"/>
              </w:rPr>
              <w:t>Health and Safety</w:t>
            </w:r>
          </w:p>
          <w:p w:rsidR="00774B76" w:rsidRPr="00D47928" w:rsidRDefault="00774B76" w:rsidP="00B15286">
            <w:pPr>
              <w:pStyle w:val="NOSNumberList"/>
              <w:numPr>
                <w:ilvl w:val="0"/>
                <w:numId w:val="0"/>
              </w:numPr>
              <w:tabs>
                <w:tab w:val="num" w:pos="562"/>
              </w:tabs>
              <w:ind w:left="562" w:hanging="562"/>
              <w:rPr>
                <w:b/>
                <w:color w:val="000000"/>
              </w:rPr>
            </w:pPr>
          </w:p>
          <w:p w:rsidR="00774B76" w:rsidRPr="00D47928" w:rsidRDefault="00774B76" w:rsidP="00604BFF">
            <w:pPr>
              <w:pStyle w:val="NOSNumberList"/>
              <w:numPr>
                <w:ilvl w:val="0"/>
                <w:numId w:val="21"/>
              </w:numPr>
              <w:rPr>
                <w:color w:val="000000"/>
              </w:rPr>
            </w:pPr>
            <w:r w:rsidRPr="00D47928">
              <w:rPr>
                <w:color w:val="000000"/>
              </w:rPr>
              <w:t xml:space="preserve">your work setting policies and practices for monitoring and maintaining health, safety and security in the work environment </w:t>
            </w:r>
          </w:p>
          <w:p w:rsidR="00774B76" w:rsidRPr="00D47928" w:rsidRDefault="00774B76" w:rsidP="00604BFF">
            <w:pPr>
              <w:pStyle w:val="NOSNumberList"/>
              <w:numPr>
                <w:ilvl w:val="0"/>
                <w:numId w:val="21"/>
              </w:numPr>
              <w:rPr>
                <w:color w:val="000000"/>
              </w:rPr>
            </w:pPr>
            <w:r w:rsidRPr="00D47928">
              <w:rPr>
                <w:color w:val="000000"/>
              </w:rPr>
              <w:t xml:space="preserve">practices for the prevention and control of infection </w:t>
            </w:r>
          </w:p>
          <w:p w:rsidR="00774B76" w:rsidRPr="00D47928" w:rsidRDefault="00774B76" w:rsidP="00B15286">
            <w:pPr>
              <w:pStyle w:val="NOSNumberList"/>
              <w:numPr>
                <w:ilvl w:val="0"/>
                <w:numId w:val="0"/>
              </w:numPr>
              <w:tabs>
                <w:tab w:val="num" w:pos="562"/>
              </w:tabs>
              <w:ind w:left="562" w:hanging="562"/>
              <w:rPr>
                <w:color w:val="000000"/>
              </w:rPr>
            </w:pPr>
          </w:p>
          <w:p w:rsidR="00774B76" w:rsidRDefault="00774B76" w:rsidP="00B15286">
            <w:pPr>
              <w:pStyle w:val="NOSNumberList"/>
              <w:numPr>
                <w:ilvl w:val="0"/>
                <w:numId w:val="0"/>
              </w:numPr>
              <w:tabs>
                <w:tab w:val="num" w:pos="562"/>
              </w:tabs>
              <w:ind w:left="562" w:hanging="562"/>
              <w:rPr>
                <w:b/>
                <w:color w:val="000000"/>
              </w:rPr>
            </w:pPr>
            <w:r w:rsidRPr="00D47928">
              <w:rPr>
                <w:b/>
                <w:color w:val="000000"/>
              </w:rPr>
              <w:t>Safeguarding</w:t>
            </w:r>
          </w:p>
          <w:p w:rsidR="00774B76" w:rsidRPr="00D47928" w:rsidRDefault="00774B76" w:rsidP="00B15286">
            <w:pPr>
              <w:pStyle w:val="NOSNumberList"/>
              <w:numPr>
                <w:ilvl w:val="0"/>
                <w:numId w:val="0"/>
              </w:numPr>
              <w:tabs>
                <w:tab w:val="num" w:pos="562"/>
              </w:tabs>
              <w:ind w:left="562" w:hanging="562"/>
              <w:rPr>
                <w:b/>
                <w:color w:val="000000"/>
              </w:rPr>
            </w:pPr>
          </w:p>
          <w:p w:rsidR="00774B76" w:rsidRPr="00D47928" w:rsidRDefault="00774B76" w:rsidP="00604BFF">
            <w:pPr>
              <w:pStyle w:val="NOSNumberList"/>
              <w:numPr>
                <w:ilvl w:val="0"/>
                <w:numId w:val="21"/>
              </w:numPr>
              <w:rPr>
                <w:color w:val="000000"/>
              </w:rPr>
            </w:pPr>
            <w:r w:rsidRPr="00D47928">
              <w:rPr>
                <w:color w:val="000000"/>
              </w:rPr>
              <w:t>the responsibility that everyone has to raise concerns about possible harm or abuse, poor or discriminatory practices</w:t>
            </w:r>
          </w:p>
          <w:p w:rsidR="00774B76" w:rsidRPr="00D47928" w:rsidRDefault="00774B76" w:rsidP="00604BFF">
            <w:pPr>
              <w:pStyle w:val="NOSNumberList"/>
              <w:numPr>
                <w:ilvl w:val="0"/>
                <w:numId w:val="21"/>
              </w:numPr>
              <w:rPr>
                <w:color w:val="000000"/>
              </w:rPr>
            </w:pPr>
            <w:r w:rsidRPr="00D47928">
              <w:rPr>
                <w:color w:val="000000"/>
              </w:rPr>
              <w:t>indicators of potential or actual harm or abuse</w:t>
            </w:r>
          </w:p>
          <w:p w:rsidR="00774B76" w:rsidRPr="00D47928" w:rsidRDefault="00774B76" w:rsidP="00604BFF">
            <w:pPr>
              <w:pStyle w:val="NOSNumberList"/>
              <w:numPr>
                <w:ilvl w:val="0"/>
                <w:numId w:val="21"/>
              </w:numPr>
              <w:rPr>
                <w:color w:val="000000"/>
              </w:rPr>
            </w:pPr>
            <w:r w:rsidRPr="00D47928">
              <w:rPr>
                <w:color w:val="000000"/>
              </w:rPr>
              <w:t>how and when to report any concerns about abuse, poor or discriminatory practice, resources or operational difficulties</w:t>
            </w:r>
          </w:p>
          <w:p w:rsidR="00774B76" w:rsidRPr="00D47928" w:rsidRDefault="00774B76" w:rsidP="00604BFF">
            <w:pPr>
              <w:pStyle w:val="NOSNumberList"/>
              <w:numPr>
                <w:ilvl w:val="0"/>
                <w:numId w:val="21"/>
              </w:numPr>
              <w:rPr>
                <w:color w:val="000000"/>
              </w:rPr>
            </w:pPr>
            <w:r w:rsidRPr="00D47928">
              <w:rPr>
                <w:color w:val="000000"/>
              </w:rPr>
              <w:t>what to do if you have reported concerns but no action is taken to address them</w:t>
            </w:r>
          </w:p>
          <w:p w:rsidR="00774B76" w:rsidRDefault="00774B76" w:rsidP="00B15286">
            <w:pPr>
              <w:pStyle w:val="NOSNumberList"/>
              <w:numPr>
                <w:ilvl w:val="0"/>
                <w:numId w:val="0"/>
              </w:numPr>
              <w:tabs>
                <w:tab w:val="num" w:pos="562"/>
              </w:tabs>
              <w:ind w:left="562" w:hanging="562"/>
            </w:pPr>
          </w:p>
          <w:p w:rsidR="00774B76" w:rsidRDefault="00774B76" w:rsidP="00B15286">
            <w:pPr>
              <w:pStyle w:val="NOSNumberList"/>
              <w:numPr>
                <w:ilvl w:val="0"/>
                <w:numId w:val="0"/>
              </w:numPr>
              <w:tabs>
                <w:tab w:val="num" w:pos="562"/>
              </w:tabs>
              <w:ind w:left="562" w:hanging="562"/>
              <w:rPr>
                <w:b/>
                <w:bCs/>
              </w:rPr>
            </w:pPr>
            <w:r w:rsidRPr="00E95613">
              <w:rPr>
                <w:b/>
                <w:bCs/>
              </w:rPr>
              <w:t>Handling information</w:t>
            </w:r>
          </w:p>
          <w:p w:rsidR="00774B76" w:rsidRPr="00E95613" w:rsidRDefault="00774B76" w:rsidP="00B15286">
            <w:pPr>
              <w:pStyle w:val="NOSNumberList"/>
              <w:numPr>
                <w:ilvl w:val="0"/>
                <w:numId w:val="0"/>
              </w:numPr>
              <w:tabs>
                <w:tab w:val="num" w:pos="562"/>
              </w:tabs>
              <w:ind w:left="562" w:hanging="562"/>
              <w:rPr>
                <w:b/>
              </w:rPr>
            </w:pPr>
          </w:p>
          <w:p w:rsidR="00774B76" w:rsidRPr="00F071B5" w:rsidRDefault="00774B76" w:rsidP="00604BFF">
            <w:pPr>
              <w:pStyle w:val="NOSNumberList"/>
              <w:numPr>
                <w:ilvl w:val="0"/>
                <w:numId w:val="21"/>
              </w:numPr>
            </w:pPr>
            <w:r w:rsidRPr="00F071B5">
              <w:t>legal requirements, policies and procedures for the security and confidentiality of information</w:t>
            </w:r>
          </w:p>
          <w:p w:rsidR="00774B76" w:rsidRPr="00F071B5" w:rsidRDefault="00774B76" w:rsidP="00604BFF">
            <w:pPr>
              <w:pStyle w:val="NOSNumberList"/>
              <w:numPr>
                <w:ilvl w:val="0"/>
                <w:numId w:val="21"/>
              </w:numPr>
            </w:pPr>
            <w:r w:rsidRPr="00F071B5">
              <w:t>legal and work setting requirements for recording information and producing reports</w:t>
            </w:r>
            <w:r>
              <w:t xml:space="preserve"> including the use of electronic communication</w:t>
            </w:r>
          </w:p>
          <w:p w:rsidR="00774B76" w:rsidRPr="00F071B5" w:rsidRDefault="00774B76" w:rsidP="00604BFF">
            <w:pPr>
              <w:pStyle w:val="NOSNumberList"/>
              <w:numPr>
                <w:ilvl w:val="0"/>
                <w:numId w:val="21"/>
              </w:numPr>
            </w:pPr>
            <w:r w:rsidRPr="00F071B5">
              <w:t xml:space="preserve">principles of confidentiality and when to pass on otherwise confidential information </w:t>
            </w:r>
          </w:p>
          <w:p w:rsidR="00774B76" w:rsidRDefault="00774B76" w:rsidP="00296AFF">
            <w:pPr>
              <w:pStyle w:val="NOSNumberList"/>
              <w:numPr>
                <w:ilvl w:val="0"/>
                <w:numId w:val="0"/>
              </w:numPr>
              <w:ind w:left="672" w:hanging="672"/>
              <w:rPr>
                <w:color w:val="000000"/>
              </w:rPr>
            </w:pPr>
          </w:p>
          <w:p w:rsidR="00774B76" w:rsidRDefault="00774B76" w:rsidP="00296AFF">
            <w:pPr>
              <w:pStyle w:val="NOSNumberList"/>
              <w:numPr>
                <w:ilvl w:val="0"/>
                <w:numId w:val="0"/>
              </w:numPr>
              <w:ind w:left="672" w:hanging="672"/>
              <w:rPr>
                <w:b/>
                <w:color w:val="000000"/>
              </w:rPr>
            </w:pPr>
            <w:r w:rsidRPr="00427A98">
              <w:rPr>
                <w:b/>
                <w:color w:val="000000"/>
              </w:rPr>
              <w:t>Specific to this NOS</w:t>
            </w:r>
          </w:p>
          <w:p w:rsidR="00774B76" w:rsidRDefault="00774B76" w:rsidP="00296AFF">
            <w:pPr>
              <w:pStyle w:val="NOSNumberList"/>
              <w:numPr>
                <w:ilvl w:val="0"/>
                <w:numId w:val="0"/>
              </w:numPr>
              <w:ind w:left="672" w:hanging="672"/>
              <w:rPr>
                <w:b/>
                <w:color w:val="000000"/>
              </w:rPr>
            </w:pPr>
          </w:p>
          <w:p w:rsidR="00774B76" w:rsidRPr="00427A98" w:rsidRDefault="00774B76" w:rsidP="00604BFF">
            <w:pPr>
              <w:pStyle w:val="NOSBodyHeading"/>
              <w:numPr>
                <w:ilvl w:val="0"/>
                <w:numId w:val="21"/>
              </w:numPr>
              <w:rPr>
                <w:b w:val="0"/>
              </w:rPr>
            </w:pPr>
            <w:r>
              <w:rPr>
                <w:rFonts w:cs="Arial"/>
                <w:b w:val="0"/>
              </w:rPr>
              <w:t>c</w:t>
            </w:r>
            <w:r w:rsidRPr="00427A98">
              <w:rPr>
                <w:rFonts w:cs="Arial"/>
                <w:b w:val="0"/>
              </w:rPr>
              <w:t>olleagues who are relevant to the work being carried out, their work roles and responsibilities</w:t>
            </w:r>
          </w:p>
          <w:p w:rsidR="00774B76" w:rsidRPr="00427A98" w:rsidRDefault="00774B76" w:rsidP="00604BFF">
            <w:pPr>
              <w:pStyle w:val="NOSBodyHeading"/>
              <w:numPr>
                <w:ilvl w:val="0"/>
                <w:numId w:val="21"/>
              </w:numPr>
              <w:rPr>
                <w:b w:val="0"/>
              </w:rPr>
            </w:pPr>
            <w:r>
              <w:rPr>
                <w:rFonts w:cs="Arial"/>
                <w:b w:val="0"/>
              </w:rPr>
              <w:t>p</w:t>
            </w:r>
            <w:r w:rsidRPr="00427A98">
              <w:rPr>
                <w:rFonts w:cs="Arial"/>
                <w:b w:val="0"/>
              </w:rPr>
              <w:t>rocesses within the organisation for making decisions</w:t>
            </w:r>
          </w:p>
          <w:p w:rsidR="00774B76" w:rsidRPr="00427A98" w:rsidRDefault="00774B76" w:rsidP="00604BFF">
            <w:pPr>
              <w:pStyle w:val="NOSBodyHeading"/>
              <w:numPr>
                <w:ilvl w:val="0"/>
                <w:numId w:val="21"/>
              </w:numPr>
              <w:rPr>
                <w:b w:val="0"/>
              </w:rPr>
            </w:pPr>
            <w:r>
              <w:rPr>
                <w:rFonts w:cs="Arial"/>
                <w:b w:val="0"/>
              </w:rPr>
              <w:t>l</w:t>
            </w:r>
            <w:r w:rsidRPr="00427A98">
              <w:rPr>
                <w:rFonts w:cs="Arial"/>
                <w:b w:val="0"/>
              </w:rPr>
              <w:t>ine management responsibilities and relationships within the organisation</w:t>
            </w:r>
          </w:p>
          <w:p w:rsidR="00774B76" w:rsidRPr="00427A98" w:rsidRDefault="00774B76" w:rsidP="00604BFF">
            <w:pPr>
              <w:pStyle w:val="NOSBodyHeading"/>
              <w:numPr>
                <w:ilvl w:val="0"/>
                <w:numId w:val="21"/>
              </w:numPr>
              <w:rPr>
                <w:b w:val="0"/>
              </w:rPr>
            </w:pPr>
            <w:r>
              <w:rPr>
                <w:rFonts w:cs="Arial"/>
                <w:b w:val="0"/>
              </w:rPr>
              <w:t>t</w:t>
            </w:r>
            <w:r w:rsidRPr="00427A98">
              <w:rPr>
                <w:rFonts w:cs="Arial"/>
                <w:b w:val="0"/>
              </w:rPr>
              <w:t>he organisation's values and culture</w:t>
            </w:r>
          </w:p>
          <w:p w:rsidR="00774B76" w:rsidRPr="00427A98" w:rsidRDefault="00774B76" w:rsidP="00604BFF">
            <w:pPr>
              <w:pStyle w:val="NOSBodyHeading"/>
              <w:numPr>
                <w:ilvl w:val="0"/>
                <w:numId w:val="21"/>
              </w:numPr>
              <w:rPr>
                <w:b w:val="0"/>
              </w:rPr>
            </w:pPr>
            <w:r>
              <w:rPr>
                <w:rFonts w:cs="Arial"/>
                <w:b w:val="0"/>
              </w:rPr>
              <w:t>p</w:t>
            </w:r>
            <w:r w:rsidRPr="00427A98">
              <w:rPr>
                <w:rFonts w:cs="Arial"/>
                <w:b w:val="0"/>
              </w:rPr>
              <w:t>ower, influence and politics within the organisation</w:t>
            </w:r>
          </w:p>
          <w:p w:rsidR="00774B76" w:rsidRPr="00427A98" w:rsidRDefault="00774B76" w:rsidP="00604BFF">
            <w:pPr>
              <w:pStyle w:val="NOSBodyHeading"/>
              <w:numPr>
                <w:ilvl w:val="0"/>
                <w:numId w:val="21"/>
              </w:numPr>
              <w:rPr>
                <w:b w:val="0"/>
              </w:rPr>
            </w:pPr>
            <w:r>
              <w:rPr>
                <w:rFonts w:cs="Arial"/>
                <w:b w:val="0"/>
              </w:rPr>
              <w:t>s</w:t>
            </w:r>
            <w:r w:rsidRPr="00427A98">
              <w:rPr>
                <w:rFonts w:cs="Arial"/>
                <w:b w:val="0"/>
              </w:rPr>
              <w:t>tandards of behaviour and performance expected in the organisation</w:t>
            </w:r>
          </w:p>
          <w:p w:rsidR="00774B76" w:rsidRPr="00427A98" w:rsidRDefault="00774B76" w:rsidP="00604BFF">
            <w:pPr>
              <w:pStyle w:val="NOSBodyHeading"/>
              <w:numPr>
                <w:ilvl w:val="0"/>
                <w:numId w:val="21"/>
              </w:numPr>
              <w:rPr>
                <w:b w:val="0"/>
              </w:rPr>
            </w:pPr>
            <w:r>
              <w:rPr>
                <w:rFonts w:cs="Arial"/>
                <w:b w:val="0"/>
              </w:rPr>
              <w:t>i</w:t>
            </w:r>
            <w:r w:rsidRPr="00427A98">
              <w:rPr>
                <w:rFonts w:cs="Arial"/>
                <w:b w:val="0"/>
              </w:rPr>
              <w:t>nformation and resources that different colleagues might need</w:t>
            </w:r>
          </w:p>
          <w:p w:rsidR="00774B76" w:rsidRPr="005722B0" w:rsidRDefault="00774B76" w:rsidP="00427A98">
            <w:pPr>
              <w:pStyle w:val="NOSNumberList"/>
              <w:numPr>
                <w:ilvl w:val="0"/>
                <w:numId w:val="0"/>
              </w:numPr>
              <w:ind w:left="360" w:hanging="348"/>
            </w:pPr>
          </w:p>
        </w:tc>
      </w:tr>
    </w:tbl>
    <w:p w:rsidR="00774B76" w:rsidRPr="00E66529" w:rsidRDefault="00774B76" w:rsidP="00427A98">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774B76" w:rsidTr="009524C5">
        <w:tc>
          <w:tcPr>
            <w:tcW w:w="2518" w:type="dxa"/>
          </w:tcPr>
          <w:p w:rsidR="00774B76" w:rsidRDefault="00774B76" w:rsidP="00C94311">
            <w:pPr>
              <w:spacing w:after="0" w:line="300" w:lineRule="exact"/>
            </w:pPr>
            <w:bookmarkStart w:id="12" w:name="Behaviours" w:colFirst="0" w:colLast="1"/>
            <w:bookmarkEnd w:id="10"/>
            <w:r>
              <w:rPr>
                <w:rFonts w:ascii="Arial" w:hAnsi="Arial" w:cs="Arial"/>
                <w:b/>
                <w:bCs/>
                <w:color w:val="0070C0"/>
                <w:sz w:val="26"/>
                <w:szCs w:val="26"/>
              </w:rPr>
              <w:t>Scope/range related to performance criteria</w:t>
            </w:r>
          </w:p>
          <w:p w:rsidR="00774B76" w:rsidRDefault="00774B76" w:rsidP="00393170">
            <w:pPr>
              <w:pStyle w:val="NormalWeb"/>
              <w:spacing w:before="0" w:beforeAutospacing="0" w:after="0" w:afterAutospacing="0"/>
            </w:pPr>
          </w:p>
        </w:tc>
        <w:tc>
          <w:tcPr>
            <w:tcW w:w="7794" w:type="dxa"/>
          </w:tcPr>
          <w:p w:rsidR="00774B76" w:rsidRPr="00D47928" w:rsidRDefault="00774B76" w:rsidP="00B15286">
            <w:pPr>
              <w:pStyle w:val="NOSBodyText"/>
              <w:rPr>
                <w:rFonts w:cs="Arial"/>
                <w:color w:val="000000"/>
              </w:rPr>
            </w:pPr>
            <w:bookmarkStart w:id="13" w:name="StartBehaviours"/>
            <w:bookmarkStart w:id="14" w:name="EndBehaviours"/>
            <w:bookmarkEnd w:id="13"/>
            <w:bookmarkEnd w:id="14"/>
            <w:r w:rsidRPr="00D47928">
              <w:rPr>
                <w:rFonts w:cs="Arial"/>
                <w:color w:val="000000"/>
              </w:rPr>
              <w:t>The details in this field are explanatory statements of scope and/or examples of possible contexts in which the NOS may apply; they are not to be regarded as range statements required for achievement of the NOS.</w:t>
            </w:r>
          </w:p>
          <w:p w:rsidR="00774B76" w:rsidRPr="00D47928" w:rsidRDefault="00774B76" w:rsidP="00B15286">
            <w:pPr>
              <w:pStyle w:val="NOSBodyText"/>
              <w:rPr>
                <w:rFonts w:cs="Arial"/>
                <w:color w:val="000000"/>
              </w:rPr>
            </w:pPr>
          </w:p>
          <w:p w:rsidR="00774B76" w:rsidRPr="00D47928" w:rsidRDefault="00774B76" w:rsidP="00B15286">
            <w:pPr>
              <w:pStyle w:val="NOSBodyText"/>
              <w:rPr>
                <w:color w:val="000000"/>
              </w:rPr>
            </w:pPr>
            <w:r w:rsidRPr="00D47928">
              <w:rPr>
                <w:color w:val="000000"/>
              </w:rPr>
              <w:t>The use of the terms ‘child’ or ‘children’ in this standard may refer to your work on an individual or group basis.</w:t>
            </w:r>
          </w:p>
          <w:p w:rsidR="00774B76" w:rsidRPr="00D47928" w:rsidRDefault="00774B76" w:rsidP="00B15286">
            <w:pPr>
              <w:autoSpaceDE w:val="0"/>
              <w:autoSpaceDN w:val="0"/>
              <w:adjustRightInd w:val="0"/>
              <w:spacing w:after="0" w:line="300" w:lineRule="exact"/>
              <w:rPr>
                <w:rFonts w:ascii="Arial" w:hAnsi="Arial" w:cs="Arial"/>
                <w:b/>
                <w:bCs/>
                <w:color w:val="000000"/>
                <w:lang w:eastAsia="en-GB"/>
              </w:rPr>
            </w:pPr>
          </w:p>
          <w:p w:rsidR="00774B76" w:rsidRPr="00D47928" w:rsidRDefault="00774B76" w:rsidP="00B15286">
            <w:pPr>
              <w:spacing w:after="0" w:line="300" w:lineRule="exact"/>
              <w:rPr>
                <w:rFonts w:ascii="Arial" w:hAnsi="Arial" w:cs="Arial"/>
                <w:color w:val="000000"/>
                <w:lang w:eastAsia="en-GB"/>
              </w:rPr>
            </w:pPr>
            <w:r w:rsidRPr="00D47928">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774B76" w:rsidRPr="00D47928" w:rsidRDefault="00774B76" w:rsidP="00B15286">
            <w:pPr>
              <w:spacing w:after="0" w:line="300" w:lineRule="exact"/>
              <w:rPr>
                <w:rFonts w:ascii="Arial" w:hAnsi="Arial" w:cs="Arial"/>
                <w:color w:val="000000"/>
                <w:lang w:eastAsia="en-GB"/>
              </w:rPr>
            </w:pPr>
          </w:p>
          <w:p w:rsidR="00774B76" w:rsidRPr="00D47928" w:rsidRDefault="00774B76" w:rsidP="00B15286">
            <w:pPr>
              <w:spacing w:after="0" w:line="300" w:lineRule="exact"/>
              <w:rPr>
                <w:rFonts w:ascii="Arial" w:hAnsi="Arial" w:cs="Arial"/>
                <w:color w:val="000000"/>
                <w:lang w:eastAsia="en-GB"/>
              </w:rPr>
            </w:pPr>
            <w:r w:rsidRPr="00D47928">
              <w:rPr>
                <w:rFonts w:ascii="Arial" w:hAnsi="Arial" w:cs="Arial"/>
                <w:color w:val="000000"/>
                <w:lang w:eastAsia="en-GB"/>
              </w:rPr>
              <w:t>Where there are language differences within the work setting, achievement of this standard may require the involvement of interpreters or translation services.</w:t>
            </w:r>
          </w:p>
          <w:p w:rsidR="00774B76" w:rsidRPr="005538A9" w:rsidRDefault="00774B76" w:rsidP="005538A9">
            <w:pPr>
              <w:pStyle w:val="NormalWeb"/>
              <w:spacing w:before="0" w:beforeAutospacing="0" w:after="0" w:afterAutospacing="0" w:line="300" w:lineRule="exact"/>
              <w:rPr>
                <w:rFonts w:ascii="Arial" w:hAnsi="Arial" w:cs="Arial"/>
                <w:sz w:val="22"/>
                <w:szCs w:val="22"/>
              </w:rPr>
            </w:pPr>
          </w:p>
          <w:p w:rsidR="00774B76" w:rsidRPr="00DB55C1" w:rsidRDefault="00774B76" w:rsidP="00B15286">
            <w:pPr>
              <w:spacing w:after="0" w:line="300" w:lineRule="exact"/>
              <w:rPr>
                <w:rFonts w:ascii="Arial" w:hAnsi="Arial" w:cs="Arial"/>
                <w:color w:val="000000"/>
              </w:rPr>
            </w:pPr>
            <w:r w:rsidRPr="00DB55C1">
              <w:rPr>
                <w:rFonts w:ascii="Arial" w:hAnsi="Arial" w:cs="Arial"/>
                <w:b/>
                <w:color w:val="000000"/>
              </w:rPr>
              <w:t>Others</w:t>
            </w:r>
            <w:r w:rsidRPr="00DB55C1">
              <w:rPr>
                <w:rFonts w:ascii="Arial" w:hAnsi="Arial" w:cs="Arial"/>
                <w:color w:val="000000"/>
              </w:rPr>
              <w:t xml:space="preserve"> are your colleagues and other professionals whose work contributes to the child or young person’s well-being and who enable you to carry out your role</w:t>
            </w:r>
          </w:p>
          <w:p w:rsidR="00774B76" w:rsidRPr="00427A98" w:rsidRDefault="00774B76" w:rsidP="00427A98">
            <w:pPr>
              <w:pStyle w:val="NOSBodyText"/>
              <w:ind w:left="34"/>
              <w:rPr>
                <w:rFonts w:cs="Arial"/>
              </w:rPr>
            </w:pPr>
          </w:p>
        </w:tc>
      </w:tr>
    </w:tbl>
    <w:p w:rsidR="00774B76" w:rsidRDefault="00774B76"/>
    <w:p w:rsidR="00774B76" w:rsidRDefault="00774B76">
      <w:r>
        <w:br w:type="page"/>
      </w:r>
    </w:p>
    <w:tbl>
      <w:tblPr>
        <w:tblW w:w="0" w:type="auto"/>
        <w:tblLook w:val="00A0" w:firstRow="1" w:lastRow="0" w:firstColumn="1" w:lastColumn="0" w:noHBand="0" w:noVBand="0"/>
      </w:tblPr>
      <w:tblGrid>
        <w:gridCol w:w="2518"/>
        <w:gridCol w:w="7794"/>
      </w:tblGrid>
      <w:tr w:rsidR="00774B76" w:rsidTr="009524C5">
        <w:tc>
          <w:tcPr>
            <w:tcW w:w="2518" w:type="dxa"/>
          </w:tcPr>
          <w:p w:rsidR="00774B76" w:rsidRDefault="00774B76" w:rsidP="00393170">
            <w:pPr>
              <w:pStyle w:val="NormalWeb"/>
              <w:spacing w:before="0" w:beforeAutospacing="0" w:after="0" w:afterAutospacing="0"/>
            </w:pPr>
            <w:r>
              <w:rPr>
                <w:rFonts w:ascii="Arial" w:hAnsi="Arial" w:cs="Arial"/>
                <w:b/>
                <w:bCs/>
                <w:color w:val="0070C0"/>
                <w:sz w:val="26"/>
                <w:szCs w:val="26"/>
              </w:rPr>
              <w:t>Scope/range related to knowledge and understanding</w:t>
            </w:r>
          </w:p>
          <w:p w:rsidR="00774B76" w:rsidRDefault="00774B76" w:rsidP="00C94311">
            <w:pPr>
              <w:spacing w:after="0" w:line="300" w:lineRule="exact"/>
              <w:rPr>
                <w:rFonts w:ascii="Arial" w:hAnsi="Arial" w:cs="Arial"/>
                <w:b/>
                <w:bCs/>
                <w:color w:val="0070C0"/>
                <w:sz w:val="26"/>
                <w:szCs w:val="26"/>
              </w:rPr>
            </w:pPr>
          </w:p>
        </w:tc>
        <w:tc>
          <w:tcPr>
            <w:tcW w:w="7794" w:type="dxa"/>
          </w:tcPr>
          <w:p w:rsidR="00774B76" w:rsidRPr="00C344A2" w:rsidRDefault="00774B76" w:rsidP="00B15286">
            <w:pPr>
              <w:spacing w:after="0" w:line="300" w:lineRule="exact"/>
              <w:rPr>
                <w:rFonts w:ascii="Arial" w:hAnsi="Arial" w:cs="Arial"/>
                <w:u w:val="single"/>
                <w:lang w:eastAsia="en-GB"/>
              </w:rPr>
            </w:pPr>
            <w:r w:rsidRPr="004B62C8">
              <w:rPr>
                <w:rFonts w:ascii="Arial" w:hAnsi="Arial" w:cs="Arial"/>
                <w:b/>
                <w:color w:val="000000"/>
                <w:u w:val="single"/>
                <w:lang w:eastAsia="en-GB"/>
              </w:rPr>
              <w:t>All knowledge statements must be applied in the context of this standard</w:t>
            </w:r>
            <w:r w:rsidRPr="00C344A2">
              <w:rPr>
                <w:rFonts w:ascii="Arial" w:hAnsi="Arial" w:cs="Arial"/>
                <w:color w:val="000000"/>
                <w:u w:val="single"/>
                <w:lang w:eastAsia="en-GB"/>
              </w:rPr>
              <w:t>.</w:t>
            </w:r>
            <w:r w:rsidRPr="00C344A2">
              <w:rPr>
                <w:rFonts w:ascii="Arial" w:hAnsi="Arial" w:cs="Arial"/>
                <w:u w:val="single"/>
                <w:lang w:eastAsia="en-GB"/>
              </w:rPr>
              <w:t xml:space="preserve"> </w:t>
            </w:r>
          </w:p>
          <w:p w:rsidR="00774B76" w:rsidRPr="00AC0F67" w:rsidRDefault="00774B76" w:rsidP="00B15286">
            <w:pPr>
              <w:spacing w:after="0" w:line="300" w:lineRule="exact"/>
              <w:rPr>
                <w:rFonts w:ascii="Arial" w:hAnsi="Arial" w:cs="Arial"/>
                <w:i/>
                <w:color w:val="000000"/>
                <w:sz w:val="28"/>
                <w:szCs w:val="28"/>
                <w:u w:val="single"/>
                <w:lang w:eastAsia="en-GB"/>
              </w:rPr>
            </w:pPr>
          </w:p>
          <w:p w:rsidR="00774B76" w:rsidRPr="00D47928" w:rsidRDefault="00774B76" w:rsidP="00B15286">
            <w:pPr>
              <w:spacing w:after="0" w:line="300" w:lineRule="exact"/>
              <w:rPr>
                <w:rFonts w:ascii="Arial" w:hAnsi="Arial" w:cs="Arial"/>
                <w:color w:val="000000"/>
              </w:rPr>
            </w:pPr>
            <w:r w:rsidRPr="00D47928">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774B76" w:rsidRPr="00D47928" w:rsidRDefault="00774B76" w:rsidP="00B15286">
            <w:pPr>
              <w:spacing w:after="0" w:line="300" w:lineRule="exact"/>
              <w:rPr>
                <w:rFonts w:ascii="Arial" w:hAnsi="Arial" w:cs="Arial"/>
                <w:color w:val="000000"/>
              </w:rPr>
            </w:pPr>
          </w:p>
          <w:p w:rsidR="00774B76" w:rsidRDefault="00774B76" w:rsidP="00B15286">
            <w:pPr>
              <w:pStyle w:val="NOSBodyText"/>
              <w:rPr>
                <w:rFonts w:cs="Arial"/>
              </w:rPr>
            </w:pPr>
            <w:r w:rsidRPr="00D31666">
              <w:rPr>
                <w:rFonts w:cs="Arial"/>
                <w:b/>
                <w:bCs/>
              </w:rPr>
              <w:t>Factors</w:t>
            </w:r>
            <w:r w:rsidRPr="00D31666">
              <w:rPr>
                <w:rFonts w:cs="Arial"/>
                <w:b/>
              </w:rPr>
              <w:t xml:space="preserve"> </w:t>
            </w:r>
            <w:r w:rsidRPr="00D31666">
              <w:rPr>
                <w:rFonts w:cs="Arial"/>
                <w:b/>
                <w:bCs/>
              </w:rPr>
              <w:t>that may affect the health, wellbeing and development</w:t>
            </w:r>
            <w:r w:rsidRPr="00D31666">
              <w:rPr>
                <w:rFonts w:cs="Arial"/>
                <w:bCs/>
              </w:rPr>
              <w:t xml:space="preserve"> </w:t>
            </w:r>
            <w:r w:rsidRPr="00D31666">
              <w:rPr>
                <w:rFonts w:cs="Arial"/>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774B76" w:rsidRPr="00427A98" w:rsidRDefault="00774B76" w:rsidP="00B15286">
            <w:pPr>
              <w:pStyle w:val="NOSBodyText"/>
              <w:rPr>
                <w:rFonts w:cs="Arial"/>
              </w:rPr>
            </w:pPr>
          </w:p>
        </w:tc>
      </w:tr>
    </w:tbl>
    <w:p w:rsidR="00774B76" w:rsidRDefault="00774B76"/>
    <w:tbl>
      <w:tblPr>
        <w:tblW w:w="0" w:type="auto"/>
        <w:tblLook w:val="00A0" w:firstRow="1" w:lastRow="0" w:firstColumn="1" w:lastColumn="0" w:noHBand="0" w:noVBand="0"/>
      </w:tblPr>
      <w:tblGrid>
        <w:gridCol w:w="2518"/>
        <w:gridCol w:w="7794"/>
      </w:tblGrid>
      <w:tr w:rsidR="00774B76" w:rsidTr="009524C5">
        <w:tc>
          <w:tcPr>
            <w:tcW w:w="2518" w:type="dxa"/>
          </w:tcPr>
          <w:p w:rsidR="00774B76" w:rsidRDefault="00774B76" w:rsidP="00393170">
            <w:pPr>
              <w:pStyle w:val="NormalWeb"/>
              <w:spacing w:before="0" w:beforeAutospacing="0" w:after="0" w:afterAutospacing="0"/>
            </w:pPr>
            <w:r>
              <w:rPr>
                <w:rFonts w:ascii="Arial" w:hAnsi="Arial" w:cs="Arial"/>
                <w:b/>
                <w:bCs/>
                <w:color w:val="0070C0"/>
                <w:sz w:val="26"/>
                <w:szCs w:val="26"/>
              </w:rPr>
              <w:t>Values</w:t>
            </w:r>
          </w:p>
          <w:p w:rsidR="00774B76" w:rsidRDefault="00774B76" w:rsidP="00C94311">
            <w:pPr>
              <w:spacing w:after="0" w:line="300" w:lineRule="exact"/>
              <w:rPr>
                <w:rFonts w:ascii="Arial" w:hAnsi="Arial" w:cs="Arial"/>
                <w:b/>
                <w:bCs/>
                <w:color w:val="0070C0"/>
                <w:sz w:val="26"/>
                <w:szCs w:val="26"/>
              </w:rPr>
            </w:pPr>
          </w:p>
        </w:tc>
        <w:tc>
          <w:tcPr>
            <w:tcW w:w="7794" w:type="dxa"/>
          </w:tcPr>
          <w:p w:rsidR="00774B76" w:rsidRPr="00677D67" w:rsidRDefault="00774B76" w:rsidP="00B15286">
            <w:pPr>
              <w:spacing w:after="0" w:line="300" w:lineRule="exact"/>
              <w:rPr>
                <w:rFonts w:ascii="Arial" w:hAnsi="Arial"/>
              </w:rPr>
            </w:pPr>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774B76" w:rsidRPr="00677D67" w:rsidRDefault="00774B76" w:rsidP="00B15286">
            <w:pPr>
              <w:spacing w:after="0" w:line="300" w:lineRule="exact"/>
              <w:ind w:left="360"/>
              <w:rPr>
                <w:rFonts w:ascii="Arial" w:hAnsi="Arial"/>
              </w:rPr>
            </w:pPr>
            <w:r w:rsidRPr="00677D67">
              <w:rPr>
                <w:rFonts w:ascii="Arial" w:hAnsi="Arial"/>
              </w:rPr>
              <w:t>To be treated as an individual</w:t>
            </w:r>
          </w:p>
          <w:p w:rsidR="00774B76" w:rsidRPr="00677D67" w:rsidRDefault="00774B76" w:rsidP="00B15286">
            <w:pPr>
              <w:spacing w:after="0" w:line="300" w:lineRule="exact"/>
              <w:ind w:left="360"/>
              <w:rPr>
                <w:rFonts w:ascii="Arial" w:hAnsi="Arial"/>
              </w:rPr>
            </w:pPr>
            <w:r w:rsidRPr="00677D67">
              <w:rPr>
                <w:rFonts w:ascii="Arial" w:hAnsi="Arial"/>
              </w:rPr>
              <w:t>To be treated equally and not be discriminated against</w:t>
            </w:r>
          </w:p>
          <w:p w:rsidR="00774B76" w:rsidRPr="00677D67" w:rsidRDefault="00774B76" w:rsidP="00B15286">
            <w:pPr>
              <w:spacing w:after="0" w:line="300" w:lineRule="exact"/>
              <w:ind w:left="360"/>
              <w:rPr>
                <w:rFonts w:ascii="Arial" w:hAnsi="Arial"/>
              </w:rPr>
            </w:pPr>
            <w:r w:rsidRPr="00677D67">
              <w:rPr>
                <w:rFonts w:ascii="Arial" w:hAnsi="Arial"/>
              </w:rPr>
              <w:t>To be respected</w:t>
            </w:r>
          </w:p>
          <w:p w:rsidR="00774B76" w:rsidRPr="00677D67" w:rsidRDefault="00774B76" w:rsidP="00B15286">
            <w:pPr>
              <w:spacing w:after="0" w:line="300" w:lineRule="exact"/>
              <w:ind w:left="360"/>
              <w:rPr>
                <w:rFonts w:ascii="Arial" w:hAnsi="Arial"/>
              </w:rPr>
            </w:pPr>
            <w:r w:rsidRPr="00677D67">
              <w:rPr>
                <w:rFonts w:ascii="Arial" w:hAnsi="Arial"/>
              </w:rPr>
              <w:t>To have privacy</w:t>
            </w:r>
          </w:p>
          <w:p w:rsidR="00774B76" w:rsidRPr="00677D67" w:rsidRDefault="00774B76" w:rsidP="00B15286">
            <w:pPr>
              <w:spacing w:after="0" w:line="300" w:lineRule="exact"/>
              <w:ind w:left="360"/>
              <w:rPr>
                <w:rFonts w:ascii="Arial" w:hAnsi="Arial"/>
              </w:rPr>
            </w:pPr>
            <w:r w:rsidRPr="00677D67">
              <w:rPr>
                <w:rFonts w:ascii="Arial" w:hAnsi="Arial"/>
              </w:rPr>
              <w:t>To be treated in a dignified way</w:t>
            </w:r>
          </w:p>
          <w:p w:rsidR="00774B76" w:rsidRPr="00677D67" w:rsidRDefault="00774B76" w:rsidP="00B15286">
            <w:pPr>
              <w:spacing w:after="0" w:line="300" w:lineRule="exact"/>
              <w:ind w:left="360"/>
              <w:rPr>
                <w:rFonts w:ascii="Arial" w:hAnsi="Arial"/>
              </w:rPr>
            </w:pPr>
            <w:r w:rsidRPr="00677D67">
              <w:rPr>
                <w:rFonts w:ascii="Arial" w:hAnsi="Arial"/>
              </w:rPr>
              <w:t>To be protected from danger and harm</w:t>
            </w:r>
          </w:p>
          <w:p w:rsidR="00774B76" w:rsidRPr="00677D67" w:rsidRDefault="00774B76" w:rsidP="00B15286">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774B76" w:rsidRPr="00677D67" w:rsidRDefault="00774B76" w:rsidP="00B15286">
            <w:pPr>
              <w:spacing w:after="0" w:line="300" w:lineRule="exact"/>
              <w:ind w:left="360"/>
              <w:rPr>
                <w:rFonts w:ascii="Arial" w:hAnsi="Arial"/>
              </w:rPr>
            </w:pPr>
            <w:r w:rsidRPr="00677D67">
              <w:rPr>
                <w:rFonts w:ascii="Arial" w:hAnsi="Arial"/>
              </w:rPr>
              <w:t>To communicate using their preferred methods of communication and language</w:t>
            </w:r>
          </w:p>
          <w:p w:rsidR="00774B76" w:rsidRPr="00604BFF" w:rsidRDefault="00774B76" w:rsidP="00604BFF">
            <w:pPr>
              <w:spacing w:after="0" w:line="300" w:lineRule="exact"/>
              <w:ind w:left="360"/>
              <w:rPr>
                <w:rFonts w:ascii="Arial" w:hAnsi="Arial" w:cs="Arial"/>
              </w:rPr>
            </w:pPr>
            <w:r w:rsidRPr="00604BFF">
              <w:rPr>
                <w:rFonts w:ascii="Arial" w:hAnsi="Arial" w:cs="Arial"/>
              </w:rPr>
              <w:t>To access information about themselves</w:t>
            </w:r>
          </w:p>
        </w:tc>
      </w:tr>
    </w:tbl>
    <w:p w:rsidR="00774B76" w:rsidRDefault="00774B76">
      <w:bookmarkStart w:id="15" w:name="Skills" w:colFirst="0" w:colLast="1"/>
      <w:bookmarkEnd w:id="12"/>
      <w:r>
        <w:rPr>
          <w:b/>
        </w:rPr>
        <w:br w:type="page"/>
      </w:r>
    </w:p>
    <w:tbl>
      <w:tblPr>
        <w:tblW w:w="0" w:type="auto"/>
        <w:tblLook w:val="00A0" w:firstRow="1" w:lastRow="0" w:firstColumn="1" w:lastColumn="0" w:noHBand="0" w:noVBand="0"/>
      </w:tblPr>
      <w:tblGrid>
        <w:gridCol w:w="2518"/>
        <w:gridCol w:w="7902"/>
      </w:tblGrid>
      <w:tr w:rsidR="00774B76" w:rsidRPr="00CF4D98" w:rsidTr="00690067">
        <w:tc>
          <w:tcPr>
            <w:tcW w:w="2518" w:type="dxa"/>
          </w:tcPr>
          <w:p w:rsidR="00774B76" w:rsidRPr="004E05F7" w:rsidRDefault="00774B76" w:rsidP="00690067">
            <w:pPr>
              <w:pStyle w:val="NOSSideHeading"/>
            </w:pPr>
            <w:bookmarkStart w:id="16" w:name="EndBookmark"/>
            <w:bookmarkEnd w:id="15"/>
            <w:bookmarkEnd w:id="16"/>
            <w:r>
              <w:br w:type="page"/>
            </w:r>
            <w:r w:rsidRPr="004E05F7">
              <w:rPr>
                <w:rStyle w:val="A2"/>
                <w:b/>
                <w:color w:val="0070C0"/>
                <w:szCs w:val="26"/>
              </w:rPr>
              <w:t>Developed by</w:t>
            </w:r>
          </w:p>
        </w:tc>
        <w:tc>
          <w:tcPr>
            <w:tcW w:w="7902" w:type="dxa"/>
          </w:tcPr>
          <w:p w:rsidR="00774B76" w:rsidRDefault="00774B76" w:rsidP="001F6BF7">
            <w:pPr>
              <w:pStyle w:val="NOSBodyText"/>
            </w:pPr>
            <w:bookmarkStart w:id="17" w:name="StartDevelopedBy"/>
            <w:bookmarkEnd w:id="17"/>
            <w:r>
              <w:t>Skills for Care &amp; Development</w:t>
            </w:r>
          </w:p>
          <w:p w:rsidR="00774B76" w:rsidRPr="00CF4D98" w:rsidRDefault="00774B76" w:rsidP="001F6BF7">
            <w:pPr>
              <w:pStyle w:val="NOSBodyText"/>
            </w:pPr>
            <w:bookmarkStart w:id="18" w:name="EndDevelopedBy"/>
            <w:bookmarkEnd w:id="18"/>
          </w:p>
        </w:tc>
      </w:tr>
      <w:tr w:rsidR="00774B76" w:rsidRPr="00CF4D98" w:rsidTr="00690067">
        <w:tc>
          <w:tcPr>
            <w:tcW w:w="2518" w:type="dxa"/>
          </w:tcPr>
          <w:p w:rsidR="00774B76" w:rsidRPr="004E05F7" w:rsidRDefault="002061DF"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774B76" w:rsidRPr="004E05F7">
              <w:rPr>
                <w:rStyle w:val="A2"/>
                <w:b/>
                <w:color w:val="0070C0"/>
                <w:szCs w:val="26"/>
              </w:rPr>
              <w:t>Version number</w:t>
            </w:r>
          </w:p>
        </w:tc>
        <w:tc>
          <w:tcPr>
            <w:tcW w:w="7902" w:type="dxa"/>
          </w:tcPr>
          <w:p w:rsidR="00774B76" w:rsidRDefault="00774B76" w:rsidP="001F6BF7">
            <w:pPr>
              <w:pStyle w:val="NOSBodyText"/>
              <w:rPr>
                <w:color w:val="221E1F"/>
              </w:rPr>
            </w:pPr>
            <w:bookmarkStart w:id="19" w:name="StartVersion"/>
            <w:bookmarkEnd w:id="19"/>
            <w:r>
              <w:rPr>
                <w:color w:val="221E1F"/>
              </w:rPr>
              <w:t>1</w:t>
            </w:r>
          </w:p>
          <w:p w:rsidR="00774B76" w:rsidRPr="004E05F7" w:rsidRDefault="00774B76" w:rsidP="001F6BF7">
            <w:pPr>
              <w:pStyle w:val="NOSBodyText"/>
              <w:rPr>
                <w:color w:val="221E1F"/>
              </w:rPr>
            </w:pPr>
            <w:bookmarkStart w:id="20" w:name="EndVersion"/>
            <w:bookmarkEnd w:id="20"/>
          </w:p>
        </w:tc>
      </w:tr>
      <w:tr w:rsidR="00774B76" w:rsidRPr="00CF4D98" w:rsidTr="00690067">
        <w:tc>
          <w:tcPr>
            <w:tcW w:w="2518" w:type="dxa"/>
          </w:tcPr>
          <w:p w:rsidR="00774B76" w:rsidRPr="004E05F7" w:rsidRDefault="002061D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774B76">
              <w:rPr>
                <w:rStyle w:val="A2"/>
                <w:rFonts w:ascii="Helvetica" w:hAnsi="Helvetica" w:cs="Helvetica"/>
                <w:bCs/>
                <w:noProof/>
                <w:lang w:eastAsia="en-GB"/>
              </w:rPr>
              <w:t>Date approved</w:t>
            </w:r>
          </w:p>
        </w:tc>
        <w:tc>
          <w:tcPr>
            <w:tcW w:w="7902" w:type="dxa"/>
          </w:tcPr>
          <w:p w:rsidR="00774B76" w:rsidRDefault="00774B76" w:rsidP="001F6BF7">
            <w:pPr>
              <w:pStyle w:val="NOSBodyText"/>
              <w:rPr>
                <w:color w:val="221E1F"/>
              </w:rPr>
            </w:pPr>
            <w:bookmarkStart w:id="21" w:name="StartApproved"/>
            <w:bookmarkEnd w:id="21"/>
            <w:r>
              <w:rPr>
                <w:color w:val="221E1F"/>
              </w:rPr>
              <w:t>March 2012</w:t>
            </w:r>
          </w:p>
          <w:p w:rsidR="00774B76" w:rsidRPr="004E05F7" w:rsidRDefault="00774B76" w:rsidP="001F6BF7">
            <w:pPr>
              <w:pStyle w:val="NOSBodyText"/>
              <w:rPr>
                <w:color w:val="221E1F"/>
              </w:rPr>
            </w:pPr>
            <w:bookmarkStart w:id="22" w:name="EndApproved"/>
            <w:bookmarkEnd w:id="22"/>
          </w:p>
        </w:tc>
      </w:tr>
      <w:tr w:rsidR="00774B76" w:rsidRPr="00CF4D98" w:rsidTr="00690067">
        <w:tc>
          <w:tcPr>
            <w:tcW w:w="2518" w:type="dxa"/>
          </w:tcPr>
          <w:p w:rsidR="00774B76" w:rsidRDefault="00774B7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2061DF">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774B76" w:rsidRPr="004E05F7" w:rsidRDefault="00774B7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4B76" w:rsidRDefault="00774B76" w:rsidP="00690067">
            <w:pPr>
              <w:pStyle w:val="NOSBodyText"/>
              <w:rPr>
                <w:rStyle w:val="A3"/>
              </w:rPr>
            </w:pPr>
            <w:bookmarkStart w:id="23" w:name="StartReview"/>
            <w:bookmarkEnd w:id="23"/>
            <w:r>
              <w:rPr>
                <w:rStyle w:val="A3"/>
              </w:rPr>
              <w:t>December 2014</w:t>
            </w:r>
          </w:p>
          <w:p w:rsidR="00774B76" w:rsidRPr="004E05F7" w:rsidRDefault="00774B76" w:rsidP="00690067">
            <w:pPr>
              <w:pStyle w:val="NOSBodyText"/>
              <w:rPr>
                <w:color w:val="221E1F"/>
              </w:rPr>
            </w:pPr>
            <w:bookmarkStart w:id="24" w:name="EndReview"/>
            <w:bookmarkEnd w:id="24"/>
          </w:p>
        </w:tc>
      </w:tr>
      <w:tr w:rsidR="00774B76" w:rsidRPr="00CF4D98" w:rsidTr="00690067">
        <w:tc>
          <w:tcPr>
            <w:tcW w:w="2518" w:type="dxa"/>
          </w:tcPr>
          <w:p w:rsidR="00774B76" w:rsidRPr="004E05F7" w:rsidRDefault="002061D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774B76">
              <w:rPr>
                <w:rStyle w:val="A2"/>
                <w:rFonts w:ascii="Helvetica" w:hAnsi="Helvetica" w:cs="Helvetica"/>
                <w:bCs/>
                <w:noProof/>
                <w:lang w:eastAsia="en-GB"/>
              </w:rPr>
              <w:t>Validity</w:t>
            </w:r>
          </w:p>
        </w:tc>
        <w:tc>
          <w:tcPr>
            <w:tcW w:w="7902" w:type="dxa"/>
          </w:tcPr>
          <w:p w:rsidR="00774B76" w:rsidRDefault="00774B76" w:rsidP="00690067">
            <w:pPr>
              <w:pStyle w:val="NOSBodyText"/>
              <w:rPr>
                <w:rStyle w:val="A3"/>
              </w:rPr>
            </w:pPr>
            <w:bookmarkStart w:id="25" w:name="StartValidity"/>
            <w:bookmarkEnd w:id="25"/>
            <w:r>
              <w:rPr>
                <w:rStyle w:val="A3"/>
              </w:rPr>
              <w:t>Current</w:t>
            </w:r>
          </w:p>
          <w:p w:rsidR="00774B76" w:rsidRPr="004E05F7" w:rsidRDefault="00774B76" w:rsidP="00690067">
            <w:pPr>
              <w:pStyle w:val="NOSBodyText"/>
              <w:rPr>
                <w:color w:val="221E1F"/>
              </w:rPr>
            </w:pPr>
            <w:bookmarkStart w:id="26" w:name="EndValidity"/>
            <w:bookmarkEnd w:id="26"/>
          </w:p>
        </w:tc>
      </w:tr>
      <w:tr w:rsidR="00774B76" w:rsidRPr="00CF4D98" w:rsidTr="00690067">
        <w:tc>
          <w:tcPr>
            <w:tcW w:w="2518" w:type="dxa"/>
          </w:tcPr>
          <w:p w:rsidR="00774B76" w:rsidRPr="004E05F7" w:rsidRDefault="002061D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774B76">
              <w:rPr>
                <w:rStyle w:val="A2"/>
                <w:rFonts w:ascii="Helvetica" w:hAnsi="Helvetica" w:cs="Helvetica"/>
                <w:bCs/>
                <w:noProof/>
                <w:lang w:eastAsia="en-GB"/>
              </w:rPr>
              <w:t>Status</w:t>
            </w:r>
          </w:p>
        </w:tc>
        <w:tc>
          <w:tcPr>
            <w:tcW w:w="7902" w:type="dxa"/>
          </w:tcPr>
          <w:p w:rsidR="00774B76" w:rsidRDefault="00774B76" w:rsidP="001F6BF7">
            <w:pPr>
              <w:pStyle w:val="NOSBodyText"/>
              <w:rPr>
                <w:color w:val="221E1F"/>
              </w:rPr>
            </w:pPr>
            <w:bookmarkStart w:id="27" w:name="StartStatus"/>
            <w:bookmarkEnd w:id="27"/>
            <w:r>
              <w:rPr>
                <w:color w:val="221E1F"/>
              </w:rPr>
              <w:t>Original</w:t>
            </w:r>
          </w:p>
          <w:p w:rsidR="00774B76" w:rsidRPr="004E05F7" w:rsidRDefault="00774B76" w:rsidP="001F6BF7">
            <w:pPr>
              <w:pStyle w:val="NOSBodyText"/>
              <w:rPr>
                <w:color w:val="221E1F"/>
              </w:rPr>
            </w:pPr>
            <w:bookmarkStart w:id="28" w:name="EndStatus"/>
            <w:bookmarkEnd w:id="28"/>
          </w:p>
        </w:tc>
      </w:tr>
      <w:tr w:rsidR="00774B76" w:rsidRPr="00CF4D98" w:rsidTr="00690067">
        <w:tc>
          <w:tcPr>
            <w:tcW w:w="2518" w:type="dxa"/>
          </w:tcPr>
          <w:p w:rsidR="00774B76" w:rsidRDefault="002061DF"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1824;mso-position-horizontal-relative:text;mso-position-vertical-relative:text" o:connectortype="straight" strokecolor="#0070c0" strokeweight="1pt"/>
              </w:pict>
            </w:r>
            <w:r w:rsidR="00774B76">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774B76" w:rsidRPr="004E05F7" w:rsidRDefault="00774B7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4B76" w:rsidRDefault="00774B76" w:rsidP="001F6BF7">
            <w:pPr>
              <w:pStyle w:val="NOSBodyText"/>
              <w:rPr>
                <w:color w:val="221E1F"/>
              </w:rPr>
            </w:pPr>
            <w:bookmarkStart w:id="29" w:name="StartOrigin"/>
            <w:bookmarkEnd w:id="29"/>
            <w:r>
              <w:rPr>
                <w:color w:val="221E1F"/>
              </w:rPr>
              <w:t>Skills for Care &amp; Development</w:t>
            </w:r>
          </w:p>
          <w:p w:rsidR="00774B76" w:rsidRPr="004E05F7" w:rsidRDefault="00774B76" w:rsidP="001F6BF7">
            <w:pPr>
              <w:pStyle w:val="NOSBodyText"/>
              <w:rPr>
                <w:color w:val="221E1F"/>
              </w:rPr>
            </w:pPr>
            <w:bookmarkStart w:id="30" w:name="EndOrigin"/>
            <w:bookmarkEnd w:id="30"/>
          </w:p>
        </w:tc>
      </w:tr>
      <w:tr w:rsidR="00774B76" w:rsidRPr="00CF4D98" w:rsidTr="00690067">
        <w:tc>
          <w:tcPr>
            <w:tcW w:w="2518" w:type="dxa"/>
          </w:tcPr>
          <w:p w:rsidR="00774B76" w:rsidRPr="004E05F7" w:rsidRDefault="002061D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0800;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774B76">
              <w:rPr>
                <w:rStyle w:val="A2"/>
                <w:rFonts w:ascii="Helvetica" w:hAnsi="Helvetica" w:cs="Helvetica"/>
                <w:bCs/>
                <w:noProof/>
                <w:lang w:eastAsia="en-GB"/>
              </w:rPr>
              <w:t>Original URN</w:t>
            </w:r>
          </w:p>
        </w:tc>
        <w:tc>
          <w:tcPr>
            <w:tcW w:w="7902" w:type="dxa"/>
          </w:tcPr>
          <w:p w:rsidR="00774B76" w:rsidRDefault="00774B76" w:rsidP="001F6BF7">
            <w:pPr>
              <w:pStyle w:val="NOSBodyText"/>
              <w:rPr>
                <w:color w:val="221E1F"/>
              </w:rPr>
            </w:pPr>
            <w:bookmarkStart w:id="31" w:name="StartOriginURN"/>
            <w:bookmarkEnd w:id="31"/>
            <w:r>
              <w:rPr>
                <w:color w:val="221E1F"/>
              </w:rPr>
              <w:t>CCLD 338</w:t>
            </w:r>
          </w:p>
          <w:p w:rsidR="00774B76" w:rsidRPr="004E05F7" w:rsidRDefault="00774B76" w:rsidP="001F6BF7">
            <w:pPr>
              <w:pStyle w:val="NOSBodyText"/>
              <w:rPr>
                <w:color w:val="221E1F"/>
              </w:rPr>
            </w:pPr>
            <w:bookmarkStart w:id="32" w:name="EndOriginURN"/>
            <w:bookmarkEnd w:id="32"/>
          </w:p>
        </w:tc>
      </w:tr>
      <w:tr w:rsidR="00774B76" w:rsidRPr="00CF4D98" w:rsidTr="00690067">
        <w:tc>
          <w:tcPr>
            <w:tcW w:w="2518" w:type="dxa"/>
          </w:tcPr>
          <w:p w:rsidR="00774B76" w:rsidRDefault="00774B7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774B76" w:rsidRPr="004E05F7" w:rsidRDefault="00774B7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4B76" w:rsidRPr="008005AD" w:rsidRDefault="00774B76" w:rsidP="00AA5190">
            <w:pPr>
              <w:pStyle w:val="Default"/>
              <w:rPr>
                <w:sz w:val="22"/>
                <w:szCs w:val="22"/>
              </w:rPr>
            </w:pPr>
            <w:bookmarkStart w:id="33" w:name="StartOccupations"/>
            <w:bookmarkEnd w:id="33"/>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774B76" w:rsidRPr="008005AD" w:rsidRDefault="00774B76" w:rsidP="00AA5190">
            <w:pPr>
              <w:pStyle w:val="NOSBodyText"/>
              <w:rPr>
                <w:rFonts w:cs="Arial"/>
                <w:color w:val="221E1F"/>
              </w:rPr>
            </w:pPr>
          </w:p>
        </w:tc>
      </w:tr>
      <w:tr w:rsidR="00774B76" w:rsidRPr="00CF4D98" w:rsidTr="00690067">
        <w:tc>
          <w:tcPr>
            <w:tcW w:w="2518" w:type="dxa"/>
          </w:tcPr>
          <w:p w:rsidR="00774B76" w:rsidRPr="004E05F7" w:rsidRDefault="002061D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2848;mso-position-horizontal-relative:text;mso-position-vertical-relative:text" o:connectortype="straight" strokecolor="#0070c0" strokeweight="1pt"/>
              </w:pict>
            </w:r>
            <w:r w:rsidR="00774B76">
              <w:rPr>
                <w:rStyle w:val="A2"/>
                <w:rFonts w:ascii="Helvetica" w:hAnsi="Helvetica" w:cs="Helvetica"/>
                <w:bCs/>
                <w:noProof/>
                <w:lang w:eastAsia="en-GB"/>
              </w:rPr>
              <w:t>Suite</w:t>
            </w:r>
          </w:p>
        </w:tc>
        <w:tc>
          <w:tcPr>
            <w:tcW w:w="7902" w:type="dxa"/>
          </w:tcPr>
          <w:p w:rsidR="00774B76" w:rsidRPr="008005AD" w:rsidRDefault="00774B76" w:rsidP="00AA5190">
            <w:pPr>
              <w:pStyle w:val="NOSBodyText"/>
              <w:rPr>
                <w:rFonts w:cs="Arial"/>
                <w:lang w:val="cy-GB" w:eastAsia="en-GB"/>
              </w:rPr>
            </w:pPr>
            <w:bookmarkStart w:id="34" w:name="StartSuite"/>
            <w:bookmarkEnd w:id="34"/>
            <w:r w:rsidRPr="008005AD">
              <w:rPr>
                <w:rFonts w:cs="Arial"/>
              </w:rPr>
              <w:t xml:space="preserve">Children’s Care Learning and Development </w:t>
            </w:r>
          </w:p>
          <w:p w:rsidR="00774B76" w:rsidRPr="008005AD" w:rsidRDefault="00774B76" w:rsidP="00AA5190">
            <w:pPr>
              <w:pStyle w:val="NOSBodyText"/>
              <w:rPr>
                <w:rFonts w:cs="Arial"/>
                <w:color w:val="221E1F"/>
              </w:rPr>
            </w:pPr>
          </w:p>
        </w:tc>
      </w:tr>
      <w:tr w:rsidR="00774B76" w:rsidRPr="00CF4D98" w:rsidTr="00690067">
        <w:tc>
          <w:tcPr>
            <w:tcW w:w="2518" w:type="dxa"/>
          </w:tcPr>
          <w:p w:rsidR="00774B76" w:rsidRPr="004E05F7" w:rsidRDefault="002061D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59776;mso-position-horizontal-relative:text;mso-position-vertical-relative:text" o:connectortype="straight" strokecolor="#0070c0" strokeweight="1pt"/>
              </w:pict>
            </w:r>
            <w:r w:rsidR="00774B76">
              <w:rPr>
                <w:rStyle w:val="A2"/>
                <w:rFonts w:ascii="Helvetica" w:hAnsi="Helvetica" w:cs="Helvetica"/>
                <w:bCs/>
                <w:noProof/>
                <w:lang w:eastAsia="en-GB"/>
              </w:rPr>
              <w:t>Key words</w:t>
            </w:r>
          </w:p>
        </w:tc>
        <w:tc>
          <w:tcPr>
            <w:tcW w:w="7902" w:type="dxa"/>
          </w:tcPr>
          <w:p w:rsidR="00774B76" w:rsidRDefault="00774B76" w:rsidP="00690067">
            <w:pPr>
              <w:pStyle w:val="NOSBodyText"/>
              <w:rPr>
                <w:color w:val="221E1F"/>
              </w:rPr>
            </w:pPr>
            <w:bookmarkStart w:id="35" w:name="StartKeywords"/>
            <w:bookmarkEnd w:id="35"/>
            <w:r>
              <w:rPr>
                <w:color w:val="221E1F"/>
              </w:rPr>
              <w:t>developing, productive, relationships</w:t>
            </w:r>
          </w:p>
          <w:p w:rsidR="00774B76" w:rsidRPr="004E05F7" w:rsidRDefault="00774B76" w:rsidP="00690067">
            <w:pPr>
              <w:pStyle w:val="NOSBodyText"/>
              <w:rPr>
                <w:color w:val="221E1F"/>
              </w:rPr>
            </w:pPr>
            <w:bookmarkStart w:id="36" w:name="EndKeywords"/>
            <w:bookmarkEnd w:id="36"/>
          </w:p>
        </w:tc>
      </w:tr>
    </w:tbl>
    <w:p w:rsidR="00774B76" w:rsidRDefault="00774B76" w:rsidP="0052780A"/>
    <w:sectPr w:rsidR="00774B76"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B76" w:rsidRDefault="00774B76" w:rsidP="00521BFC">
      <w:r>
        <w:separator/>
      </w:r>
    </w:p>
  </w:endnote>
  <w:endnote w:type="continuationSeparator" w:id="0">
    <w:p w:rsidR="00774B76" w:rsidRDefault="00774B76"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76" w:rsidRPr="00D13FFB" w:rsidRDefault="00774B76" w:rsidP="009F7CB5">
    <w:pPr>
      <w:pStyle w:val="Footer"/>
      <w:tabs>
        <w:tab w:val="left" w:pos="1200"/>
        <w:tab w:val="right" w:pos="10206"/>
      </w:tabs>
      <w:rPr>
        <w:sz w:val="18"/>
        <w:szCs w:val="18"/>
      </w:rPr>
    </w:pPr>
    <w:r w:rsidRPr="00F453BF">
      <w:rPr>
        <w:rFonts w:ascii="Arial" w:hAnsi="Arial" w:cs="Arial"/>
        <w:b/>
        <w:sz w:val="14"/>
        <w:szCs w:val="14"/>
      </w:rPr>
      <w:t>SCDCCLD</w:t>
    </w:r>
    <w:r>
      <w:rPr>
        <w:rFonts w:ascii="Arial" w:hAnsi="Arial" w:cs="Arial"/>
        <w:b/>
        <w:sz w:val="14"/>
        <w:szCs w:val="14"/>
      </w:rPr>
      <w:t>0</w:t>
    </w:r>
    <w:r w:rsidRPr="00F453BF">
      <w:rPr>
        <w:rFonts w:ascii="Arial" w:hAnsi="Arial" w:cs="Arial"/>
        <w:b/>
        <w:sz w:val="14"/>
        <w:szCs w:val="14"/>
      </w:rPr>
      <w:t>338</w:t>
    </w:r>
    <w:r>
      <w:rPr>
        <w:rFonts w:ascii="Arial" w:hAnsi="Arial" w:cs="Arial"/>
        <w:b/>
        <w:sz w:val="14"/>
        <w:szCs w:val="14"/>
      </w:rPr>
      <w:t xml:space="preserve"> Develop productive working relationships with others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061DF">
      <w:rPr>
        <w:rFonts w:ascii="Arial" w:hAnsi="Arial" w:cs="Arial"/>
        <w:noProof/>
        <w:sz w:val="14"/>
        <w:szCs w:val="14"/>
      </w:rPr>
      <w:t>8</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76" w:rsidRPr="0086259F" w:rsidRDefault="00774B76" w:rsidP="0086259F">
    <w:pPr>
      <w:pStyle w:val="Footer"/>
      <w:tabs>
        <w:tab w:val="left" w:pos="1200"/>
        <w:tab w:val="right" w:pos="10206"/>
      </w:tabs>
      <w:rPr>
        <w:sz w:val="18"/>
        <w:szCs w:val="18"/>
      </w:rPr>
    </w:pPr>
    <w:r w:rsidRPr="00F453BF">
      <w:rPr>
        <w:rFonts w:ascii="Arial" w:hAnsi="Arial" w:cs="Arial"/>
        <w:b/>
        <w:sz w:val="14"/>
        <w:szCs w:val="14"/>
      </w:rPr>
      <w:t>SCDCCLD</w:t>
    </w:r>
    <w:r>
      <w:rPr>
        <w:rFonts w:ascii="Arial" w:hAnsi="Arial" w:cs="Arial"/>
        <w:b/>
        <w:sz w:val="14"/>
        <w:szCs w:val="14"/>
      </w:rPr>
      <w:t>0</w:t>
    </w:r>
    <w:r w:rsidRPr="00F453BF">
      <w:rPr>
        <w:rFonts w:ascii="Arial" w:hAnsi="Arial" w:cs="Arial"/>
        <w:b/>
        <w:sz w:val="14"/>
        <w:szCs w:val="14"/>
      </w:rPr>
      <w:t>338</w:t>
    </w:r>
    <w:r>
      <w:rPr>
        <w:rFonts w:ascii="Arial" w:hAnsi="Arial" w:cs="Arial"/>
        <w:b/>
        <w:sz w:val="14"/>
        <w:szCs w:val="14"/>
      </w:rPr>
      <w:t xml:space="preserve"> Develop productive working relationships with others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061DF">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B76" w:rsidRDefault="00774B76" w:rsidP="00521BFC">
      <w:r>
        <w:separator/>
      </w:r>
    </w:p>
  </w:footnote>
  <w:footnote w:type="continuationSeparator" w:id="0">
    <w:p w:rsidR="00774B76" w:rsidRDefault="00774B76"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76" w:rsidRPr="00843176" w:rsidRDefault="002061DF" w:rsidP="00427A98">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774B76" w:rsidRPr="00843176">
      <w:rPr>
        <w:rFonts w:ascii="Arial" w:hAnsi="Arial" w:cs="Arial"/>
        <w:b/>
        <w:sz w:val="32"/>
        <w:szCs w:val="32"/>
      </w:rPr>
      <w:t>SCDCCLD</w:t>
    </w:r>
    <w:r w:rsidR="00774B76">
      <w:rPr>
        <w:rFonts w:ascii="Arial" w:hAnsi="Arial" w:cs="Arial"/>
        <w:b/>
        <w:sz w:val="32"/>
        <w:szCs w:val="32"/>
      </w:rPr>
      <w:t>0</w:t>
    </w:r>
    <w:r w:rsidR="00774B76" w:rsidRPr="00843176">
      <w:rPr>
        <w:rFonts w:ascii="Arial" w:hAnsi="Arial" w:cs="Arial"/>
        <w:b/>
        <w:sz w:val="32"/>
        <w:szCs w:val="32"/>
      </w:rPr>
      <w:t xml:space="preserve">338 </w:t>
    </w:r>
  </w:p>
  <w:p w:rsidR="00774B76" w:rsidRDefault="00774B76" w:rsidP="00427A98">
    <w:pPr>
      <w:pStyle w:val="Header"/>
      <w:rPr>
        <w:rFonts w:ascii="Arial" w:hAnsi="Arial" w:cs="Arial"/>
        <w:sz w:val="32"/>
        <w:szCs w:val="32"/>
      </w:rPr>
    </w:pPr>
    <w:r w:rsidRPr="00843176">
      <w:rPr>
        <w:rFonts w:ascii="Arial" w:hAnsi="Arial" w:cs="Arial"/>
        <w:sz w:val="32"/>
        <w:szCs w:val="32"/>
      </w:rPr>
      <w:t>Develop productive working relationships with others</w:t>
    </w:r>
  </w:p>
  <w:p w:rsidR="00774B76" w:rsidRPr="00F453BF" w:rsidRDefault="00774B76" w:rsidP="00427A98">
    <w:pPr>
      <w:pStyle w:val="Header"/>
      <w:rPr>
        <w:rFonts w:ascii="Arial" w:hAnsi="Arial" w:cs="Arial"/>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774B76" w:rsidTr="00843176">
      <w:trPr>
        <w:cantSplit/>
        <w:trHeight w:val="1065"/>
      </w:trPr>
      <w:tc>
        <w:tcPr>
          <w:tcW w:w="7616" w:type="dxa"/>
        </w:tcPr>
        <w:p w:rsidR="00774B76" w:rsidRPr="00843176" w:rsidRDefault="00774B76" w:rsidP="00843176">
          <w:pPr>
            <w:pStyle w:val="Header"/>
            <w:spacing w:after="0" w:line="240" w:lineRule="auto"/>
            <w:rPr>
              <w:rFonts w:ascii="Arial" w:hAnsi="Arial" w:cs="Arial"/>
              <w:b/>
              <w:sz w:val="32"/>
              <w:szCs w:val="32"/>
            </w:rPr>
          </w:pPr>
          <w:r w:rsidRPr="00843176">
            <w:rPr>
              <w:rFonts w:ascii="Arial" w:hAnsi="Arial" w:cs="Arial"/>
              <w:b/>
              <w:sz w:val="32"/>
              <w:szCs w:val="32"/>
            </w:rPr>
            <w:t>SCDCCLD</w:t>
          </w:r>
          <w:r>
            <w:rPr>
              <w:rFonts w:ascii="Arial" w:hAnsi="Arial" w:cs="Arial"/>
              <w:b/>
              <w:sz w:val="32"/>
              <w:szCs w:val="32"/>
            </w:rPr>
            <w:t>0</w:t>
          </w:r>
          <w:r w:rsidRPr="00843176">
            <w:rPr>
              <w:rFonts w:ascii="Arial" w:hAnsi="Arial" w:cs="Arial"/>
              <w:b/>
              <w:sz w:val="32"/>
              <w:szCs w:val="32"/>
            </w:rPr>
            <w:t xml:space="preserve">338 </w:t>
          </w:r>
        </w:p>
        <w:p w:rsidR="00774B76" w:rsidRPr="00843176" w:rsidRDefault="00774B76" w:rsidP="00843176">
          <w:pPr>
            <w:pStyle w:val="Header"/>
            <w:spacing w:after="0" w:line="240" w:lineRule="auto"/>
            <w:rPr>
              <w:rFonts w:ascii="Arial" w:hAnsi="Arial" w:cs="Arial"/>
            </w:rPr>
          </w:pPr>
          <w:r w:rsidRPr="00843176">
            <w:rPr>
              <w:rFonts w:ascii="Arial" w:hAnsi="Arial" w:cs="Arial"/>
              <w:sz w:val="32"/>
              <w:szCs w:val="32"/>
            </w:rPr>
            <w:t>Develop productive working relationships with others</w:t>
          </w:r>
        </w:p>
      </w:tc>
      <w:tc>
        <w:tcPr>
          <w:tcW w:w="2616" w:type="dxa"/>
        </w:tcPr>
        <w:p w:rsidR="00774B76" w:rsidRDefault="002061DF" w:rsidP="00843176">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774B76" w:rsidRPr="009A1F82" w:rsidRDefault="002061DF"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6FE3FF4"/>
    <w:multiLevelType w:val="multilevel"/>
    <w:tmpl w:val="F8E895D2"/>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18B86EAD"/>
    <w:multiLevelType w:val="multilevel"/>
    <w:tmpl w:val="918646E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A055A4A"/>
    <w:multiLevelType w:val="multilevel"/>
    <w:tmpl w:val="E61ED24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A833911"/>
    <w:multiLevelType w:val="multilevel"/>
    <w:tmpl w:val="2B50F44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2178203E"/>
    <w:multiLevelType w:val="multilevel"/>
    <w:tmpl w:val="C1BA8BC8"/>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52F296A"/>
    <w:multiLevelType w:val="multilevel"/>
    <w:tmpl w:val="5BE4A9A2"/>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E1340CE"/>
    <w:multiLevelType w:val="multilevel"/>
    <w:tmpl w:val="5AC81D78"/>
    <w:lvl w:ilvl="0">
      <w:start w:val="1"/>
      <w:numFmt w:val="decimal"/>
      <w:lvlText w:val="K%1"/>
      <w:lvlJc w:val="left"/>
      <w:pPr>
        <w:tabs>
          <w:tab w:val="num" w:pos="1400"/>
        </w:tabs>
        <w:ind w:left="117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5553235"/>
    <w:multiLevelType w:val="hybridMultilevel"/>
    <w:tmpl w:val="677A0BCA"/>
    <w:lvl w:ilvl="0" w:tplc="E8049310">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379A3AC7"/>
    <w:multiLevelType w:val="multilevel"/>
    <w:tmpl w:val="FFC26CB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2D65630"/>
    <w:multiLevelType w:val="multilevel"/>
    <w:tmpl w:val="F8E895D2"/>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7925DB4"/>
    <w:multiLevelType w:val="multilevel"/>
    <w:tmpl w:val="758AB8F6"/>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8D1A0E"/>
    <w:multiLevelType w:val="multilevel"/>
    <w:tmpl w:val="6D4EABF0"/>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4E8F1672"/>
    <w:multiLevelType w:val="multilevel"/>
    <w:tmpl w:val="F5FC667A"/>
    <w:lvl w:ilvl="0">
      <w:start w:val="1"/>
      <w:numFmt w:val="decimal"/>
      <w:lvlText w:val="%1"/>
      <w:lvlJc w:val="left"/>
      <w:pPr>
        <w:ind w:left="567" w:hanging="567"/>
      </w:pPr>
      <w:rPr>
        <w:rFonts w:cs="Times New Roman" w:hint="default"/>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4">
    <w:nsid w:val="5EAF3602"/>
    <w:multiLevelType w:val="multilevel"/>
    <w:tmpl w:val="C048173E"/>
    <w:lvl w:ilvl="0">
      <w:start w:val="1"/>
      <w:numFmt w:val="decimal"/>
      <w:lvlText w:val="%1"/>
      <w:lvlJc w:val="left"/>
      <w:pPr>
        <w:ind w:left="567" w:hanging="567"/>
      </w:pPr>
      <w:rPr>
        <w:rFonts w:cs="Times New Roman" w:hint="default"/>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AE77CD1"/>
    <w:multiLevelType w:val="multilevel"/>
    <w:tmpl w:val="0DD647A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63700A4"/>
    <w:multiLevelType w:val="multilevel"/>
    <w:tmpl w:val="315037A2"/>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6F8488D"/>
    <w:multiLevelType w:val="multilevel"/>
    <w:tmpl w:val="DDBAD8D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18"/>
  </w:num>
  <w:num w:numId="3">
    <w:abstractNumId w:val="2"/>
  </w:num>
  <w:num w:numId="4">
    <w:abstractNumId w:val="1"/>
  </w:num>
  <w:num w:numId="5">
    <w:abstractNumId w:val="23"/>
  </w:num>
  <w:num w:numId="6">
    <w:abstractNumId w:val="26"/>
  </w:num>
  <w:num w:numId="7">
    <w:abstractNumId w:val="8"/>
  </w:num>
  <w:num w:numId="8">
    <w:abstractNumId w:val="31"/>
  </w:num>
  <w:num w:numId="9">
    <w:abstractNumId w:val="30"/>
  </w:num>
  <w:num w:numId="10">
    <w:abstractNumId w:val="25"/>
  </w:num>
  <w:num w:numId="11">
    <w:abstractNumId w:val="22"/>
  </w:num>
  <w:num w:numId="12">
    <w:abstractNumId w:val="16"/>
  </w:num>
  <w:num w:numId="13">
    <w:abstractNumId w:val="3"/>
  </w:num>
  <w:num w:numId="14">
    <w:abstractNumId w:val="21"/>
  </w:num>
  <w:num w:numId="15">
    <w:abstractNumId w:val="0"/>
  </w:num>
  <w:num w:numId="16">
    <w:abstractNumId w:val="24"/>
  </w:num>
  <w:num w:numId="17">
    <w:abstractNumId w:val="17"/>
  </w:num>
  <w:num w:numId="18">
    <w:abstractNumId w:val="20"/>
  </w:num>
  <w:num w:numId="19">
    <w:abstractNumId w:val="6"/>
  </w:num>
  <w:num w:numId="20">
    <w:abstractNumId w:val="4"/>
  </w:num>
  <w:num w:numId="21">
    <w:abstractNumId w:val="13"/>
  </w:num>
  <w:num w:numId="22">
    <w:abstractNumId w:val="15"/>
  </w:num>
  <w:num w:numId="23">
    <w:abstractNumId w:val="19"/>
  </w:num>
  <w:num w:numId="24">
    <w:abstractNumId w:val="11"/>
  </w:num>
  <w:num w:numId="25">
    <w:abstractNumId w:val="9"/>
  </w:num>
  <w:num w:numId="26">
    <w:abstractNumId w:val="7"/>
  </w:num>
  <w:num w:numId="27">
    <w:abstractNumId w:val="29"/>
  </w:num>
  <w:num w:numId="28">
    <w:abstractNumId w:val="27"/>
  </w:num>
  <w:num w:numId="29">
    <w:abstractNumId w:val="10"/>
  </w:num>
  <w:num w:numId="30">
    <w:abstractNumId w:val="14"/>
  </w:num>
  <w:num w:numId="31">
    <w:abstractNumId w:val="2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A27"/>
    <w:rsid w:val="00016B9A"/>
    <w:rsid w:val="0002195A"/>
    <w:rsid w:val="00027D10"/>
    <w:rsid w:val="00035310"/>
    <w:rsid w:val="0003593E"/>
    <w:rsid w:val="0004792D"/>
    <w:rsid w:val="00051B82"/>
    <w:rsid w:val="000556CF"/>
    <w:rsid w:val="00066CD2"/>
    <w:rsid w:val="00074FC4"/>
    <w:rsid w:val="0007531E"/>
    <w:rsid w:val="00077B79"/>
    <w:rsid w:val="00084043"/>
    <w:rsid w:val="00085418"/>
    <w:rsid w:val="000867C6"/>
    <w:rsid w:val="000879DB"/>
    <w:rsid w:val="00090C19"/>
    <w:rsid w:val="00093E71"/>
    <w:rsid w:val="00096244"/>
    <w:rsid w:val="00096378"/>
    <w:rsid w:val="000A2920"/>
    <w:rsid w:val="000A3533"/>
    <w:rsid w:val="000A5804"/>
    <w:rsid w:val="000B1EFD"/>
    <w:rsid w:val="000B6D40"/>
    <w:rsid w:val="000D38DB"/>
    <w:rsid w:val="000D6B94"/>
    <w:rsid w:val="000D7B33"/>
    <w:rsid w:val="000E0A1D"/>
    <w:rsid w:val="000E1A7E"/>
    <w:rsid w:val="000E36A8"/>
    <w:rsid w:val="000F1DD9"/>
    <w:rsid w:val="0010370F"/>
    <w:rsid w:val="0010479B"/>
    <w:rsid w:val="001103C6"/>
    <w:rsid w:val="00111717"/>
    <w:rsid w:val="00115544"/>
    <w:rsid w:val="0013639C"/>
    <w:rsid w:val="00146F12"/>
    <w:rsid w:val="0016238F"/>
    <w:rsid w:val="001634E2"/>
    <w:rsid w:val="00173AEB"/>
    <w:rsid w:val="00174906"/>
    <w:rsid w:val="00176E82"/>
    <w:rsid w:val="00181052"/>
    <w:rsid w:val="00185673"/>
    <w:rsid w:val="00194432"/>
    <w:rsid w:val="001A306E"/>
    <w:rsid w:val="001B06EE"/>
    <w:rsid w:val="001B0A7B"/>
    <w:rsid w:val="001B0BA6"/>
    <w:rsid w:val="001B27F0"/>
    <w:rsid w:val="001B31A1"/>
    <w:rsid w:val="001B495B"/>
    <w:rsid w:val="001B7A7F"/>
    <w:rsid w:val="001B7EEB"/>
    <w:rsid w:val="001C2969"/>
    <w:rsid w:val="001C2FB9"/>
    <w:rsid w:val="001C52C2"/>
    <w:rsid w:val="001D1504"/>
    <w:rsid w:val="001D17C9"/>
    <w:rsid w:val="001D5001"/>
    <w:rsid w:val="001E0471"/>
    <w:rsid w:val="001E350B"/>
    <w:rsid w:val="001E3C03"/>
    <w:rsid w:val="001E75AC"/>
    <w:rsid w:val="001F55F5"/>
    <w:rsid w:val="001F6BF7"/>
    <w:rsid w:val="002061DF"/>
    <w:rsid w:val="002063F2"/>
    <w:rsid w:val="00210CE3"/>
    <w:rsid w:val="00212B2D"/>
    <w:rsid w:val="002143B8"/>
    <w:rsid w:val="0021511C"/>
    <w:rsid w:val="00222188"/>
    <w:rsid w:val="002229B0"/>
    <w:rsid w:val="00224BC7"/>
    <w:rsid w:val="00226FF1"/>
    <w:rsid w:val="00234D01"/>
    <w:rsid w:val="0024080B"/>
    <w:rsid w:val="002427F4"/>
    <w:rsid w:val="0025664D"/>
    <w:rsid w:val="00262F5D"/>
    <w:rsid w:val="00270B1B"/>
    <w:rsid w:val="002759E4"/>
    <w:rsid w:val="002774F2"/>
    <w:rsid w:val="0029224A"/>
    <w:rsid w:val="00296AFF"/>
    <w:rsid w:val="002A412B"/>
    <w:rsid w:val="002A4C5F"/>
    <w:rsid w:val="002B1E39"/>
    <w:rsid w:val="002B42E5"/>
    <w:rsid w:val="002B5343"/>
    <w:rsid w:val="002C069C"/>
    <w:rsid w:val="002C10D9"/>
    <w:rsid w:val="002C5190"/>
    <w:rsid w:val="002D0D6B"/>
    <w:rsid w:val="002D1E76"/>
    <w:rsid w:val="002D24FE"/>
    <w:rsid w:val="002E28AD"/>
    <w:rsid w:val="002E36E7"/>
    <w:rsid w:val="002E3E75"/>
    <w:rsid w:val="002F4B2F"/>
    <w:rsid w:val="002F606F"/>
    <w:rsid w:val="002F647D"/>
    <w:rsid w:val="00303FD8"/>
    <w:rsid w:val="00305315"/>
    <w:rsid w:val="003053CA"/>
    <w:rsid w:val="00310CA1"/>
    <w:rsid w:val="00320442"/>
    <w:rsid w:val="003319D1"/>
    <w:rsid w:val="00340C0A"/>
    <w:rsid w:val="00345B06"/>
    <w:rsid w:val="003521D1"/>
    <w:rsid w:val="0036118B"/>
    <w:rsid w:val="003632D4"/>
    <w:rsid w:val="003722CD"/>
    <w:rsid w:val="00377DED"/>
    <w:rsid w:val="00380447"/>
    <w:rsid w:val="00387C8A"/>
    <w:rsid w:val="00392C81"/>
    <w:rsid w:val="00393170"/>
    <w:rsid w:val="003B7932"/>
    <w:rsid w:val="003C4768"/>
    <w:rsid w:val="003C6D88"/>
    <w:rsid w:val="003D2576"/>
    <w:rsid w:val="003D3486"/>
    <w:rsid w:val="003D524D"/>
    <w:rsid w:val="003D6387"/>
    <w:rsid w:val="003D7EF3"/>
    <w:rsid w:val="003E2694"/>
    <w:rsid w:val="003E7A9A"/>
    <w:rsid w:val="003F7686"/>
    <w:rsid w:val="00401539"/>
    <w:rsid w:val="004103D1"/>
    <w:rsid w:val="0041273C"/>
    <w:rsid w:val="00414C13"/>
    <w:rsid w:val="004156D8"/>
    <w:rsid w:val="00421C90"/>
    <w:rsid w:val="004228B1"/>
    <w:rsid w:val="00427A98"/>
    <w:rsid w:val="00431135"/>
    <w:rsid w:val="00431CA1"/>
    <w:rsid w:val="004322D1"/>
    <w:rsid w:val="004323FE"/>
    <w:rsid w:val="00436586"/>
    <w:rsid w:val="004375BF"/>
    <w:rsid w:val="004376E9"/>
    <w:rsid w:val="00446F44"/>
    <w:rsid w:val="00447016"/>
    <w:rsid w:val="00451CC3"/>
    <w:rsid w:val="004533B4"/>
    <w:rsid w:val="00457827"/>
    <w:rsid w:val="00467D6A"/>
    <w:rsid w:val="00474BDB"/>
    <w:rsid w:val="004750AE"/>
    <w:rsid w:val="004901D8"/>
    <w:rsid w:val="00491F62"/>
    <w:rsid w:val="004971C9"/>
    <w:rsid w:val="00497C87"/>
    <w:rsid w:val="004A57E2"/>
    <w:rsid w:val="004B12F4"/>
    <w:rsid w:val="004B1702"/>
    <w:rsid w:val="004B62C8"/>
    <w:rsid w:val="004D08DE"/>
    <w:rsid w:val="004D0EEB"/>
    <w:rsid w:val="004D1F3B"/>
    <w:rsid w:val="004D2904"/>
    <w:rsid w:val="004D6960"/>
    <w:rsid w:val="004E05F7"/>
    <w:rsid w:val="004E21DC"/>
    <w:rsid w:val="004E3B1C"/>
    <w:rsid w:val="0050084C"/>
    <w:rsid w:val="005009F0"/>
    <w:rsid w:val="005027E6"/>
    <w:rsid w:val="005063D5"/>
    <w:rsid w:val="00515426"/>
    <w:rsid w:val="00521BFC"/>
    <w:rsid w:val="0052780A"/>
    <w:rsid w:val="00533942"/>
    <w:rsid w:val="0053763E"/>
    <w:rsid w:val="00540315"/>
    <w:rsid w:val="00540609"/>
    <w:rsid w:val="00545BAC"/>
    <w:rsid w:val="00550971"/>
    <w:rsid w:val="00552133"/>
    <w:rsid w:val="005530B4"/>
    <w:rsid w:val="005538A9"/>
    <w:rsid w:val="00556342"/>
    <w:rsid w:val="00560340"/>
    <w:rsid w:val="00563BF7"/>
    <w:rsid w:val="005722B0"/>
    <w:rsid w:val="0058115A"/>
    <w:rsid w:val="00583179"/>
    <w:rsid w:val="005833E2"/>
    <w:rsid w:val="00594152"/>
    <w:rsid w:val="00597D6A"/>
    <w:rsid w:val="005A0FF2"/>
    <w:rsid w:val="005A4236"/>
    <w:rsid w:val="005B01E9"/>
    <w:rsid w:val="005C3357"/>
    <w:rsid w:val="005C618B"/>
    <w:rsid w:val="005C766B"/>
    <w:rsid w:val="005E09C4"/>
    <w:rsid w:val="005E4B2A"/>
    <w:rsid w:val="005E6FAE"/>
    <w:rsid w:val="005F58C2"/>
    <w:rsid w:val="005F58DE"/>
    <w:rsid w:val="005F7364"/>
    <w:rsid w:val="005F7445"/>
    <w:rsid w:val="005F7944"/>
    <w:rsid w:val="006043DF"/>
    <w:rsid w:val="00604BFF"/>
    <w:rsid w:val="006075B5"/>
    <w:rsid w:val="00607653"/>
    <w:rsid w:val="00610303"/>
    <w:rsid w:val="006145C8"/>
    <w:rsid w:val="00621F6A"/>
    <w:rsid w:val="0062235D"/>
    <w:rsid w:val="006229C7"/>
    <w:rsid w:val="00622F74"/>
    <w:rsid w:val="00623C04"/>
    <w:rsid w:val="0063089C"/>
    <w:rsid w:val="00637642"/>
    <w:rsid w:val="006466FD"/>
    <w:rsid w:val="00647493"/>
    <w:rsid w:val="006505B2"/>
    <w:rsid w:val="0066162E"/>
    <w:rsid w:val="006714C6"/>
    <w:rsid w:val="00672A79"/>
    <w:rsid w:val="00673383"/>
    <w:rsid w:val="00677D67"/>
    <w:rsid w:val="00683429"/>
    <w:rsid w:val="00685DDB"/>
    <w:rsid w:val="00687545"/>
    <w:rsid w:val="00690067"/>
    <w:rsid w:val="00692FE1"/>
    <w:rsid w:val="00694A3C"/>
    <w:rsid w:val="006A129C"/>
    <w:rsid w:val="006A61E1"/>
    <w:rsid w:val="006B2227"/>
    <w:rsid w:val="006B4495"/>
    <w:rsid w:val="006B545E"/>
    <w:rsid w:val="006C2574"/>
    <w:rsid w:val="006D03D8"/>
    <w:rsid w:val="006E0E81"/>
    <w:rsid w:val="006E35D0"/>
    <w:rsid w:val="006F0706"/>
    <w:rsid w:val="006F3CA8"/>
    <w:rsid w:val="006F5930"/>
    <w:rsid w:val="00701619"/>
    <w:rsid w:val="007017D1"/>
    <w:rsid w:val="007156AF"/>
    <w:rsid w:val="00715D93"/>
    <w:rsid w:val="00720F6B"/>
    <w:rsid w:val="0072390A"/>
    <w:rsid w:val="00724E04"/>
    <w:rsid w:val="00726306"/>
    <w:rsid w:val="00742745"/>
    <w:rsid w:val="00753242"/>
    <w:rsid w:val="007613C5"/>
    <w:rsid w:val="00762896"/>
    <w:rsid w:val="00762E29"/>
    <w:rsid w:val="00770117"/>
    <w:rsid w:val="00774B76"/>
    <w:rsid w:val="00780EAB"/>
    <w:rsid w:val="00784CD4"/>
    <w:rsid w:val="00785D30"/>
    <w:rsid w:val="00791C53"/>
    <w:rsid w:val="007A13ED"/>
    <w:rsid w:val="007B0672"/>
    <w:rsid w:val="007C232F"/>
    <w:rsid w:val="007C7988"/>
    <w:rsid w:val="007C7DC5"/>
    <w:rsid w:val="007D0850"/>
    <w:rsid w:val="007D3CB0"/>
    <w:rsid w:val="007D52B7"/>
    <w:rsid w:val="007E56DD"/>
    <w:rsid w:val="007E7D16"/>
    <w:rsid w:val="008005AD"/>
    <w:rsid w:val="00807D66"/>
    <w:rsid w:val="0082306F"/>
    <w:rsid w:val="00823628"/>
    <w:rsid w:val="00831EB2"/>
    <w:rsid w:val="008327F3"/>
    <w:rsid w:val="0084302D"/>
    <w:rsid w:val="00843176"/>
    <w:rsid w:val="00847EA7"/>
    <w:rsid w:val="00860755"/>
    <w:rsid w:val="008616C3"/>
    <w:rsid w:val="00861A9A"/>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722"/>
    <w:rsid w:val="008B3E91"/>
    <w:rsid w:val="008B472C"/>
    <w:rsid w:val="008B6A15"/>
    <w:rsid w:val="008C0064"/>
    <w:rsid w:val="00901FEF"/>
    <w:rsid w:val="0090468B"/>
    <w:rsid w:val="0090729C"/>
    <w:rsid w:val="009118C6"/>
    <w:rsid w:val="0091573A"/>
    <w:rsid w:val="00926F31"/>
    <w:rsid w:val="009406A9"/>
    <w:rsid w:val="009413C7"/>
    <w:rsid w:val="0094762A"/>
    <w:rsid w:val="009507C1"/>
    <w:rsid w:val="009524C5"/>
    <w:rsid w:val="009539E1"/>
    <w:rsid w:val="00955C8B"/>
    <w:rsid w:val="009579DC"/>
    <w:rsid w:val="00957D1B"/>
    <w:rsid w:val="00964343"/>
    <w:rsid w:val="009648B9"/>
    <w:rsid w:val="00965C13"/>
    <w:rsid w:val="00967459"/>
    <w:rsid w:val="00970FA0"/>
    <w:rsid w:val="00973E38"/>
    <w:rsid w:val="00974A9C"/>
    <w:rsid w:val="009759E7"/>
    <w:rsid w:val="00975BCD"/>
    <w:rsid w:val="009823C8"/>
    <w:rsid w:val="00987F3E"/>
    <w:rsid w:val="0099073A"/>
    <w:rsid w:val="009966D8"/>
    <w:rsid w:val="009A1F82"/>
    <w:rsid w:val="009B179B"/>
    <w:rsid w:val="009B3DAA"/>
    <w:rsid w:val="009C3304"/>
    <w:rsid w:val="009C3949"/>
    <w:rsid w:val="009D063D"/>
    <w:rsid w:val="009D20A6"/>
    <w:rsid w:val="009D3E57"/>
    <w:rsid w:val="009E19E7"/>
    <w:rsid w:val="009E4671"/>
    <w:rsid w:val="009E742F"/>
    <w:rsid w:val="009F0415"/>
    <w:rsid w:val="009F1381"/>
    <w:rsid w:val="009F5881"/>
    <w:rsid w:val="009F7CB5"/>
    <w:rsid w:val="00A078DB"/>
    <w:rsid w:val="00A10E28"/>
    <w:rsid w:val="00A125F1"/>
    <w:rsid w:val="00A13C08"/>
    <w:rsid w:val="00A14D7B"/>
    <w:rsid w:val="00A2521D"/>
    <w:rsid w:val="00A45050"/>
    <w:rsid w:val="00A5492F"/>
    <w:rsid w:val="00A560A0"/>
    <w:rsid w:val="00A664B3"/>
    <w:rsid w:val="00A73B2E"/>
    <w:rsid w:val="00A7774B"/>
    <w:rsid w:val="00A86961"/>
    <w:rsid w:val="00A910A6"/>
    <w:rsid w:val="00A92AB5"/>
    <w:rsid w:val="00A9731F"/>
    <w:rsid w:val="00A97DB9"/>
    <w:rsid w:val="00AA411C"/>
    <w:rsid w:val="00AA5190"/>
    <w:rsid w:val="00AB493E"/>
    <w:rsid w:val="00AB7B1B"/>
    <w:rsid w:val="00AC0F67"/>
    <w:rsid w:val="00AC18C0"/>
    <w:rsid w:val="00AC5EE5"/>
    <w:rsid w:val="00AD08DB"/>
    <w:rsid w:val="00AD41AA"/>
    <w:rsid w:val="00AE57EF"/>
    <w:rsid w:val="00AF7168"/>
    <w:rsid w:val="00AF7537"/>
    <w:rsid w:val="00B1225C"/>
    <w:rsid w:val="00B15286"/>
    <w:rsid w:val="00B15A0B"/>
    <w:rsid w:val="00B165CE"/>
    <w:rsid w:val="00B20A33"/>
    <w:rsid w:val="00B26412"/>
    <w:rsid w:val="00B4020E"/>
    <w:rsid w:val="00B40452"/>
    <w:rsid w:val="00B51AFF"/>
    <w:rsid w:val="00B51DAF"/>
    <w:rsid w:val="00B5446B"/>
    <w:rsid w:val="00B652FB"/>
    <w:rsid w:val="00B655C9"/>
    <w:rsid w:val="00B73F65"/>
    <w:rsid w:val="00B748AE"/>
    <w:rsid w:val="00B82F94"/>
    <w:rsid w:val="00B876C0"/>
    <w:rsid w:val="00B91D3E"/>
    <w:rsid w:val="00B9514C"/>
    <w:rsid w:val="00B95401"/>
    <w:rsid w:val="00BA174C"/>
    <w:rsid w:val="00BA2445"/>
    <w:rsid w:val="00BC5E81"/>
    <w:rsid w:val="00BD7749"/>
    <w:rsid w:val="00BE3D80"/>
    <w:rsid w:val="00BE436E"/>
    <w:rsid w:val="00BF663F"/>
    <w:rsid w:val="00C077DD"/>
    <w:rsid w:val="00C121AB"/>
    <w:rsid w:val="00C12BFA"/>
    <w:rsid w:val="00C1360E"/>
    <w:rsid w:val="00C20B78"/>
    <w:rsid w:val="00C23346"/>
    <w:rsid w:val="00C241A2"/>
    <w:rsid w:val="00C2528F"/>
    <w:rsid w:val="00C327DC"/>
    <w:rsid w:val="00C344A2"/>
    <w:rsid w:val="00C372A8"/>
    <w:rsid w:val="00C41933"/>
    <w:rsid w:val="00C550DD"/>
    <w:rsid w:val="00C617B3"/>
    <w:rsid w:val="00C70C47"/>
    <w:rsid w:val="00C717B8"/>
    <w:rsid w:val="00C71966"/>
    <w:rsid w:val="00C73990"/>
    <w:rsid w:val="00C758AA"/>
    <w:rsid w:val="00C77C64"/>
    <w:rsid w:val="00C80E62"/>
    <w:rsid w:val="00C815AF"/>
    <w:rsid w:val="00C91DDB"/>
    <w:rsid w:val="00C92654"/>
    <w:rsid w:val="00C94311"/>
    <w:rsid w:val="00CA0B7E"/>
    <w:rsid w:val="00CA0BEC"/>
    <w:rsid w:val="00CA3700"/>
    <w:rsid w:val="00CB0047"/>
    <w:rsid w:val="00CC2781"/>
    <w:rsid w:val="00CC2785"/>
    <w:rsid w:val="00CF1457"/>
    <w:rsid w:val="00CF4D98"/>
    <w:rsid w:val="00D03896"/>
    <w:rsid w:val="00D06253"/>
    <w:rsid w:val="00D10AEC"/>
    <w:rsid w:val="00D11402"/>
    <w:rsid w:val="00D13FFB"/>
    <w:rsid w:val="00D15081"/>
    <w:rsid w:val="00D1575C"/>
    <w:rsid w:val="00D27CC8"/>
    <w:rsid w:val="00D31083"/>
    <w:rsid w:val="00D31666"/>
    <w:rsid w:val="00D33BD9"/>
    <w:rsid w:val="00D47928"/>
    <w:rsid w:val="00D50956"/>
    <w:rsid w:val="00D646F9"/>
    <w:rsid w:val="00D762B7"/>
    <w:rsid w:val="00D9240E"/>
    <w:rsid w:val="00D945AE"/>
    <w:rsid w:val="00DA0020"/>
    <w:rsid w:val="00DB1A9E"/>
    <w:rsid w:val="00DB2AA3"/>
    <w:rsid w:val="00DB55C1"/>
    <w:rsid w:val="00DC076C"/>
    <w:rsid w:val="00DC08A1"/>
    <w:rsid w:val="00DC2A28"/>
    <w:rsid w:val="00DD4972"/>
    <w:rsid w:val="00DD6775"/>
    <w:rsid w:val="00DE2894"/>
    <w:rsid w:val="00DE55C1"/>
    <w:rsid w:val="00DF0014"/>
    <w:rsid w:val="00DF4BC7"/>
    <w:rsid w:val="00DF6B89"/>
    <w:rsid w:val="00DF70EE"/>
    <w:rsid w:val="00E01504"/>
    <w:rsid w:val="00E06A72"/>
    <w:rsid w:val="00E1299D"/>
    <w:rsid w:val="00E15F5F"/>
    <w:rsid w:val="00E2189F"/>
    <w:rsid w:val="00E23877"/>
    <w:rsid w:val="00E27661"/>
    <w:rsid w:val="00E27AE4"/>
    <w:rsid w:val="00E30B15"/>
    <w:rsid w:val="00E35C35"/>
    <w:rsid w:val="00E40F5F"/>
    <w:rsid w:val="00E45D21"/>
    <w:rsid w:val="00E45D56"/>
    <w:rsid w:val="00E569AA"/>
    <w:rsid w:val="00E664BC"/>
    <w:rsid w:val="00E66529"/>
    <w:rsid w:val="00E74924"/>
    <w:rsid w:val="00E80A62"/>
    <w:rsid w:val="00E8421B"/>
    <w:rsid w:val="00E95613"/>
    <w:rsid w:val="00EB50D3"/>
    <w:rsid w:val="00EB62F2"/>
    <w:rsid w:val="00EC19B3"/>
    <w:rsid w:val="00EC1AA4"/>
    <w:rsid w:val="00EC71A9"/>
    <w:rsid w:val="00ED4338"/>
    <w:rsid w:val="00EE523F"/>
    <w:rsid w:val="00EE5D4B"/>
    <w:rsid w:val="00EE639F"/>
    <w:rsid w:val="00F02BB1"/>
    <w:rsid w:val="00F02CCD"/>
    <w:rsid w:val="00F071B5"/>
    <w:rsid w:val="00F071F7"/>
    <w:rsid w:val="00F1193B"/>
    <w:rsid w:val="00F129CF"/>
    <w:rsid w:val="00F152BB"/>
    <w:rsid w:val="00F2327D"/>
    <w:rsid w:val="00F25CCF"/>
    <w:rsid w:val="00F26D9B"/>
    <w:rsid w:val="00F2717E"/>
    <w:rsid w:val="00F307E2"/>
    <w:rsid w:val="00F353EE"/>
    <w:rsid w:val="00F404FC"/>
    <w:rsid w:val="00F4296C"/>
    <w:rsid w:val="00F45010"/>
    <w:rsid w:val="00F45348"/>
    <w:rsid w:val="00F453BF"/>
    <w:rsid w:val="00F656FD"/>
    <w:rsid w:val="00F72712"/>
    <w:rsid w:val="00F75610"/>
    <w:rsid w:val="00F75FF2"/>
    <w:rsid w:val="00F83C96"/>
    <w:rsid w:val="00F90C6C"/>
    <w:rsid w:val="00F90E29"/>
    <w:rsid w:val="00F930BB"/>
    <w:rsid w:val="00F96AF3"/>
    <w:rsid w:val="00FA164F"/>
    <w:rsid w:val="00FB3A0A"/>
    <w:rsid w:val="00FB6FAF"/>
    <w:rsid w:val="00FB7C0B"/>
    <w:rsid w:val="00FB7D03"/>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paragraph" w:styleId="Heading5">
    <w:name w:val="heading 5"/>
    <w:basedOn w:val="Normal"/>
    <w:next w:val="Normal"/>
    <w:link w:val="Heading5Char"/>
    <w:uiPriority w:val="99"/>
    <w:qFormat/>
    <w:locked/>
    <w:rsid w:val="0039317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character" w:customStyle="1" w:styleId="Heading5Char">
    <w:name w:val="Heading 5 Char"/>
    <w:basedOn w:val="DefaultParagraphFont"/>
    <w:link w:val="Heading5"/>
    <w:uiPriority w:val="99"/>
    <w:semiHidden/>
    <w:locked/>
    <w:rsid w:val="00393170"/>
    <w:rPr>
      <w:rFonts w:ascii="Calibri" w:hAnsi="Calibri" w:cs="Times New Roman"/>
      <w:b/>
      <w:bCs/>
      <w:i/>
      <w:iCs/>
      <w:sz w:val="26"/>
      <w:szCs w:val="26"/>
      <w:lang w:val="en-GB" w:eastAsia="en-US" w:bidi="ar-SA"/>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semiHidden/>
    <w:rsid w:val="002A412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knowbull">
    <w:name w:val="knowbull"/>
    <w:basedOn w:val="Normal"/>
    <w:uiPriority w:val="99"/>
    <w:rsid w:val="00393170"/>
    <w:pPr>
      <w:overflowPunct w:val="0"/>
      <w:autoSpaceDE w:val="0"/>
      <w:autoSpaceDN w:val="0"/>
      <w:adjustRightInd w:val="0"/>
      <w:spacing w:after="0" w:line="240" w:lineRule="auto"/>
      <w:textAlignment w:val="baseline"/>
    </w:pPr>
    <w:rPr>
      <w:rFonts w:ascii="Arial" w:hAnsi="Arial" w:cs="Arial"/>
      <w:sz w:val="16"/>
      <w:szCs w:val="20"/>
    </w:rPr>
  </w:style>
  <w:style w:type="paragraph" w:customStyle="1" w:styleId="Default">
    <w:name w:val="Default"/>
    <w:uiPriority w:val="99"/>
    <w:rsid w:val="00B15286"/>
    <w:pPr>
      <w:autoSpaceDE w:val="0"/>
      <w:autoSpaceDN w:val="0"/>
      <w:adjustRightInd w:val="0"/>
    </w:pPr>
    <w:rPr>
      <w:rFonts w:ascii="Verdana" w:hAnsi="Verdana" w:cs="Verdan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324784">
      <w:marLeft w:val="0"/>
      <w:marRight w:val="0"/>
      <w:marTop w:val="0"/>
      <w:marBottom w:val="0"/>
      <w:divBdr>
        <w:top w:val="none" w:sz="0" w:space="0" w:color="auto"/>
        <w:left w:val="none" w:sz="0" w:space="0" w:color="auto"/>
        <w:bottom w:val="none" w:sz="0" w:space="0" w:color="auto"/>
        <w:right w:val="none" w:sz="0" w:space="0" w:color="auto"/>
      </w:divBdr>
      <w:divsChild>
        <w:div w:id="686324785">
          <w:marLeft w:val="0"/>
          <w:marRight w:val="0"/>
          <w:marTop w:val="0"/>
          <w:marBottom w:val="0"/>
          <w:divBdr>
            <w:top w:val="none" w:sz="0" w:space="0" w:color="auto"/>
            <w:left w:val="none" w:sz="0" w:space="0" w:color="auto"/>
            <w:bottom w:val="none" w:sz="0" w:space="0" w:color="auto"/>
            <w:right w:val="none" w:sz="0" w:space="0" w:color="auto"/>
          </w:divBdr>
        </w:div>
      </w:divsChild>
    </w:div>
    <w:div w:id="686324786">
      <w:marLeft w:val="0"/>
      <w:marRight w:val="0"/>
      <w:marTop w:val="0"/>
      <w:marBottom w:val="0"/>
      <w:divBdr>
        <w:top w:val="none" w:sz="0" w:space="0" w:color="auto"/>
        <w:left w:val="none" w:sz="0" w:space="0" w:color="auto"/>
        <w:bottom w:val="none" w:sz="0" w:space="0" w:color="auto"/>
        <w:right w:val="none" w:sz="0" w:space="0" w:color="auto"/>
      </w:divBdr>
    </w:div>
    <w:div w:id="686324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1380</Words>
  <Characters>7706</Characters>
  <Application>Microsoft Office Word</Application>
  <DocSecurity>0</DocSecurity>
  <Lines>350</Lines>
  <Paragraphs>119</Paragraphs>
  <ScaleCrop>false</ScaleCrop>
  <Company>UK Commission for Employment and Skills</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2012-06-29T11:03:00Z</dcterms:created>
  <dcterms:modified xsi:type="dcterms:W3CDTF">2012-06-29T11:03:00Z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