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81961" w:rsidTr="00CB139C">
        <w:tc>
          <w:tcPr>
            <w:tcW w:w="2518" w:type="dxa"/>
          </w:tcPr>
          <w:p w:rsidR="00781961" w:rsidRDefault="00781961" w:rsidP="009524C5">
            <w:pPr>
              <w:pStyle w:val="NOSSideHeading"/>
              <w:ind w:right="-108"/>
            </w:pPr>
            <w:bookmarkStart w:id="0" w:name="Overview"/>
            <w:bookmarkStart w:id="1" w:name="_GoBack"/>
            <w:bookmarkEnd w:id="1"/>
            <w:r>
              <w:t>Overview</w:t>
            </w:r>
          </w:p>
        </w:tc>
        <w:tc>
          <w:tcPr>
            <w:tcW w:w="7967" w:type="dxa"/>
          </w:tcPr>
          <w:p w:rsidR="00781961" w:rsidRDefault="00781961" w:rsidP="00823628">
            <w:pPr>
              <w:pStyle w:val="NOSNumberList"/>
            </w:pPr>
            <w:bookmarkStart w:id="2" w:name="StartOverview"/>
            <w:bookmarkEnd w:id="2"/>
            <w:r>
              <w:t xml:space="preserve">This standard identifies the requirements when contributing to the care of a deceased person. This includes contributing to the preparation of the deceased person for transfer and contributing to the transfer itself. </w:t>
            </w:r>
          </w:p>
        </w:tc>
      </w:tr>
    </w:tbl>
    <w:p w:rsidR="00781961" w:rsidRDefault="00781961"/>
    <w:p w:rsidR="00781961" w:rsidRDefault="00781961">
      <w:r>
        <w:br w:type="page"/>
      </w:r>
    </w:p>
    <w:bookmarkEnd w:id="0"/>
    <w:tbl>
      <w:tblPr>
        <w:tblW w:w="10420" w:type="dxa"/>
        <w:tblInd w:w="-106" w:type="dxa"/>
        <w:tblLook w:val="00A0" w:firstRow="1" w:lastRow="0" w:firstColumn="1" w:lastColumn="0" w:noHBand="0" w:noVBand="0"/>
      </w:tblPr>
      <w:tblGrid>
        <w:gridCol w:w="2518"/>
        <w:gridCol w:w="7902"/>
      </w:tblGrid>
      <w:tr w:rsidR="00781961" w:rsidRPr="00CF4D98" w:rsidTr="00CB139C">
        <w:trPr>
          <w:trHeight w:val="2895"/>
        </w:trPr>
        <w:tc>
          <w:tcPr>
            <w:tcW w:w="2518" w:type="dxa"/>
          </w:tcPr>
          <w:p w:rsidR="00781961" w:rsidRDefault="00781961"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781961" w:rsidRDefault="00781961" w:rsidP="0050084C">
            <w:pPr>
              <w:autoSpaceDE w:val="0"/>
              <w:autoSpaceDN w:val="0"/>
              <w:adjustRightInd w:val="0"/>
              <w:spacing w:after="0" w:line="240" w:lineRule="auto"/>
              <w:rPr>
                <w:rFonts w:ascii="Helvetica" w:hAnsi="Helvetica" w:cs="Helvetica"/>
                <w:b/>
                <w:bCs/>
                <w:color w:val="0078C1"/>
                <w:sz w:val="26"/>
                <w:lang w:eastAsia="en-GB"/>
              </w:rPr>
            </w:pPr>
          </w:p>
          <w:p w:rsidR="00781961" w:rsidRDefault="00781961" w:rsidP="0050084C">
            <w:pPr>
              <w:autoSpaceDE w:val="0"/>
              <w:autoSpaceDN w:val="0"/>
              <w:adjustRightInd w:val="0"/>
              <w:spacing w:after="0" w:line="240" w:lineRule="auto"/>
              <w:rPr>
                <w:rFonts w:ascii="Helvetica" w:hAnsi="Helvetica" w:cs="Helvetica"/>
                <w:b/>
                <w:i/>
                <w:iCs/>
                <w:color w:val="0078C1"/>
              </w:rPr>
            </w:pPr>
          </w:p>
          <w:p w:rsidR="00781961" w:rsidRDefault="00781961" w:rsidP="00016B9A">
            <w:pPr>
              <w:pStyle w:val="NOSSideSubHeading"/>
              <w:spacing w:line="240" w:lineRule="auto"/>
            </w:pPr>
            <w:r w:rsidRPr="00CF4D98">
              <w:t>You must be able to:</w:t>
            </w: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CB139C">
            <w:pPr>
              <w:pStyle w:val="NOSSideSubHeading"/>
              <w:spacing w:line="240" w:lineRule="auto"/>
            </w:pPr>
            <w:r w:rsidRPr="00CF4D98">
              <w:t>You must be able to:</w:t>
            </w: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Default="00781961" w:rsidP="0050084C">
            <w:pPr>
              <w:autoSpaceDE w:val="0"/>
              <w:autoSpaceDN w:val="0"/>
              <w:adjustRightInd w:val="0"/>
              <w:spacing w:after="0" w:line="240" w:lineRule="auto"/>
              <w:rPr>
                <w:rFonts w:ascii="Arial" w:hAnsi="Arial" w:cs="Arial"/>
                <w:b/>
                <w:bCs/>
                <w:color w:val="0078C1"/>
                <w:sz w:val="26"/>
                <w:lang w:eastAsia="en-GB"/>
              </w:rPr>
            </w:pPr>
          </w:p>
          <w:p w:rsidR="00781961" w:rsidRPr="00CF4D98" w:rsidRDefault="00781961" w:rsidP="0050084C">
            <w:pPr>
              <w:autoSpaceDE w:val="0"/>
              <w:autoSpaceDN w:val="0"/>
              <w:adjustRightInd w:val="0"/>
            </w:pPr>
          </w:p>
        </w:tc>
        <w:tc>
          <w:tcPr>
            <w:tcW w:w="7902" w:type="dxa"/>
          </w:tcPr>
          <w:p w:rsidR="00781961" w:rsidRDefault="00781961" w:rsidP="007F74DB">
            <w:pPr>
              <w:pStyle w:val="NOSNumberList"/>
              <w:rPr>
                <w:b/>
                <w:bCs/>
              </w:rPr>
            </w:pPr>
            <w:bookmarkStart w:id="5" w:name="StartPerformance"/>
            <w:bookmarkEnd w:id="5"/>
          </w:p>
          <w:p w:rsidR="00781961" w:rsidRDefault="00781961" w:rsidP="007F74DB">
            <w:pPr>
              <w:pStyle w:val="NOSNumberList"/>
              <w:rPr>
                <w:b/>
                <w:bCs/>
              </w:rPr>
            </w:pPr>
          </w:p>
          <w:p w:rsidR="00781961" w:rsidRDefault="00781961" w:rsidP="007F74DB">
            <w:pPr>
              <w:pStyle w:val="NOSNumberList"/>
              <w:rPr>
                <w:b/>
                <w:bCs/>
              </w:rPr>
            </w:pPr>
            <w:r w:rsidRPr="007F74DB">
              <w:rPr>
                <w:b/>
                <w:bCs/>
              </w:rPr>
              <w:t xml:space="preserve">Contribute to preparing the deceased person </w:t>
            </w:r>
            <w:r>
              <w:rPr>
                <w:b/>
                <w:bCs/>
              </w:rPr>
              <w:t>for transfer</w:t>
            </w:r>
          </w:p>
          <w:p w:rsidR="00781961" w:rsidRPr="007F74DB" w:rsidRDefault="00781961" w:rsidP="007F74DB">
            <w:pPr>
              <w:pStyle w:val="NOSNumberList"/>
              <w:rPr>
                <w:b/>
                <w:bCs/>
              </w:rPr>
            </w:pPr>
          </w:p>
          <w:p w:rsidR="00781961" w:rsidRDefault="00781961" w:rsidP="00CB139C">
            <w:pPr>
              <w:pStyle w:val="NOSBodyHeading"/>
              <w:numPr>
                <w:ilvl w:val="0"/>
                <w:numId w:val="17"/>
              </w:numPr>
              <w:spacing w:line="276" w:lineRule="auto"/>
            </w:pPr>
            <w:r>
              <w:rPr>
                <w:b w:val="0"/>
              </w:rPr>
              <w:t>contact key people according to the deceased person's personal beliefs, expressed wishes and preferences</w:t>
            </w:r>
          </w:p>
          <w:p w:rsidR="00781961" w:rsidRPr="001B0A7B" w:rsidRDefault="00781961" w:rsidP="00132106">
            <w:pPr>
              <w:pStyle w:val="NOSBodyHeading"/>
              <w:numPr>
                <w:ilvl w:val="0"/>
                <w:numId w:val="17"/>
              </w:numPr>
              <w:spacing w:line="276" w:lineRule="auto"/>
              <w:rPr>
                <w:b w:val="0"/>
              </w:rPr>
            </w:pPr>
            <w:r>
              <w:rPr>
                <w:b w:val="0"/>
              </w:rPr>
              <w:t xml:space="preserve">confirm with </w:t>
            </w:r>
            <w:r w:rsidRPr="00132106">
              <w:t>key people</w:t>
            </w:r>
            <w:r>
              <w:rPr>
                <w:b w:val="0"/>
              </w:rPr>
              <w:t xml:space="preserve"> the expressed wishes and preferences of the deceased person about how they will be viewed and moved after death</w:t>
            </w:r>
          </w:p>
          <w:p w:rsidR="00781961" w:rsidRDefault="00781961" w:rsidP="00132106">
            <w:pPr>
              <w:pStyle w:val="NOSBodyHeading"/>
              <w:numPr>
                <w:ilvl w:val="0"/>
                <w:numId w:val="17"/>
              </w:numPr>
              <w:spacing w:line="276" w:lineRule="auto"/>
              <w:rPr>
                <w:b w:val="0"/>
              </w:rPr>
            </w:pPr>
            <w:r>
              <w:rPr>
                <w:b w:val="0"/>
              </w:rPr>
              <w:t xml:space="preserve">contribute to explaining sensitively to </w:t>
            </w:r>
            <w:r w:rsidRPr="00132106">
              <w:rPr>
                <w:b w:val="0"/>
              </w:rPr>
              <w:t>key people the</w:t>
            </w:r>
            <w:r>
              <w:rPr>
                <w:b w:val="0"/>
              </w:rPr>
              <w:t xml:space="preserve"> implications of policies for the control of infectious diseases on how they may view and mourn the deceased person</w:t>
            </w:r>
          </w:p>
          <w:p w:rsidR="00781961" w:rsidRDefault="00781961" w:rsidP="00CB5135">
            <w:pPr>
              <w:pStyle w:val="NOSBodyHeading"/>
              <w:numPr>
                <w:ilvl w:val="0"/>
                <w:numId w:val="17"/>
              </w:numPr>
              <w:spacing w:line="276" w:lineRule="auto"/>
              <w:rPr>
                <w:b w:val="0"/>
              </w:rPr>
            </w:pPr>
            <w:r>
              <w:rPr>
                <w:b w:val="0"/>
              </w:rPr>
              <w:t xml:space="preserve">contribute to explaining sensitively to </w:t>
            </w:r>
            <w:r w:rsidRPr="00132106">
              <w:rPr>
                <w:b w:val="0"/>
              </w:rPr>
              <w:t>key people the</w:t>
            </w:r>
            <w:r>
              <w:rPr>
                <w:b w:val="0"/>
              </w:rPr>
              <w:t xml:space="preserve"> implications of policies for the control of infectious diseases on how the deceased person can be prepared and moved</w:t>
            </w:r>
          </w:p>
          <w:p w:rsidR="00781961" w:rsidRDefault="00781961" w:rsidP="00CB5135">
            <w:pPr>
              <w:pStyle w:val="NOSBodyHeading"/>
              <w:numPr>
                <w:ilvl w:val="0"/>
                <w:numId w:val="17"/>
              </w:numPr>
              <w:spacing w:line="276" w:lineRule="auto"/>
              <w:rPr>
                <w:b w:val="0"/>
              </w:rPr>
            </w:pPr>
            <w:r w:rsidRPr="001A6DEA">
              <w:rPr>
                <w:b w:val="0"/>
              </w:rPr>
              <w:t>before preparing the</w:t>
            </w:r>
            <w:r>
              <w:rPr>
                <w:b w:val="0"/>
              </w:rPr>
              <w:t xml:space="preserve"> deceased person, follow work setting requirements immediately to </w:t>
            </w:r>
            <w:r w:rsidRPr="001A6DEA">
              <w:rPr>
                <w:b w:val="0"/>
              </w:rPr>
              <w:t>report any</w:t>
            </w:r>
            <w:r>
              <w:rPr>
                <w:b w:val="0"/>
              </w:rPr>
              <w:t xml:space="preserve"> tensions between decisions made by key people and the deceased person’s expressed wishes and preferences </w:t>
            </w:r>
          </w:p>
          <w:p w:rsidR="00781961" w:rsidRDefault="00781961" w:rsidP="00132106">
            <w:pPr>
              <w:pStyle w:val="NOSBodyHeading"/>
              <w:numPr>
                <w:ilvl w:val="0"/>
                <w:numId w:val="17"/>
              </w:numPr>
              <w:spacing w:line="276" w:lineRule="auto"/>
              <w:rPr>
                <w:b w:val="0"/>
              </w:rPr>
            </w:pPr>
            <w:r>
              <w:rPr>
                <w:b w:val="0"/>
              </w:rPr>
              <w:t xml:space="preserve">wear correct protective clothing to minimise risks of infection while </w:t>
            </w:r>
            <w:r w:rsidRPr="00516A8E">
              <w:rPr>
                <w:b w:val="0"/>
              </w:rPr>
              <w:t>preparing the</w:t>
            </w:r>
            <w:r>
              <w:rPr>
                <w:b w:val="0"/>
              </w:rPr>
              <w:t xml:space="preserve"> deceased person </w:t>
            </w:r>
          </w:p>
          <w:p w:rsidR="00781961" w:rsidRPr="00AA43B6" w:rsidRDefault="00781961" w:rsidP="000D3C0B">
            <w:pPr>
              <w:pStyle w:val="NOSBodyHeading"/>
              <w:numPr>
                <w:ilvl w:val="0"/>
                <w:numId w:val="17"/>
              </w:numPr>
              <w:spacing w:line="276" w:lineRule="auto"/>
            </w:pPr>
            <w:r>
              <w:rPr>
                <w:b w:val="0"/>
              </w:rPr>
              <w:t xml:space="preserve">follow work setting procedures and practices to </w:t>
            </w:r>
            <w:r w:rsidRPr="00AA43B6">
              <w:t>enable the deceased person to be correctly identified</w:t>
            </w:r>
          </w:p>
          <w:p w:rsidR="00781961" w:rsidRDefault="00781961" w:rsidP="00132106">
            <w:pPr>
              <w:pStyle w:val="NOSBodyHeading"/>
              <w:numPr>
                <w:ilvl w:val="0"/>
                <w:numId w:val="17"/>
              </w:numPr>
              <w:spacing w:line="276" w:lineRule="auto"/>
              <w:rPr>
                <w:b w:val="0"/>
              </w:rPr>
            </w:pPr>
            <w:r w:rsidRPr="001A6DEA">
              <w:t>prepare</w:t>
            </w:r>
            <w:r w:rsidRPr="005E5930">
              <w:rPr>
                <w:b w:val="0"/>
              </w:rPr>
              <w:t xml:space="preserve"> the</w:t>
            </w:r>
            <w:r>
              <w:rPr>
                <w:b w:val="0"/>
              </w:rPr>
              <w:t xml:space="preserve"> deceased person in a place and manner that respects their dignity, beliefs and culture</w:t>
            </w:r>
          </w:p>
          <w:p w:rsidR="00781961" w:rsidRDefault="00781961" w:rsidP="003F123E">
            <w:pPr>
              <w:pStyle w:val="NOSBodyHeading"/>
              <w:numPr>
                <w:ilvl w:val="0"/>
                <w:numId w:val="17"/>
              </w:numPr>
              <w:spacing w:line="276" w:lineRule="auto"/>
              <w:rPr>
                <w:b w:val="0"/>
              </w:rPr>
            </w:pPr>
            <w:r>
              <w:rPr>
                <w:b w:val="0"/>
              </w:rPr>
              <w:t>prepare the deceased person according to the expressed wishes and preferences of the person and key people, where this is consistent with legal and work setting requirements related to infectious diseases</w:t>
            </w:r>
          </w:p>
          <w:p w:rsidR="00781961" w:rsidRPr="001B0A7B" w:rsidRDefault="00781961" w:rsidP="00516A8E">
            <w:pPr>
              <w:pStyle w:val="NOSBodyHeading"/>
              <w:numPr>
                <w:ilvl w:val="0"/>
                <w:numId w:val="17"/>
              </w:numPr>
              <w:spacing w:line="276" w:lineRule="auto"/>
              <w:rPr>
                <w:b w:val="0"/>
              </w:rPr>
            </w:pPr>
            <w:r>
              <w:rPr>
                <w:b w:val="0"/>
              </w:rPr>
              <w:t>seek additional help where there are issues outside your scope of responsibility and expertise</w:t>
            </w:r>
          </w:p>
          <w:p w:rsidR="00781961" w:rsidRDefault="00781961" w:rsidP="00652C13">
            <w:pPr>
              <w:pStyle w:val="NOSBodyHeading"/>
              <w:numPr>
                <w:ilvl w:val="0"/>
                <w:numId w:val="17"/>
              </w:numPr>
              <w:spacing w:line="276" w:lineRule="auto"/>
              <w:rPr>
                <w:b w:val="0"/>
              </w:rPr>
            </w:pPr>
            <w:r>
              <w:rPr>
                <w:b w:val="0"/>
              </w:rPr>
              <w:t xml:space="preserve">follow work setting procedures and practices to arrange the removal of any medical equipment from the deceased person </w:t>
            </w:r>
          </w:p>
          <w:p w:rsidR="00781961" w:rsidRDefault="00781961" w:rsidP="00516A8E">
            <w:pPr>
              <w:pStyle w:val="NOSBodyHeading"/>
              <w:numPr>
                <w:ilvl w:val="0"/>
                <w:numId w:val="17"/>
              </w:numPr>
              <w:spacing w:line="276" w:lineRule="auto"/>
              <w:rPr>
                <w:b w:val="0"/>
              </w:rPr>
            </w:pPr>
            <w:r>
              <w:rPr>
                <w:b w:val="0"/>
              </w:rPr>
              <w:t>record accurately any property and valuables that are to remain with the deceased person, in ways that are consistent with legal and work setting requirements</w:t>
            </w:r>
          </w:p>
          <w:p w:rsidR="00781961" w:rsidRPr="001B0A7B" w:rsidRDefault="00781961" w:rsidP="00CB139C">
            <w:pPr>
              <w:pStyle w:val="NOSBodyHeading"/>
              <w:spacing w:line="276" w:lineRule="auto"/>
              <w:ind w:left="357"/>
              <w:rPr>
                <w:b w:val="0"/>
              </w:rPr>
            </w:pPr>
          </w:p>
          <w:p w:rsidR="00781961" w:rsidRDefault="00781961" w:rsidP="00CB5135">
            <w:pPr>
              <w:pStyle w:val="NOSBodyHeading"/>
              <w:spacing w:line="276" w:lineRule="auto"/>
            </w:pPr>
            <w:r>
              <w:t>Contribute to the transfer of the deceased person</w:t>
            </w:r>
          </w:p>
          <w:p w:rsidR="00781961" w:rsidRDefault="00781961" w:rsidP="00CB5135">
            <w:pPr>
              <w:pStyle w:val="NOSBodyHeading"/>
              <w:spacing w:line="276" w:lineRule="auto"/>
            </w:pPr>
          </w:p>
          <w:p w:rsidR="00781961" w:rsidRDefault="00781961" w:rsidP="00CB5135">
            <w:pPr>
              <w:pStyle w:val="NOSBodyHeading"/>
              <w:numPr>
                <w:ilvl w:val="0"/>
                <w:numId w:val="17"/>
              </w:numPr>
              <w:spacing w:line="276" w:lineRule="auto"/>
            </w:pPr>
            <w:r>
              <w:rPr>
                <w:b w:val="0"/>
              </w:rPr>
              <w:t xml:space="preserve">contact the appropriate organisation for transfer according to the deceased person's personal beliefs and preferences </w:t>
            </w:r>
          </w:p>
          <w:p w:rsidR="00781961" w:rsidRPr="003F123E" w:rsidRDefault="00781961" w:rsidP="00CB5135">
            <w:pPr>
              <w:pStyle w:val="NOSBodyHeading"/>
              <w:numPr>
                <w:ilvl w:val="0"/>
                <w:numId w:val="17"/>
              </w:numPr>
              <w:spacing w:line="276" w:lineRule="auto"/>
            </w:pPr>
            <w:r>
              <w:rPr>
                <w:b w:val="0"/>
              </w:rPr>
              <w:t>assist in transferring the deceased person in ways which respect and recognise their rights, wishes, culture, beliefs and preferences</w:t>
            </w:r>
          </w:p>
          <w:p w:rsidR="00781961" w:rsidRDefault="00781961" w:rsidP="00CB5135">
            <w:pPr>
              <w:pStyle w:val="NOSBodyHeading"/>
              <w:numPr>
                <w:ilvl w:val="0"/>
                <w:numId w:val="17"/>
              </w:numPr>
              <w:spacing w:line="276" w:lineRule="auto"/>
            </w:pPr>
            <w:r>
              <w:rPr>
                <w:b w:val="0"/>
              </w:rPr>
              <w:t xml:space="preserve">assist in transferring the deceased person in ways which minimise </w:t>
            </w:r>
            <w:r>
              <w:rPr>
                <w:b w:val="0"/>
              </w:rPr>
              <w:lastRenderedPageBreak/>
              <w:t xml:space="preserve">disturbance and distress </w:t>
            </w:r>
            <w:r w:rsidRPr="00A44282">
              <w:rPr>
                <w:b w:val="0"/>
              </w:rPr>
              <w:t>to other people</w:t>
            </w:r>
          </w:p>
          <w:p w:rsidR="00781961" w:rsidRPr="003F123E" w:rsidRDefault="00781961" w:rsidP="00CB5135">
            <w:pPr>
              <w:pStyle w:val="NOSBodyHeading"/>
              <w:numPr>
                <w:ilvl w:val="0"/>
                <w:numId w:val="17"/>
              </w:numPr>
              <w:spacing w:line="276" w:lineRule="auto"/>
              <w:rPr>
                <w:b w:val="0"/>
              </w:rPr>
            </w:pPr>
            <w:r>
              <w:rPr>
                <w:b w:val="0"/>
              </w:rPr>
              <w:t xml:space="preserve">assist in transferring </w:t>
            </w:r>
            <w:r w:rsidRPr="003F123E">
              <w:rPr>
                <w:b w:val="0"/>
              </w:rPr>
              <w:t>the deceased person in ways that observe and follow relevant infection control measures</w:t>
            </w:r>
          </w:p>
          <w:p w:rsidR="00781961" w:rsidRPr="003F123E" w:rsidRDefault="00781961" w:rsidP="00CB5135">
            <w:pPr>
              <w:pStyle w:val="NOSBodyHeading"/>
              <w:numPr>
                <w:ilvl w:val="0"/>
                <w:numId w:val="17"/>
              </w:numPr>
              <w:spacing w:line="276" w:lineRule="auto"/>
            </w:pPr>
            <w:r>
              <w:rPr>
                <w:b w:val="0"/>
              </w:rPr>
              <w:t>send relevant information about the deceased person to the appropriate people and organisations within agreed timescales and according to legal and work setting requirements</w:t>
            </w:r>
          </w:p>
          <w:p w:rsidR="00781961" w:rsidRPr="001B0A7B" w:rsidRDefault="00781961" w:rsidP="00CB5135">
            <w:pPr>
              <w:pStyle w:val="NOSBodyHeading"/>
              <w:numPr>
                <w:ilvl w:val="0"/>
                <w:numId w:val="17"/>
              </w:numPr>
              <w:spacing w:line="276" w:lineRule="auto"/>
              <w:rPr>
                <w:b w:val="0"/>
              </w:rPr>
            </w:pPr>
            <w:r>
              <w:rPr>
                <w:b w:val="0"/>
              </w:rPr>
              <w:t>report details of the transfer of the deceased person according to work setting requirements</w:t>
            </w:r>
          </w:p>
        </w:tc>
      </w:tr>
    </w:tbl>
    <w:p w:rsidR="00781961" w:rsidRDefault="00781961">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781961" w:rsidRPr="007C45C1">
        <w:tc>
          <w:tcPr>
            <w:tcW w:w="2518" w:type="dxa"/>
          </w:tcPr>
          <w:p w:rsidR="00781961" w:rsidRDefault="00781961" w:rsidP="00173AEB">
            <w:pPr>
              <w:pStyle w:val="NOSSideHeading"/>
              <w:rPr>
                <w:rFonts w:cs="Arial"/>
                <w:bCs/>
              </w:rPr>
            </w:pPr>
            <w:r w:rsidRPr="0036118B">
              <w:rPr>
                <w:rFonts w:cs="Arial"/>
              </w:rPr>
              <w:t>K</w:t>
            </w:r>
            <w:r w:rsidRPr="0036118B">
              <w:rPr>
                <w:rFonts w:cs="Arial"/>
                <w:bCs/>
              </w:rPr>
              <w:t>nowledge and understanding</w:t>
            </w:r>
            <w:bookmarkStart w:id="7" w:name="Knowledge"/>
          </w:p>
          <w:p w:rsidR="00781961" w:rsidRDefault="00781961" w:rsidP="00173AEB">
            <w:pPr>
              <w:pStyle w:val="NOSSideHeading"/>
              <w:rPr>
                <w:rFonts w:ascii="Helvetica" w:hAnsi="Helvetica"/>
              </w:rPr>
            </w:pPr>
          </w:p>
          <w:p w:rsidR="00781961" w:rsidRDefault="00781961" w:rsidP="00173AEB">
            <w:pPr>
              <w:pStyle w:val="NOSSideHeading"/>
              <w:rPr>
                <w:rFonts w:ascii="Helvetica" w:hAnsi="Helvetica" w:cs="Helvetica"/>
                <w:b w:val="0"/>
                <w:i/>
                <w:iCs/>
                <w:noProof w:val="0"/>
                <w:color w:val="0078C1"/>
                <w:sz w:val="22"/>
              </w:rPr>
            </w:pPr>
          </w:p>
          <w:p w:rsidR="00781961" w:rsidRPr="0036118B" w:rsidRDefault="0078196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81961" w:rsidRDefault="00781961" w:rsidP="00173AEB">
            <w:pPr>
              <w:pStyle w:val="NOSSideSubHeading"/>
              <w:spacing w:line="240" w:lineRule="auto"/>
              <w:rPr>
                <w:rFonts w:ascii="Helvetica" w:hAnsi="Helvetica" w:cs="Helvetica"/>
                <w:iCs/>
                <w:noProof w:val="0"/>
                <w:color w:val="0078C1"/>
              </w:rPr>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Pr="0036118B" w:rsidRDefault="00781961" w:rsidP="00CB139C">
            <w:pPr>
              <w:pStyle w:val="NOSSideSubHeading"/>
              <w:spacing w:line="240" w:lineRule="auto"/>
              <w:rPr>
                <w:rFonts w:cs="Arial"/>
                <w:iCs/>
                <w:noProof w:val="0"/>
                <w:color w:val="0078C1"/>
              </w:rPr>
            </w:pPr>
            <w:r w:rsidRPr="0036118B">
              <w:rPr>
                <w:rFonts w:cs="Arial"/>
                <w:iCs/>
                <w:noProof w:val="0"/>
                <w:color w:val="0078C1"/>
              </w:rPr>
              <w:t>You need to know and understand:</w:t>
            </w: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CB139C">
            <w:pPr>
              <w:pStyle w:val="NOSSideSubHeading"/>
              <w:spacing w:line="240" w:lineRule="auto"/>
              <w:rPr>
                <w:rFonts w:cs="Arial"/>
                <w:iCs/>
                <w:noProof w:val="0"/>
                <w:color w:val="0078C1"/>
              </w:rPr>
            </w:pPr>
            <w:r w:rsidRPr="0036118B">
              <w:rPr>
                <w:rFonts w:cs="Arial"/>
                <w:iCs/>
                <w:noProof w:val="0"/>
                <w:color w:val="0078C1"/>
              </w:rPr>
              <w:t>You need to know and understand:</w:t>
            </w: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Pr="0036118B" w:rsidRDefault="00781961" w:rsidP="00CB139C">
            <w:pPr>
              <w:pStyle w:val="NOSSideSubHeading"/>
              <w:spacing w:line="240" w:lineRule="auto"/>
              <w:rPr>
                <w:rFonts w:cs="Arial"/>
                <w:iCs/>
                <w:noProof w:val="0"/>
                <w:color w:val="0078C1"/>
              </w:rPr>
            </w:pPr>
            <w:r w:rsidRPr="0036118B">
              <w:rPr>
                <w:rFonts w:cs="Arial"/>
                <w:iCs/>
                <w:noProof w:val="0"/>
                <w:color w:val="0078C1"/>
              </w:rPr>
              <w:t>You need to know and understand:</w:t>
            </w: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Default="00781961" w:rsidP="00CB139C">
            <w:pPr>
              <w:pStyle w:val="NOSSideSubHeading"/>
              <w:spacing w:line="240" w:lineRule="auto"/>
              <w:rPr>
                <w:rFonts w:cs="Arial"/>
                <w:iCs/>
                <w:noProof w:val="0"/>
                <w:color w:val="0078C1"/>
              </w:rPr>
            </w:pPr>
          </w:p>
          <w:p w:rsidR="00781961" w:rsidRPr="0036118B" w:rsidRDefault="00781961" w:rsidP="00CB139C">
            <w:pPr>
              <w:pStyle w:val="NOSSideSubHeading"/>
              <w:spacing w:line="240" w:lineRule="auto"/>
              <w:rPr>
                <w:rFonts w:cs="Arial"/>
                <w:iCs/>
                <w:noProof w:val="0"/>
                <w:color w:val="0078C1"/>
              </w:rPr>
            </w:pPr>
            <w:r w:rsidRPr="0036118B">
              <w:rPr>
                <w:rFonts w:cs="Arial"/>
                <w:iCs/>
                <w:noProof w:val="0"/>
                <w:color w:val="0078C1"/>
              </w:rPr>
              <w:t>You need to know and understand:</w:t>
            </w:r>
          </w:p>
          <w:p w:rsidR="00781961" w:rsidRPr="0036118B" w:rsidRDefault="00781961" w:rsidP="00CB139C">
            <w:pPr>
              <w:pStyle w:val="NOSSideSubHeading"/>
              <w:spacing w:line="240" w:lineRule="auto"/>
              <w:rPr>
                <w:rFonts w:cs="Arial"/>
                <w:iCs/>
                <w:noProof w:val="0"/>
                <w:color w:val="0078C1"/>
              </w:rPr>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Default="00781961" w:rsidP="00690067">
            <w:pPr>
              <w:pStyle w:val="NOSSideSubHeading"/>
            </w:pPr>
          </w:p>
          <w:p w:rsidR="00781961" w:rsidRPr="0036118B" w:rsidRDefault="00781961" w:rsidP="00CB139C">
            <w:pPr>
              <w:pStyle w:val="NOSSideSubHeading"/>
              <w:spacing w:line="240" w:lineRule="auto"/>
              <w:rPr>
                <w:rFonts w:cs="Arial"/>
                <w:iCs/>
                <w:noProof w:val="0"/>
                <w:color w:val="0078C1"/>
              </w:rPr>
            </w:pPr>
            <w:r w:rsidRPr="0036118B">
              <w:rPr>
                <w:rFonts w:cs="Arial"/>
                <w:iCs/>
                <w:noProof w:val="0"/>
                <w:color w:val="0078C1"/>
              </w:rPr>
              <w:t>You need to know and understand:</w:t>
            </w:r>
          </w:p>
          <w:p w:rsidR="00781961" w:rsidRPr="00CF4D98" w:rsidRDefault="00781961" w:rsidP="00690067">
            <w:pPr>
              <w:pStyle w:val="NOSSideSubHeading"/>
            </w:pPr>
          </w:p>
        </w:tc>
        <w:tc>
          <w:tcPr>
            <w:tcW w:w="7902" w:type="dxa"/>
          </w:tcPr>
          <w:p w:rsidR="00781961" w:rsidRDefault="00781961" w:rsidP="004F5FA4">
            <w:pPr>
              <w:pStyle w:val="NOSNumberList"/>
              <w:rPr>
                <w:b/>
              </w:rPr>
            </w:pPr>
            <w:bookmarkStart w:id="8" w:name="StartKnowledge"/>
            <w:bookmarkEnd w:id="8"/>
          </w:p>
          <w:p w:rsidR="00781961" w:rsidRDefault="00781961" w:rsidP="004F5FA4">
            <w:pPr>
              <w:pStyle w:val="NOSNumberList"/>
              <w:rPr>
                <w:b/>
              </w:rPr>
            </w:pPr>
          </w:p>
          <w:p w:rsidR="00781961" w:rsidRDefault="00781961" w:rsidP="004F5FA4">
            <w:pPr>
              <w:pStyle w:val="NOSNumberList"/>
              <w:rPr>
                <w:b/>
              </w:rPr>
            </w:pPr>
            <w:r w:rsidRPr="004F5FA4">
              <w:rPr>
                <w:b/>
              </w:rPr>
              <w:t>Rights</w:t>
            </w:r>
          </w:p>
          <w:p w:rsidR="00781961" w:rsidRPr="004F5FA4" w:rsidRDefault="00781961" w:rsidP="004F5FA4">
            <w:pPr>
              <w:pStyle w:val="NOSNumberList"/>
              <w:rPr>
                <w:b/>
              </w:rPr>
            </w:pPr>
          </w:p>
          <w:p w:rsidR="00781961" w:rsidRPr="00F071B5" w:rsidRDefault="00781961" w:rsidP="00CB139C">
            <w:pPr>
              <w:pStyle w:val="NOSNumberList"/>
              <w:numPr>
                <w:ilvl w:val="0"/>
                <w:numId w:val="27"/>
              </w:numPr>
            </w:pPr>
            <w:r>
              <w:t xml:space="preserve">work setting requirements on </w:t>
            </w:r>
            <w:r w:rsidRPr="00F071B5">
              <w:t xml:space="preserve">equality, diversity, discrimination and </w:t>
            </w:r>
            <w:r w:rsidRPr="00D725B9">
              <w:t>rights</w:t>
            </w:r>
            <w:r>
              <w:t xml:space="preserve">  </w:t>
            </w:r>
          </w:p>
          <w:p w:rsidR="00781961" w:rsidRDefault="00781961" w:rsidP="00CB139C">
            <w:pPr>
              <w:pStyle w:val="NOSNumberList"/>
              <w:numPr>
                <w:ilvl w:val="0"/>
                <w:numId w:val="27"/>
              </w:numPr>
            </w:pPr>
            <w:r>
              <w:t>your role in supporting rights and choices</w:t>
            </w:r>
          </w:p>
          <w:p w:rsidR="00781961" w:rsidRDefault="00781961" w:rsidP="00CB139C">
            <w:pPr>
              <w:pStyle w:val="NOSNumberList"/>
              <w:numPr>
                <w:ilvl w:val="0"/>
                <w:numId w:val="27"/>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781961" w:rsidRPr="00F071B5" w:rsidRDefault="00781961" w:rsidP="00CB139C">
            <w:pPr>
              <w:pStyle w:val="NOSNumberList"/>
              <w:numPr>
                <w:ilvl w:val="0"/>
                <w:numId w:val="27"/>
              </w:numPr>
            </w:pPr>
            <w:r>
              <w:t xml:space="preserve">the actions to take if you have concerns about discrimination </w:t>
            </w:r>
          </w:p>
          <w:p w:rsidR="00781961" w:rsidRDefault="00781961" w:rsidP="00CB139C">
            <w:pPr>
              <w:pStyle w:val="NOSNumberList"/>
              <w:numPr>
                <w:ilvl w:val="0"/>
                <w:numId w:val="27"/>
              </w:numPr>
            </w:pPr>
            <w:r w:rsidRPr="00F071B5">
              <w:t xml:space="preserve">the rights that </w:t>
            </w:r>
            <w:r>
              <w:t xml:space="preserve">key people </w:t>
            </w:r>
            <w:r w:rsidRPr="00F071B5">
              <w:t>have to make complaints and be supported to do so</w:t>
            </w:r>
          </w:p>
          <w:p w:rsidR="00781961" w:rsidRDefault="00781961" w:rsidP="004F5FA4">
            <w:pPr>
              <w:pStyle w:val="NOSNumberList"/>
              <w:rPr>
                <w:b/>
              </w:rPr>
            </w:pPr>
          </w:p>
          <w:p w:rsidR="00781961" w:rsidRDefault="00781961" w:rsidP="004F5FA4">
            <w:pPr>
              <w:pStyle w:val="NOSNumberList"/>
              <w:rPr>
                <w:b/>
              </w:rPr>
            </w:pPr>
            <w:r>
              <w:rPr>
                <w:b/>
              </w:rPr>
              <w:t>How you carry out your work</w:t>
            </w:r>
          </w:p>
          <w:p w:rsidR="00781961" w:rsidRPr="00E95613" w:rsidRDefault="00781961" w:rsidP="004F5FA4">
            <w:pPr>
              <w:pStyle w:val="NOSNumberList"/>
              <w:rPr>
                <w:b/>
              </w:rPr>
            </w:pPr>
          </w:p>
          <w:p w:rsidR="00781961" w:rsidRDefault="00781961" w:rsidP="00CB139C">
            <w:pPr>
              <w:pStyle w:val="NOSNumberList"/>
              <w:numPr>
                <w:ilvl w:val="0"/>
                <w:numId w:val="27"/>
              </w:numPr>
            </w:pPr>
            <w:r>
              <w:t xml:space="preserve">codes of practice, standards, frameworks and guidance relevant to your </w:t>
            </w:r>
            <w:r w:rsidRPr="00363BFF">
              <w:t>work and the content of this standard</w:t>
            </w:r>
          </w:p>
          <w:p w:rsidR="00781961" w:rsidRPr="00E95613" w:rsidRDefault="00781961" w:rsidP="004F5FA4">
            <w:pPr>
              <w:pStyle w:val="NOSNumberList"/>
              <w:numPr>
                <w:ilvl w:val="0"/>
                <w:numId w:val="27"/>
              </w:numPr>
            </w:pPr>
            <w:r>
              <w:t>the main items of legislation that relate to the content of this standard within your work role</w:t>
            </w:r>
          </w:p>
          <w:p w:rsidR="00781961" w:rsidRPr="00F071B5" w:rsidRDefault="00781961" w:rsidP="004F5FA4">
            <w:pPr>
              <w:pStyle w:val="NOSNumberList"/>
              <w:numPr>
                <w:ilvl w:val="0"/>
                <w:numId w:val="27"/>
              </w:numPr>
            </w:pPr>
            <w:r w:rsidRPr="00F071B5">
              <w:t xml:space="preserve">your own background, experiences and beliefs that may </w:t>
            </w:r>
            <w:r>
              <w:t>affect</w:t>
            </w:r>
            <w:r w:rsidRPr="00F071B5">
              <w:t xml:space="preserve"> </w:t>
            </w:r>
            <w:r>
              <w:t>the way you work</w:t>
            </w:r>
            <w:r w:rsidRPr="00F071B5">
              <w:t xml:space="preserve"> </w:t>
            </w:r>
          </w:p>
          <w:p w:rsidR="00781961" w:rsidRPr="00F071B5" w:rsidRDefault="00781961" w:rsidP="004F5FA4">
            <w:pPr>
              <w:pStyle w:val="NOSNumberList"/>
              <w:numPr>
                <w:ilvl w:val="0"/>
                <w:numId w:val="27"/>
              </w:numPr>
            </w:pPr>
            <w:r>
              <w:t>your own roles and</w:t>
            </w:r>
            <w:r w:rsidRPr="00F071B5">
              <w:t xml:space="preserve"> respon</w:t>
            </w:r>
            <w:r>
              <w:t xml:space="preserve">sibilities </w:t>
            </w:r>
            <w:r w:rsidRPr="00F071B5">
              <w:t>with their limits and boundaries</w:t>
            </w:r>
          </w:p>
          <w:p w:rsidR="00781961" w:rsidRPr="00F071B5" w:rsidRDefault="00781961" w:rsidP="004F5FA4">
            <w:pPr>
              <w:pStyle w:val="NOSNumberList"/>
              <w:numPr>
                <w:ilvl w:val="0"/>
                <w:numId w:val="27"/>
              </w:numPr>
            </w:pPr>
            <w:r>
              <w:t>who you must report to at work</w:t>
            </w:r>
          </w:p>
          <w:p w:rsidR="00781961" w:rsidRPr="00F071B5" w:rsidRDefault="00781961" w:rsidP="004F5FA4">
            <w:pPr>
              <w:pStyle w:val="NOSNumberList"/>
              <w:numPr>
                <w:ilvl w:val="0"/>
                <w:numId w:val="27"/>
              </w:numPr>
            </w:pPr>
            <w:r>
              <w:t>the roles and</w:t>
            </w:r>
            <w:r w:rsidRPr="00F071B5">
              <w:t xml:space="preserve"> </w:t>
            </w:r>
            <w:r>
              <w:t>responsibilities of</w:t>
            </w:r>
            <w:r w:rsidRPr="00F071B5">
              <w:t xml:space="preserve"> other</w:t>
            </w:r>
            <w:r>
              <w:t xml:space="preserve"> people</w:t>
            </w:r>
            <w:r w:rsidRPr="00F071B5">
              <w:t xml:space="preserve"> with whom you work</w:t>
            </w:r>
          </w:p>
          <w:p w:rsidR="00781961" w:rsidRDefault="00781961" w:rsidP="004F5FA4">
            <w:pPr>
              <w:pStyle w:val="NOSNumberList"/>
              <w:numPr>
                <w:ilvl w:val="0"/>
                <w:numId w:val="27"/>
              </w:numPr>
            </w:pPr>
            <w:r w:rsidRPr="00F071B5">
              <w:t xml:space="preserve">how to </w:t>
            </w:r>
            <w:r>
              <w:t>find out about</w:t>
            </w:r>
            <w:r w:rsidRPr="00F071B5">
              <w:t xml:space="preserve"> procedures and agreed ways of working</w:t>
            </w:r>
            <w:r>
              <w:t xml:space="preserve"> in your work setting</w:t>
            </w:r>
          </w:p>
          <w:p w:rsidR="00781961" w:rsidRDefault="00781961" w:rsidP="004F5FA4">
            <w:pPr>
              <w:pStyle w:val="NOSNumberList"/>
              <w:numPr>
                <w:ilvl w:val="0"/>
                <w:numId w:val="27"/>
              </w:numPr>
            </w:pPr>
            <w:r>
              <w:t>how to make sure you</w:t>
            </w:r>
            <w:r w:rsidRPr="00F071B5">
              <w:t xml:space="preserve"> </w:t>
            </w:r>
            <w:r>
              <w:t xml:space="preserve">follow </w:t>
            </w:r>
            <w:r w:rsidRPr="00F071B5">
              <w:t>procedures and agreed ways of working</w:t>
            </w:r>
          </w:p>
          <w:p w:rsidR="00781961" w:rsidRPr="00F071B5" w:rsidRDefault="00781961" w:rsidP="004F5FA4">
            <w:pPr>
              <w:pStyle w:val="NOSNumberList"/>
              <w:numPr>
                <w:ilvl w:val="0"/>
                <w:numId w:val="27"/>
              </w:numPr>
            </w:pPr>
            <w:r w:rsidRPr="00F071B5">
              <w:t xml:space="preserve">the individual’s </w:t>
            </w:r>
            <w:r>
              <w:t xml:space="preserve">cultural and </w:t>
            </w:r>
            <w:r w:rsidRPr="00F071B5">
              <w:t xml:space="preserve">language context </w:t>
            </w:r>
          </w:p>
          <w:p w:rsidR="00781961" w:rsidRPr="00F071B5" w:rsidRDefault="00781961" w:rsidP="004F5FA4">
            <w:pPr>
              <w:pStyle w:val="NOSNumberList"/>
              <w:numPr>
                <w:ilvl w:val="0"/>
                <w:numId w:val="27"/>
              </w:numPr>
            </w:pPr>
            <w:r w:rsidRPr="00F071B5">
              <w:t xml:space="preserve">how to </w:t>
            </w:r>
            <w:r>
              <w:t xml:space="preserve">work in ways that </w:t>
            </w:r>
            <w:r w:rsidRPr="00F071B5">
              <w:t xml:space="preserve">build trust </w:t>
            </w:r>
            <w:r>
              <w:t>with people</w:t>
            </w:r>
          </w:p>
          <w:p w:rsidR="00781961" w:rsidRPr="00F071B5" w:rsidRDefault="00781961" w:rsidP="004F5FA4">
            <w:pPr>
              <w:pStyle w:val="NOSNumberList"/>
              <w:numPr>
                <w:ilvl w:val="0"/>
                <w:numId w:val="27"/>
              </w:numPr>
            </w:pPr>
            <w:r>
              <w:t>how to work in ways that respect</w:t>
            </w:r>
            <w:r w:rsidRPr="00F071B5">
              <w:t xml:space="preserve"> indiv</w:t>
            </w:r>
            <w:r>
              <w:t xml:space="preserve">iduals’ dignity, </w:t>
            </w:r>
            <w:r w:rsidRPr="00F071B5">
              <w:t>personal beliefs and preferences</w:t>
            </w:r>
          </w:p>
          <w:p w:rsidR="00781961" w:rsidRPr="00F071B5" w:rsidRDefault="00781961" w:rsidP="004F5FA4">
            <w:pPr>
              <w:pStyle w:val="NOSNumberList"/>
              <w:numPr>
                <w:ilvl w:val="0"/>
                <w:numId w:val="27"/>
              </w:numPr>
            </w:pPr>
            <w:r>
              <w:t>how</w:t>
            </w:r>
            <w:r w:rsidRPr="00F071B5">
              <w:t xml:space="preserve"> to work in partnership with </w:t>
            </w:r>
            <w:r>
              <w:t>people</w:t>
            </w:r>
            <w:r w:rsidRPr="00F071B5">
              <w:t xml:space="preserve"> </w:t>
            </w:r>
          </w:p>
          <w:p w:rsidR="00781961" w:rsidRPr="00F071B5" w:rsidRDefault="00781961" w:rsidP="004F5FA4">
            <w:pPr>
              <w:pStyle w:val="NOSNumberList"/>
              <w:numPr>
                <w:ilvl w:val="0"/>
                <w:numId w:val="27"/>
              </w:numPr>
            </w:pPr>
            <w:r>
              <w:t>what you should do when there are</w:t>
            </w:r>
            <w:r w:rsidRPr="00F071B5">
              <w:t xml:space="preserve"> conflicts and dilemmas in your work </w:t>
            </w:r>
          </w:p>
          <w:p w:rsidR="00781961" w:rsidRPr="00F071B5" w:rsidRDefault="00781961" w:rsidP="004F5FA4">
            <w:pPr>
              <w:pStyle w:val="NOSNumberList"/>
              <w:numPr>
                <w:ilvl w:val="0"/>
                <w:numId w:val="27"/>
              </w:numPr>
            </w:pPr>
            <w:r>
              <w:t>how and when you should</w:t>
            </w:r>
            <w:r w:rsidRPr="00F071B5">
              <w:t xml:space="preserve"> seek support in situations beyond your experience and expertise</w:t>
            </w:r>
          </w:p>
          <w:p w:rsidR="00781961" w:rsidRPr="00F071B5" w:rsidRDefault="00781961" w:rsidP="004F5FA4">
            <w:pPr>
              <w:pStyle w:val="NOSNumberList"/>
            </w:pPr>
            <w:r w:rsidRPr="00F071B5">
              <w:t xml:space="preserve">  </w:t>
            </w:r>
          </w:p>
          <w:p w:rsidR="00781961" w:rsidRDefault="00781961" w:rsidP="004F5FA4">
            <w:pPr>
              <w:pStyle w:val="NOSNumberList"/>
              <w:rPr>
                <w:b/>
              </w:rPr>
            </w:pPr>
            <w:r w:rsidRPr="004E26EF">
              <w:rPr>
                <w:b/>
              </w:rPr>
              <w:t xml:space="preserve">Communication </w:t>
            </w:r>
          </w:p>
          <w:p w:rsidR="00781961" w:rsidRPr="004E26EF" w:rsidRDefault="00781961" w:rsidP="004F5FA4">
            <w:pPr>
              <w:pStyle w:val="NOSNumberList"/>
              <w:rPr>
                <w:b/>
              </w:rPr>
            </w:pPr>
          </w:p>
          <w:p w:rsidR="00781961" w:rsidRDefault="00781961" w:rsidP="004F5FA4">
            <w:pPr>
              <w:pStyle w:val="NOSNumberList"/>
              <w:numPr>
                <w:ilvl w:val="0"/>
                <w:numId w:val="27"/>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781961" w:rsidRPr="00F071B5" w:rsidRDefault="00781961" w:rsidP="004F5FA4">
            <w:pPr>
              <w:pStyle w:val="NOSNumberList"/>
              <w:numPr>
                <w:ilvl w:val="0"/>
                <w:numId w:val="27"/>
              </w:numPr>
            </w:pPr>
            <w:r>
              <w:t xml:space="preserve">different methods of </w:t>
            </w:r>
            <w:r w:rsidRPr="00F071B5">
              <w:t>communicat</w:t>
            </w:r>
            <w:r>
              <w:t xml:space="preserve">ing </w:t>
            </w:r>
          </w:p>
          <w:p w:rsidR="00781961" w:rsidRPr="00F071B5" w:rsidRDefault="00781961" w:rsidP="004F5FA4">
            <w:pPr>
              <w:pStyle w:val="NOSNumberList"/>
            </w:pPr>
          </w:p>
          <w:p w:rsidR="00781961" w:rsidRDefault="00781961" w:rsidP="004F5FA4">
            <w:pPr>
              <w:pStyle w:val="NOSNumberList"/>
              <w:rPr>
                <w:b/>
              </w:rPr>
            </w:pPr>
            <w:r w:rsidRPr="00E95613">
              <w:rPr>
                <w:b/>
              </w:rPr>
              <w:t>Personal and professional development</w:t>
            </w:r>
          </w:p>
          <w:p w:rsidR="00781961" w:rsidRPr="00E95613" w:rsidRDefault="00781961" w:rsidP="004F5FA4">
            <w:pPr>
              <w:pStyle w:val="NOSNumberList"/>
              <w:rPr>
                <w:b/>
              </w:rPr>
            </w:pPr>
          </w:p>
          <w:p w:rsidR="00781961" w:rsidRDefault="00781961" w:rsidP="004F5FA4">
            <w:pPr>
              <w:pStyle w:val="NOSNumberList"/>
              <w:numPr>
                <w:ilvl w:val="0"/>
                <w:numId w:val="27"/>
              </w:numPr>
            </w:pPr>
            <w:r w:rsidRPr="00F071B5">
              <w:t xml:space="preserve">why it is important </w:t>
            </w:r>
            <w:r>
              <w:t>to reflect on how you do your work</w:t>
            </w:r>
          </w:p>
          <w:p w:rsidR="00781961" w:rsidRPr="00F071B5" w:rsidRDefault="00781961" w:rsidP="004F5FA4">
            <w:pPr>
              <w:pStyle w:val="NOSNumberList"/>
              <w:numPr>
                <w:ilvl w:val="0"/>
                <w:numId w:val="27"/>
              </w:numPr>
            </w:pPr>
            <w:r>
              <w:t>how to use your reflections to improve the way you work</w:t>
            </w:r>
          </w:p>
          <w:p w:rsidR="00781961" w:rsidRPr="00F071B5" w:rsidRDefault="00781961" w:rsidP="004F5FA4">
            <w:pPr>
              <w:pStyle w:val="NOSNumberList"/>
            </w:pPr>
          </w:p>
          <w:p w:rsidR="00781961" w:rsidRDefault="00781961" w:rsidP="004F5FA4">
            <w:pPr>
              <w:pStyle w:val="NOSNumberList"/>
              <w:rPr>
                <w:b/>
              </w:rPr>
            </w:pPr>
            <w:r w:rsidRPr="00E95613">
              <w:rPr>
                <w:b/>
              </w:rPr>
              <w:t>Health and Safety</w:t>
            </w:r>
          </w:p>
          <w:p w:rsidR="00781961" w:rsidRPr="00E95613" w:rsidRDefault="00781961" w:rsidP="004F5FA4">
            <w:pPr>
              <w:pStyle w:val="NOSNumberList"/>
              <w:rPr>
                <w:b/>
              </w:rPr>
            </w:pPr>
          </w:p>
          <w:p w:rsidR="00781961" w:rsidRPr="00F071B5" w:rsidRDefault="00781961" w:rsidP="004F5FA4">
            <w:pPr>
              <w:pStyle w:val="NOSNumberList"/>
              <w:numPr>
                <w:ilvl w:val="0"/>
                <w:numId w:val="27"/>
              </w:numPr>
            </w:pPr>
            <w:r w:rsidRPr="00F071B5">
              <w:t xml:space="preserve">your work setting policies and practices for health, safety and security </w:t>
            </w:r>
          </w:p>
          <w:p w:rsidR="00781961" w:rsidRPr="00F071B5" w:rsidRDefault="00781961" w:rsidP="004F5FA4">
            <w:pPr>
              <w:pStyle w:val="NOSNumberList"/>
              <w:numPr>
                <w:ilvl w:val="0"/>
                <w:numId w:val="27"/>
              </w:numPr>
            </w:pPr>
            <w:r w:rsidRPr="00F071B5">
              <w:t xml:space="preserve">practices </w:t>
            </w:r>
            <w:r>
              <w:t>that help to prevent and control</w:t>
            </w:r>
            <w:r w:rsidRPr="00F071B5">
              <w:t xml:space="preserve"> infection </w:t>
            </w:r>
            <w:r>
              <w:t>in the context of this standard</w:t>
            </w:r>
          </w:p>
          <w:p w:rsidR="00781961" w:rsidRDefault="00781961" w:rsidP="004F5FA4">
            <w:pPr>
              <w:pStyle w:val="NOSNumberList"/>
              <w:tabs>
                <w:tab w:val="num" w:pos="782"/>
              </w:tabs>
              <w:rPr>
                <w:b/>
              </w:rPr>
            </w:pPr>
          </w:p>
          <w:p w:rsidR="00781961" w:rsidRDefault="00781961" w:rsidP="005C6F2C">
            <w:pPr>
              <w:pStyle w:val="NOSNumberList"/>
              <w:tabs>
                <w:tab w:val="num" w:pos="782"/>
              </w:tabs>
              <w:ind w:left="57"/>
              <w:rPr>
                <w:b/>
              </w:rPr>
            </w:pPr>
            <w:r w:rsidRPr="005C6F2C">
              <w:rPr>
                <w:b/>
              </w:rPr>
              <w:t>Specific to this NOS</w:t>
            </w:r>
          </w:p>
          <w:p w:rsidR="00781961" w:rsidRPr="005C6F2C" w:rsidRDefault="00781961" w:rsidP="005C6F2C">
            <w:pPr>
              <w:pStyle w:val="NOSNumberList"/>
              <w:tabs>
                <w:tab w:val="num" w:pos="782"/>
              </w:tabs>
              <w:ind w:left="57"/>
              <w:rPr>
                <w:b/>
              </w:rPr>
            </w:pPr>
          </w:p>
          <w:p w:rsidR="00781961" w:rsidRDefault="00781961" w:rsidP="00CB139C">
            <w:pPr>
              <w:pStyle w:val="NOSNumberList"/>
              <w:numPr>
                <w:ilvl w:val="0"/>
                <w:numId w:val="27"/>
              </w:numPr>
            </w:pPr>
            <w:r w:rsidRPr="005C6F2C">
              <w:t>how to prepare a deceased person as far as possible according to their expressed preferences, beliefs, religion and culture</w:t>
            </w:r>
          </w:p>
          <w:p w:rsidR="00781961" w:rsidRDefault="00781961" w:rsidP="00CB139C">
            <w:pPr>
              <w:pStyle w:val="NOSNumberList"/>
              <w:numPr>
                <w:ilvl w:val="0"/>
                <w:numId w:val="27"/>
              </w:numPr>
            </w:pPr>
            <w:r w:rsidRPr="005C6F2C">
              <w:t>the physical changes that occur after death, such as rigor mortis, and how this may affect 'laying out' and moving the deceased person</w:t>
            </w:r>
          </w:p>
          <w:p w:rsidR="00781961" w:rsidRDefault="00781961" w:rsidP="00CB139C">
            <w:pPr>
              <w:pStyle w:val="NOSNumberList"/>
              <w:numPr>
                <w:ilvl w:val="0"/>
                <w:numId w:val="27"/>
              </w:numPr>
            </w:pPr>
            <w:r w:rsidRPr="005C6F2C">
              <w:t>how to work with the impact of death on those who have lived and worked closely with the deceased person</w:t>
            </w:r>
          </w:p>
          <w:p w:rsidR="00781961" w:rsidRDefault="00781961" w:rsidP="00CB139C">
            <w:pPr>
              <w:pStyle w:val="NOSNumberList"/>
              <w:numPr>
                <w:ilvl w:val="0"/>
                <w:numId w:val="27"/>
              </w:numPr>
            </w:pPr>
            <w:r w:rsidRPr="005C6F2C">
              <w:t>how to transfer the deceased person in ways that demonstrate respect for them and reduces distress caused to others</w:t>
            </w:r>
          </w:p>
          <w:p w:rsidR="00781961" w:rsidRDefault="00781961" w:rsidP="00CB139C">
            <w:pPr>
              <w:pStyle w:val="NOSNumberList"/>
              <w:numPr>
                <w:ilvl w:val="0"/>
                <w:numId w:val="27"/>
              </w:numPr>
            </w:pPr>
            <w:r w:rsidRPr="005C6F2C">
              <w:t>the types of diseases and conditions that necessitate specialist treatment and precautions when caring for and transferring deceased people</w:t>
            </w:r>
          </w:p>
          <w:p w:rsidR="00781961" w:rsidRPr="001B0A7B" w:rsidRDefault="00781961" w:rsidP="001A6DEA">
            <w:pPr>
              <w:pStyle w:val="NOSNumberList"/>
              <w:tabs>
                <w:tab w:val="num" w:pos="782"/>
              </w:tabs>
            </w:pPr>
          </w:p>
        </w:tc>
      </w:tr>
    </w:tbl>
    <w:p w:rsidR="00781961" w:rsidRDefault="00781961">
      <w:bookmarkStart w:id="9" w:name="EndKnowledge"/>
      <w:bookmarkEnd w:id="7"/>
      <w:bookmarkEnd w:id="9"/>
      <w:r>
        <w:lastRenderedPageBreak/>
        <w:br w:type="page"/>
      </w:r>
    </w:p>
    <w:p w:rsidR="00781961" w:rsidRDefault="00781961"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781961" w:rsidRPr="00E66529" w:rsidRDefault="00781961"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781961">
        <w:tc>
          <w:tcPr>
            <w:tcW w:w="2518" w:type="dxa"/>
          </w:tcPr>
          <w:p w:rsidR="00781961" w:rsidRDefault="00781961" w:rsidP="000076D9">
            <w:pPr>
              <w:pStyle w:val="NOSSideHeading"/>
            </w:pPr>
            <w:bookmarkStart w:id="12" w:name="ScopePC"/>
            <w:bookmarkEnd w:id="10"/>
            <w:r w:rsidRPr="0036118B">
              <w:rPr>
                <w:rFonts w:cs="Arial"/>
              </w:rPr>
              <w:t>Scope/range related to performance criteria</w:t>
            </w:r>
          </w:p>
        </w:tc>
        <w:tc>
          <w:tcPr>
            <w:tcW w:w="7902" w:type="dxa"/>
          </w:tcPr>
          <w:p w:rsidR="00781961" w:rsidRDefault="00781961" w:rsidP="00CB139C">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781961" w:rsidRDefault="00781961" w:rsidP="00CB139C">
            <w:pPr>
              <w:pStyle w:val="NOSBodyText"/>
              <w:spacing w:line="276" w:lineRule="auto"/>
            </w:pPr>
          </w:p>
          <w:p w:rsidR="00781961" w:rsidRDefault="00781961" w:rsidP="00CB139C">
            <w:pPr>
              <w:pStyle w:val="NOSBodyText"/>
              <w:spacing w:line="276" w:lineRule="auto"/>
              <w:rPr>
                <w:lang w:eastAsia="en-GB"/>
              </w:rPr>
            </w:pPr>
            <w:r>
              <w:rPr>
                <w:lang w:eastAsia="en-GB"/>
              </w:rPr>
              <w:t>Note: Where there are language differences within the work setting, achievement of this standard may require the involvement of interpreters or translation services.</w:t>
            </w:r>
          </w:p>
          <w:p w:rsidR="00781961" w:rsidRDefault="00781961" w:rsidP="00CB139C">
            <w:pPr>
              <w:pStyle w:val="NOSBodyText"/>
              <w:spacing w:line="276" w:lineRule="auto"/>
            </w:pPr>
          </w:p>
          <w:p w:rsidR="00781961" w:rsidRDefault="00781961" w:rsidP="00CB139C">
            <w:pPr>
              <w:pStyle w:val="NOSBodyText"/>
              <w:spacing w:line="276" w:lineRule="auto"/>
            </w:pPr>
            <w:r w:rsidRPr="005E5930">
              <w:t>To</w:t>
            </w:r>
            <w:r>
              <w:rPr>
                <w:b/>
              </w:rPr>
              <w:t xml:space="preserve"> enable</w:t>
            </w:r>
            <w:r w:rsidRPr="00255AEF">
              <w:rPr>
                <w:b/>
              </w:rPr>
              <w:t xml:space="preserve"> the deceased person to be correctly identified</w:t>
            </w:r>
            <w:r>
              <w:t xml:space="preserve"> could include using identity labels, identity tags</w:t>
            </w:r>
          </w:p>
          <w:p w:rsidR="00781961" w:rsidRDefault="00781961" w:rsidP="00CB139C">
            <w:pPr>
              <w:pStyle w:val="NOSBodyText"/>
              <w:spacing w:line="276" w:lineRule="auto"/>
            </w:pPr>
            <w:r w:rsidRPr="00E17AF1">
              <w:rPr>
                <w:b/>
              </w:rPr>
              <w:t>Key people</w:t>
            </w:r>
            <w:r>
              <w:t xml:space="preserve"> are those who were important to the</w:t>
            </w:r>
            <w:r w:rsidRPr="00E17AF1">
              <w:t xml:space="preserve"> individual and who </w:t>
            </w:r>
            <w:r>
              <w:t>made</w:t>
            </w:r>
            <w:r w:rsidRPr="00E17AF1">
              <w:t xml:space="preserve"> a difference to his or her well-being. Key people may include family, friends, carers and oth</w:t>
            </w:r>
            <w:r>
              <w:t>ers with whom the individual had</w:t>
            </w:r>
            <w:r w:rsidRPr="00E17AF1">
              <w:t xml:space="preserve"> a supportive relationship.</w:t>
            </w:r>
          </w:p>
          <w:p w:rsidR="00781961" w:rsidRDefault="00781961" w:rsidP="00CB139C">
            <w:pPr>
              <w:pStyle w:val="NOSBodyText"/>
              <w:spacing w:line="276" w:lineRule="auto"/>
            </w:pPr>
            <w:r>
              <w:t xml:space="preserve">To </w:t>
            </w:r>
            <w:r w:rsidRPr="005E5930">
              <w:rPr>
                <w:b/>
              </w:rPr>
              <w:t>prepare</w:t>
            </w:r>
            <w:r>
              <w:t xml:space="preserve"> the deceased person may involve washing/cleaning them, removing medical items, removing or leaving in place personal effects, and making other specific preparations required prior to transfer</w:t>
            </w:r>
            <w:bookmarkStart w:id="14" w:name="EndScopePC"/>
            <w:bookmarkEnd w:id="14"/>
          </w:p>
          <w:p w:rsidR="00781961" w:rsidRDefault="00781961" w:rsidP="00BF229A">
            <w:pPr>
              <w:pStyle w:val="NOSBodyText"/>
              <w:spacing w:line="276" w:lineRule="auto"/>
            </w:pPr>
          </w:p>
          <w:p w:rsidR="00781961" w:rsidRDefault="00781961" w:rsidP="00BF229A">
            <w:pPr>
              <w:pStyle w:val="NOSBodyText"/>
              <w:spacing w:line="276" w:lineRule="auto"/>
            </w:pPr>
          </w:p>
        </w:tc>
      </w:tr>
    </w:tbl>
    <w:p w:rsidR="00781961" w:rsidRDefault="00781961"/>
    <w:tbl>
      <w:tblPr>
        <w:tblW w:w="0" w:type="auto"/>
        <w:tblInd w:w="-106" w:type="dxa"/>
        <w:tblLook w:val="00A0" w:firstRow="1" w:lastRow="0" w:firstColumn="1" w:lastColumn="0" w:noHBand="0" w:noVBand="0"/>
      </w:tblPr>
      <w:tblGrid>
        <w:gridCol w:w="2518"/>
        <w:gridCol w:w="7902"/>
      </w:tblGrid>
      <w:tr w:rsidR="00781961">
        <w:tc>
          <w:tcPr>
            <w:tcW w:w="2518" w:type="dxa"/>
          </w:tcPr>
          <w:p w:rsidR="00781961" w:rsidRDefault="00781961" w:rsidP="000076D9">
            <w:pPr>
              <w:pStyle w:val="NOSSideHeading"/>
              <w:rPr>
                <w:rFonts w:cs="Arial"/>
              </w:rPr>
            </w:pPr>
            <w:r w:rsidRPr="0036118B">
              <w:rPr>
                <w:rFonts w:cs="Arial"/>
              </w:rPr>
              <w:t>Scope/range</w:t>
            </w:r>
            <w:r>
              <w:rPr>
                <w:rFonts w:cs="Arial"/>
              </w:rPr>
              <w:t xml:space="preserve"> relating to knowledge and understanding</w:t>
            </w:r>
          </w:p>
        </w:tc>
        <w:tc>
          <w:tcPr>
            <w:tcW w:w="7902" w:type="dxa"/>
          </w:tcPr>
          <w:p w:rsidR="00781961" w:rsidRPr="00CB7523" w:rsidRDefault="00781961" w:rsidP="004F5FA4">
            <w:pPr>
              <w:pStyle w:val="NOSBodyText"/>
              <w:rPr>
                <w:b/>
              </w:rPr>
            </w:pPr>
            <w:r w:rsidRPr="00CB7523">
              <w:rPr>
                <w:b/>
              </w:rPr>
              <w:t>All knowledge statements must be applied in the context of this standard.</w:t>
            </w:r>
          </w:p>
          <w:p w:rsidR="00781961" w:rsidRPr="00BF229A" w:rsidRDefault="00781961" w:rsidP="004F5FA4">
            <w:pPr>
              <w:rPr>
                <w:rFonts w:ascii="Arial" w:hAnsi="Arial" w:cs="Arial"/>
              </w:rPr>
            </w:pPr>
          </w:p>
        </w:tc>
      </w:tr>
    </w:tbl>
    <w:p w:rsidR="00781961" w:rsidRDefault="00781961"/>
    <w:tbl>
      <w:tblPr>
        <w:tblW w:w="0" w:type="auto"/>
        <w:tblInd w:w="-106" w:type="dxa"/>
        <w:tblLook w:val="00A0" w:firstRow="1" w:lastRow="0" w:firstColumn="1" w:lastColumn="0" w:noHBand="0" w:noVBand="0"/>
      </w:tblPr>
      <w:tblGrid>
        <w:gridCol w:w="2518"/>
        <w:gridCol w:w="7902"/>
      </w:tblGrid>
      <w:tr w:rsidR="00781961">
        <w:tc>
          <w:tcPr>
            <w:tcW w:w="2518" w:type="dxa"/>
          </w:tcPr>
          <w:p w:rsidR="00781961" w:rsidRDefault="00781961" w:rsidP="000076D9">
            <w:pPr>
              <w:pStyle w:val="NOSSideHeading"/>
              <w:rPr>
                <w:rFonts w:cs="Arial"/>
              </w:rPr>
            </w:pPr>
            <w:r>
              <w:rPr>
                <w:rFonts w:cs="Arial"/>
              </w:rPr>
              <w:t xml:space="preserve">Values </w:t>
            </w:r>
          </w:p>
        </w:tc>
        <w:tc>
          <w:tcPr>
            <w:tcW w:w="7902" w:type="dxa"/>
          </w:tcPr>
          <w:p w:rsidR="00781961" w:rsidRPr="00BF229A" w:rsidRDefault="00781961" w:rsidP="00CB139C">
            <w:pPr>
              <w:pStyle w:val="NOSBodyText"/>
            </w:pPr>
            <w:r w:rsidRPr="00BF229A">
              <w:t>Adherence to codes of practice or conduct where applicable to your role, and the principles and values that underpin your work setting including the rights of children and adults.  These include the rights:</w:t>
            </w:r>
          </w:p>
          <w:p w:rsidR="00781961" w:rsidRPr="00BF229A" w:rsidRDefault="00781961" w:rsidP="00CB139C">
            <w:pPr>
              <w:pStyle w:val="NOSBodyText"/>
            </w:pPr>
            <w:r w:rsidRPr="00BF229A">
              <w:t>To be treated as an individual</w:t>
            </w:r>
          </w:p>
          <w:p w:rsidR="00781961" w:rsidRPr="00BF229A" w:rsidRDefault="00781961" w:rsidP="00CB139C">
            <w:pPr>
              <w:pStyle w:val="NOSBodyText"/>
            </w:pPr>
            <w:r w:rsidRPr="00BF229A">
              <w:t>To be treated equally and not be discriminated against</w:t>
            </w:r>
          </w:p>
          <w:p w:rsidR="00781961" w:rsidRPr="00BF229A" w:rsidRDefault="00781961" w:rsidP="00CB139C">
            <w:pPr>
              <w:pStyle w:val="NOSBodyText"/>
            </w:pPr>
            <w:r w:rsidRPr="00BF229A">
              <w:t>To be respected</w:t>
            </w:r>
          </w:p>
          <w:p w:rsidR="00781961" w:rsidRPr="00BF229A" w:rsidRDefault="00781961" w:rsidP="00CB139C">
            <w:pPr>
              <w:pStyle w:val="NOSBodyText"/>
            </w:pPr>
            <w:r w:rsidRPr="00BF229A">
              <w:t>To have privacy</w:t>
            </w:r>
          </w:p>
          <w:p w:rsidR="00781961" w:rsidRPr="00BF229A" w:rsidRDefault="00781961" w:rsidP="00CB139C">
            <w:pPr>
              <w:pStyle w:val="NOSBodyText"/>
            </w:pPr>
            <w:r w:rsidRPr="00BF229A">
              <w:t>To be treated in a dignified way</w:t>
            </w:r>
          </w:p>
          <w:p w:rsidR="00781961" w:rsidRPr="00BF229A" w:rsidRDefault="00781961" w:rsidP="00CB139C">
            <w:pPr>
              <w:pStyle w:val="NOSBodyText"/>
            </w:pPr>
            <w:r w:rsidRPr="00BF229A">
              <w:t>To be protected from danger and harm</w:t>
            </w:r>
          </w:p>
          <w:p w:rsidR="00781961" w:rsidRPr="00BF229A" w:rsidRDefault="00781961" w:rsidP="00CB139C">
            <w:pPr>
              <w:pStyle w:val="NOSBodyText"/>
            </w:pPr>
            <w:r w:rsidRPr="00BF229A">
              <w:t>To be supported and cared for in a way that meets their needs, takes account of their choices and also protects them</w:t>
            </w:r>
          </w:p>
          <w:p w:rsidR="00781961" w:rsidRPr="00BF229A" w:rsidRDefault="00781961" w:rsidP="00CB139C">
            <w:pPr>
              <w:pStyle w:val="NOSBodyText"/>
            </w:pPr>
            <w:r w:rsidRPr="00BF229A">
              <w:t>To communicate using their preferred methods of communication and language</w:t>
            </w:r>
          </w:p>
          <w:p w:rsidR="00781961" w:rsidRDefault="00781961" w:rsidP="00CB139C">
            <w:pPr>
              <w:pStyle w:val="NOSBodyText"/>
            </w:pPr>
            <w:r w:rsidRPr="00BF229A">
              <w:t>To access information about themselves</w:t>
            </w:r>
          </w:p>
        </w:tc>
      </w:tr>
      <w:bookmarkEnd w:id="12"/>
    </w:tbl>
    <w:p w:rsidR="00781961" w:rsidRDefault="00781961" w:rsidP="00D762B7">
      <w:r>
        <w:br w:type="page"/>
      </w:r>
    </w:p>
    <w:tbl>
      <w:tblPr>
        <w:tblW w:w="0" w:type="auto"/>
        <w:tblInd w:w="-106" w:type="dxa"/>
        <w:tblLook w:val="00A0" w:firstRow="1" w:lastRow="0" w:firstColumn="1" w:lastColumn="0" w:noHBand="0" w:noVBand="0"/>
      </w:tblPr>
      <w:tblGrid>
        <w:gridCol w:w="2518"/>
        <w:gridCol w:w="7902"/>
      </w:tblGrid>
      <w:tr w:rsidR="00781961" w:rsidRPr="00CF4D98">
        <w:tc>
          <w:tcPr>
            <w:tcW w:w="2518" w:type="dxa"/>
          </w:tcPr>
          <w:p w:rsidR="00781961" w:rsidRPr="004E05F7" w:rsidRDefault="00781961"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781961" w:rsidRDefault="00781961" w:rsidP="001F6BF7">
            <w:pPr>
              <w:pStyle w:val="NOSBodyText"/>
            </w:pPr>
            <w:bookmarkStart w:id="16" w:name="StartDevelopedBy"/>
            <w:bookmarkEnd w:id="16"/>
            <w:r>
              <w:t>Skills for Care &amp; Development</w:t>
            </w:r>
          </w:p>
          <w:p w:rsidR="00781961" w:rsidRPr="00CF4D98" w:rsidRDefault="00781961" w:rsidP="001F6BF7">
            <w:pPr>
              <w:pStyle w:val="NOSBodyText"/>
            </w:pPr>
            <w:bookmarkStart w:id="17" w:name="EndDevelopedBy"/>
            <w:bookmarkEnd w:id="17"/>
          </w:p>
        </w:tc>
      </w:tr>
      <w:tr w:rsidR="00781961" w:rsidRPr="00CF4D98">
        <w:tc>
          <w:tcPr>
            <w:tcW w:w="2518" w:type="dxa"/>
          </w:tcPr>
          <w:p w:rsidR="00781961" w:rsidRPr="004E05F7" w:rsidRDefault="00A32E61"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81961" w:rsidRPr="004E05F7">
              <w:rPr>
                <w:rStyle w:val="A2"/>
                <w:b/>
                <w:color w:val="0070C0"/>
                <w:szCs w:val="26"/>
              </w:rPr>
              <w:t>Version number</w:t>
            </w:r>
          </w:p>
        </w:tc>
        <w:tc>
          <w:tcPr>
            <w:tcW w:w="7902" w:type="dxa"/>
          </w:tcPr>
          <w:p w:rsidR="00781961" w:rsidRDefault="00781961" w:rsidP="001F6BF7">
            <w:pPr>
              <w:pStyle w:val="NOSBodyText"/>
              <w:rPr>
                <w:color w:val="221E1F"/>
              </w:rPr>
            </w:pPr>
            <w:bookmarkStart w:id="18" w:name="StartVersion"/>
            <w:bookmarkEnd w:id="18"/>
            <w:r>
              <w:rPr>
                <w:color w:val="221E1F"/>
              </w:rPr>
              <w:t>1</w:t>
            </w:r>
          </w:p>
          <w:p w:rsidR="00781961" w:rsidRPr="004E05F7" w:rsidRDefault="00781961" w:rsidP="001F6BF7">
            <w:pPr>
              <w:pStyle w:val="NOSBodyText"/>
              <w:rPr>
                <w:color w:val="221E1F"/>
              </w:rPr>
            </w:pPr>
            <w:bookmarkStart w:id="19" w:name="EndVersion"/>
            <w:bookmarkEnd w:id="19"/>
          </w:p>
        </w:tc>
      </w:tr>
      <w:tr w:rsidR="00781961" w:rsidRPr="00CF4D98">
        <w:tc>
          <w:tcPr>
            <w:tcW w:w="2518" w:type="dxa"/>
          </w:tcPr>
          <w:p w:rsidR="00781961" w:rsidRPr="004E05F7" w:rsidRDefault="00A32E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81961">
              <w:rPr>
                <w:rStyle w:val="A2"/>
                <w:rFonts w:ascii="Helvetica" w:hAnsi="Helvetica" w:cs="Helvetica"/>
                <w:bCs/>
                <w:noProof/>
                <w:lang w:eastAsia="en-GB"/>
              </w:rPr>
              <w:t>Date approved</w:t>
            </w:r>
          </w:p>
        </w:tc>
        <w:tc>
          <w:tcPr>
            <w:tcW w:w="7902" w:type="dxa"/>
          </w:tcPr>
          <w:p w:rsidR="00781961" w:rsidRDefault="00781961" w:rsidP="001F6BF7">
            <w:pPr>
              <w:pStyle w:val="NOSBodyText"/>
              <w:rPr>
                <w:color w:val="221E1F"/>
              </w:rPr>
            </w:pPr>
            <w:bookmarkStart w:id="20" w:name="StartApproved"/>
            <w:bookmarkEnd w:id="20"/>
            <w:r>
              <w:rPr>
                <w:color w:val="221E1F"/>
              </w:rPr>
              <w:t>March 2012</w:t>
            </w:r>
          </w:p>
          <w:p w:rsidR="00781961" w:rsidRPr="004E05F7" w:rsidRDefault="00781961" w:rsidP="001F6BF7">
            <w:pPr>
              <w:pStyle w:val="NOSBodyText"/>
              <w:rPr>
                <w:color w:val="221E1F"/>
              </w:rPr>
            </w:pPr>
            <w:bookmarkStart w:id="21" w:name="EndApproved"/>
            <w:bookmarkEnd w:id="21"/>
          </w:p>
        </w:tc>
      </w:tr>
      <w:tr w:rsidR="00781961" w:rsidRPr="00CF4D98">
        <w:tc>
          <w:tcPr>
            <w:tcW w:w="2518" w:type="dxa"/>
          </w:tcPr>
          <w:p w:rsidR="00781961" w:rsidRDefault="0078196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32E61">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81961" w:rsidRPr="004E05F7" w:rsidRDefault="0078196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81961" w:rsidRDefault="00781961" w:rsidP="00690067">
            <w:pPr>
              <w:pStyle w:val="NOSBodyText"/>
              <w:rPr>
                <w:rStyle w:val="A3"/>
              </w:rPr>
            </w:pPr>
            <w:bookmarkStart w:id="22" w:name="StartReview"/>
            <w:bookmarkEnd w:id="22"/>
            <w:r>
              <w:rPr>
                <w:rStyle w:val="A3"/>
              </w:rPr>
              <w:t>August 2014</w:t>
            </w:r>
          </w:p>
          <w:p w:rsidR="00781961" w:rsidRPr="004E05F7" w:rsidRDefault="00781961" w:rsidP="00690067">
            <w:pPr>
              <w:pStyle w:val="NOSBodyText"/>
              <w:rPr>
                <w:color w:val="221E1F"/>
              </w:rPr>
            </w:pPr>
            <w:bookmarkStart w:id="23" w:name="EndReview"/>
            <w:bookmarkEnd w:id="23"/>
          </w:p>
        </w:tc>
      </w:tr>
      <w:tr w:rsidR="00781961" w:rsidRPr="00CF4D98">
        <w:tc>
          <w:tcPr>
            <w:tcW w:w="2518" w:type="dxa"/>
          </w:tcPr>
          <w:p w:rsidR="00781961" w:rsidRPr="004E05F7" w:rsidRDefault="00A32E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81961">
              <w:rPr>
                <w:rStyle w:val="A2"/>
                <w:rFonts w:ascii="Helvetica" w:hAnsi="Helvetica" w:cs="Helvetica"/>
                <w:bCs/>
                <w:noProof/>
                <w:lang w:eastAsia="en-GB"/>
              </w:rPr>
              <w:t>Validity</w:t>
            </w:r>
          </w:p>
        </w:tc>
        <w:tc>
          <w:tcPr>
            <w:tcW w:w="7902" w:type="dxa"/>
          </w:tcPr>
          <w:p w:rsidR="00781961" w:rsidRDefault="00781961" w:rsidP="00690067">
            <w:pPr>
              <w:pStyle w:val="NOSBodyText"/>
              <w:rPr>
                <w:rStyle w:val="A3"/>
              </w:rPr>
            </w:pPr>
            <w:bookmarkStart w:id="24" w:name="StartValidity"/>
            <w:bookmarkEnd w:id="24"/>
            <w:r>
              <w:rPr>
                <w:rStyle w:val="A3"/>
              </w:rPr>
              <w:t>Current</w:t>
            </w:r>
          </w:p>
          <w:p w:rsidR="00781961" w:rsidRPr="004E05F7" w:rsidRDefault="00781961" w:rsidP="00690067">
            <w:pPr>
              <w:pStyle w:val="NOSBodyText"/>
              <w:rPr>
                <w:color w:val="221E1F"/>
              </w:rPr>
            </w:pPr>
            <w:bookmarkStart w:id="25" w:name="EndValidity"/>
            <w:bookmarkEnd w:id="25"/>
          </w:p>
        </w:tc>
      </w:tr>
      <w:tr w:rsidR="00781961" w:rsidRPr="00CF4D98">
        <w:tc>
          <w:tcPr>
            <w:tcW w:w="2518" w:type="dxa"/>
          </w:tcPr>
          <w:p w:rsidR="00781961" w:rsidRPr="004E05F7" w:rsidRDefault="00A32E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81961">
              <w:rPr>
                <w:rStyle w:val="A2"/>
                <w:rFonts w:ascii="Helvetica" w:hAnsi="Helvetica" w:cs="Helvetica"/>
                <w:bCs/>
                <w:noProof/>
                <w:lang w:eastAsia="en-GB"/>
              </w:rPr>
              <w:t>Status</w:t>
            </w:r>
          </w:p>
        </w:tc>
        <w:tc>
          <w:tcPr>
            <w:tcW w:w="7902" w:type="dxa"/>
          </w:tcPr>
          <w:p w:rsidR="00781961" w:rsidRDefault="00781961" w:rsidP="001F6BF7">
            <w:pPr>
              <w:pStyle w:val="NOSBodyText"/>
              <w:rPr>
                <w:color w:val="221E1F"/>
              </w:rPr>
            </w:pPr>
            <w:bookmarkStart w:id="26" w:name="StartStatus"/>
            <w:bookmarkEnd w:id="26"/>
            <w:r>
              <w:rPr>
                <w:color w:val="221E1F"/>
              </w:rPr>
              <w:t>Original</w:t>
            </w:r>
          </w:p>
          <w:p w:rsidR="00781961" w:rsidRPr="004E05F7" w:rsidRDefault="00781961" w:rsidP="001F6BF7">
            <w:pPr>
              <w:pStyle w:val="NOSBodyText"/>
              <w:rPr>
                <w:color w:val="221E1F"/>
              </w:rPr>
            </w:pPr>
            <w:bookmarkStart w:id="27" w:name="EndStatus"/>
            <w:bookmarkEnd w:id="27"/>
          </w:p>
        </w:tc>
      </w:tr>
      <w:tr w:rsidR="00781961" w:rsidRPr="00CF4D98">
        <w:tc>
          <w:tcPr>
            <w:tcW w:w="2518" w:type="dxa"/>
          </w:tcPr>
          <w:p w:rsidR="00781961" w:rsidRDefault="00A32E6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81961">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81961" w:rsidRPr="004E05F7" w:rsidRDefault="0078196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81961" w:rsidRDefault="00781961" w:rsidP="001F6BF7">
            <w:pPr>
              <w:pStyle w:val="NOSBodyText"/>
              <w:rPr>
                <w:color w:val="221E1F"/>
              </w:rPr>
            </w:pPr>
            <w:bookmarkStart w:id="28" w:name="StartOrigin"/>
            <w:bookmarkEnd w:id="28"/>
            <w:r>
              <w:rPr>
                <w:color w:val="221E1F"/>
              </w:rPr>
              <w:t>Skills for Care &amp; Development</w:t>
            </w:r>
          </w:p>
          <w:p w:rsidR="00781961" w:rsidRPr="004E05F7" w:rsidRDefault="00781961" w:rsidP="001F6BF7">
            <w:pPr>
              <w:pStyle w:val="NOSBodyText"/>
              <w:rPr>
                <w:color w:val="221E1F"/>
              </w:rPr>
            </w:pPr>
            <w:bookmarkStart w:id="29" w:name="EndOrigin"/>
            <w:bookmarkEnd w:id="29"/>
          </w:p>
        </w:tc>
      </w:tr>
      <w:tr w:rsidR="00781961" w:rsidRPr="00CF4D98">
        <w:tc>
          <w:tcPr>
            <w:tcW w:w="2518" w:type="dxa"/>
          </w:tcPr>
          <w:p w:rsidR="00781961" w:rsidRPr="004E05F7" w:rsidRDefault="00A32E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81961">
              <w:rPr>
                <w:rStyle w:val="A2"/>
                <w:rFonts w:ascii="Helvetica" w:hAnsi="Helvetica" w:cs="Helvetica"/>
                <w:bCs/>
                <w:noProof/>
                <w:lang w:eastAsia="en-GB"/>
              </w:rPr>
              <w:t>Original URN</w:t>
            </w:r>
          </w:p>
        </w:tc>
        <w:tc>
          <w:tcPr>
            <w:tcW w:w="7902" w:type="dxa"/>
          </w:tcPr>
          <w:p w:rsidR="00781961" w:rsidRDefault="00781961" w:rsidP="001F6BF7">
            <w:pPr>
              <w:pStyle w:val="NOSBodyText"/>
              <w:rPr>
                <w:color w:val="221E1F"/>
              </w:rPr>
            </w:pPr>
            <w:bookmarkStart w:id="30" w:name="StartOriginURN"/>
            <w:bookmarkEnd w:id="30"/>
            <w:r>
              <w:rPr>
                <w:color w:val="221E1F"/>
              </w:rPr>
              <w:t xml:space="preserve"> HSC239</w:t>
            </w:r>
          </w:p>
          <w:p w:rsidR="00781961" w:rsidRPr="004E05F7" w:rsidRDefault="00781961" w:rsidP="001F6BF7">
            <w:pPr>
              <w:pStyle w:val="NOSBodyText"/>
              <w:rPr>
                <w:color w:val="221E1F"/>
              </w:rPr>
            </w:pPr>
            <w:bookmarkStart w:id="31" w:name="EndOriginURN"/>
            <w:bookmarkEnd w:id="31"/>
          </w:p>
        </w:tc>
      </w:tr>
      <w:tr w:rsidR="00781961" w:rsidRPr="00CF4D98">
        <w:tc>
          <w:tcPr>
            <w:tcW w:w="2518" w:type="dxa"/>
          </w:tcPr>
          <w:p w:rsidR="00781961" w:rsidRDefault="0078196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81961" w:rsidRPr="004E05F7" w:rsidRDefault="0078196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81961" w:rsidRPr="00CB139C" w:rsidRDefault="00781961" w:rsidP="00CB139C">
            <w:pPr>
              <w:spacing w:after="0" w:line="300" w:lineRule="auto"/>
              <w:rPr>
                <w:rFonts w:ascii="Arial" w:hAnsi="Arial"/>
                <w:color w:val="221E1F"/>
                <w:szCs w:val="24"/>
              </w:rPr>
            </w:pPr>
            <w:bookmarkStart w:id="32" w:name="StartOccupations"/>
            <w:bookmarkEnd w:id="32"/>
            <w:r w:rsidRPr="00CB139C">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781961" w:rsidRPr="004E05F7" w:rsidRDefault="00781961" w:rsidP="001F6BF7">
            <w:pPr>
              <w:pStyle w:val="NOSBodyText"/>
              <w:rPr>
                <w:color w:val="221E1F"/>
              </w:rPr>
            </w:pPr>
            <w:bookmarkStart w:id="33" w:name="EndOccupations"/>
            <w:bookmarkEnd w:id="33"/>
          </w:p>
        </w:tc>
      </w:tr>
      <w:tr w:rsidR="00781961" w:rsidRPr="00CF4D98">
        <w:tc>
          <w:tcPr>
            <w:tcW w:w="2518" w:type="dxa"/>
          </w:tcPr>
          <w:p w:rsidR="00781961" w:rsidRPr="004E05F7" w:rsidRDefault="00A32E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81961">
              <w:rPr>
                <w:rStyle w:val="A2"/>
                <w:rFonts w:ascii="Helvetica" w:hAnsi="Helvetica" w:cs="Helvetica"/>
                <w:bCs/>
                <w:noProof/>
                <w:lang w:eastAsia="en-GB"/>
              </w:rPr>
              <w:t>Suite</w:t>
            </w:r>
          </w:p>
        </w:tc>
        <w:tc>
          <w:tcPr>
            <w:tcW w:w="7902" w:type="dxa"/>
          </w:tcPr>
          <w:p w:rsidR="00781961" w:rsidRDefault="00781961" w:rsidP="001F6BF7">
            <w:pPr>
              <w:pStyle w:val="NOSBodyText"/>
              <w:rPr>
                <w:color w:val="221E1F"/>
              </w:rPr>
            </w:pPr>
            <w:bookmarkStart w:id="34" w:name="StartSuite"/>
            <w:bookmarkEnd w:id="34"/>
            <w:r>
              <w:rPr>
                <w:color w:val="221E1F"/>
              </w:rPr>
              <w:t>Health and Social Care</w:t>
            </w:r>
          </w:p>
          <w:p w:rsidR="00781961" w:rsidRPr="004E05F7" w:rsidRDefault="00781961" w:rsidP="001F6BF7">
            <w:pPr>
              <w:pStyle w:val="NOSBodyText"/>
              <w:rPr>
                <w:color w:val="221E1F"/>
              </w:rPr>
            </w:pPr>
            <w:bookmarkStart w:id="35" w:name="EndSuite"/>
            <w:bookmarkEnd w:id="35"/>
          </w:p>
        </w:tc>
      </w:tr>
      <w:tr w:rsidR="00781961" w:rsidRPr="00CF4D98">
        <w:tc>
          <w:tcPr>
            <w:tcW w:w="2518" w:type="dxa"/>
          </w:tcPr>
          <w:p w:rsidR="00781961" w:rsidRPr="004E05F7" w:rsidRDefault="00A32E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81961">
              <w:rPr>
                <w:rStyle w:val="A2"/>
                <w:rFonts w:ascii="Helvetica" w:hAnsi="Helvetica" w:cs="Helvetica"/>
                <w:bCs/>
                <w:noProof/>
                <w:lang w:eastAsia="en-GB"/>
              </w:rPr>
              <w:t>Key words</w:t>
            </w:r>
          </w:p>
        </w:tc>
        <w:tc>
          <w:tcPr>
            <w:tcW w:w="7902" w:type="dxa"/>
          </w:tcPr>
          <w:p w:rsidR="00781961" w:rsidRDefault="00781961" w:rsidP="00690067">
            <w:pPr>
              <w:pStyle w:val="NOSBodyText"/>
              <w:rPr>
                <w:color w:val="221E1F"/>
              </w:rPr>
            </w:pPr>
            <w:bookmarkStart w:id="36" w:name="StartKeywords"/>
            <w:bookmarkEnd w:id="36"/>
            <w:r>
              <w:rPr>
                <w:color w:val="221E1F"/>
              </w:rPr>
              <w:t>contribute, care, deceased</w:t>
            </w:r>
          </w:p>
          <w:p w:rsidR="00781961" w:rsidRPr="004E05F7" w:rsidRDefault="00781961" w:rsidP="00690067">
            <w:pPr>
              <w:pStyle w:val="NOSBodyText"/>
              <w:rPr>
                <w:color w:val="221E1F"/>
              </w:rPr>
            </w:pPr>
            <w:bookmarkStart w:id="37" w:name="EndKeywords"/>
            <w:bookmarkEnd w:id="37"/>
          </w:p>
        </w:tc>
      </w:tr>
    </w:tbl>
    <w:p w:rsidR="00781961" w:rsidRDefault="00781961" w:rsidP="0052780A"/>
    <w:sectPr w:rsidR="00781961" w:rsidSect="00CB139C">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61" w:rsidRDefault="00781961" w:rsidP="00521BFC">
      <w:r>
        <w:separator/>
      </w:r>
    </w:p>
  </w:endnote>
  <w:endnote w:type="continuationSeparator" w:id="0">
    <w:p w:rsidR="00781961" w:rsidRDefault="0078196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61" w:rsidRPr="00D13FFB" w:rsidRDefault="00781961" w:rsidP="00774CEB">
    <w:pPr>
      <w:pStyle w:val="Header"/>
      <w:spacing w:after="0" w:line="240" w:lineRule="auto"/>
      <w:rPr>
        <w:sz w:val="18"/>
        <w:szCs w:val="18"/>
      </w:rPr>
    </w:pPr>
    <w:r w:rsidRPr="005E5930">
      <w:rPr>
        <w:rFonts w:ascii="Arial" w:hAnsi="Arial" w:cs="Arial"/>
        <w:b/>
        <w:sz w:val="14"/>
        <w:szCs w:val="14"/>
      </w:rPr>
      <w:t xml:space="preserve">SCDHSC0239 </w:t>
    </w:r>
    <w:r w:rsidRPr="005E5930">
      <w:rPr>
        <w:rFonts w:ascii="Arial" w:hAnsi="Arial" w:cs="Arial"/>
        <w:sz w:val="14"/>
        <w:szCs w:val="14"/>
      </w:rPr>
      <w:t>Contribute to the care of a deceased person</w:t>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A32E61">
      <w:rPr>
        <w:noProof/>
        <w:sz w:val="14"/>
        <w:szCs w:val="14"/>
      </w:rPr>
      <w:t>7</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61" w:rsidRPr="0086259F" w:rsidRDefault="00781961" w:rsidP="003F06AB">
    <w:pPr>
      <w:pStyle w:val="Footer"/>
      <w:tabs>
        <w:tab w:val="clear" w:pos="9026"/>
        <w:tab w:val="left" w:pos="1200"/>
        <w:tab w:val="right" w:pos="10206"/>
      </w:tabs>
      <w:rPr>
        <w:sz w:val="18"/>
        <w:szCs w:val="18"/>
      </w:rPr>
    </w:pPr>
    <w:r w:rsidRPr="005E5930">
      <w:rPr>
        <w:rFonts w:ascii="Arial" w:hAnsi="Arial" w:cs="Arial"/>
        <w:b/>
        <w:sz w:val="14"/>
        <w:szCs w:val="14"/>
      </w:rPr>
      <w:t xml:space="preserve">SCDHSC0239 </w:t>
    </w:r>
    <w:r w:rsidRPr="005E5930">
      <w:rPr>
        <w:rFonts w:ascii="Arial" w:hAnsi="Arial" w:cs="Arial"/>
        <w:sz w:val="14"/>
        <w:szCs w:val="14"/>
      </w:rPr>
      <w:t>Contribute to the care of a deceased person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32E6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61" w:rsidRDefault="00781961" w:rsidP="00521BFC">
      <w:r>
        <w:separator/>
      </w:r>
    </w:p>
  </w:footnote>
  <w:footnote w:type="continuationSeparator" w:id="0">
    <w:p w:rsidR="00781961" w:rsidRDefault="0078196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61" w:rsidRDefault="00781961" w:rsidP="003F06AB">
    <w:pPr>
      <w:pStyle w:val="Header"/>
      <w:spacing w:after="0" w:line="240" w:lineRule="auto"/>
      <w:rPr>
        <w:rFonts w:ascii="Arial" w:hAnsi="Arial" w:cs="Arial"/>
        <w:b/>
        <w:sz w:val="32"/>
        <w:szCs w:val="32"/>
      </w:rPr>
    </w:pPr>
    <w:r>
      <w:rPr>
        <w:rFonts w:ascii="Arial" w:hAnsi="Arial" w:cs="Arial"/>
        <w:b/>
        <w:sz w:val="32"/>
        <w:szCs w:val="32"/>
      </w:rPr>
      <w:t xml:space="preserve">SCDHSC0239 </w:t>
    </w:r>
  </w:p>
  <w:p w:rsidR="00781961" w:rsidRDefault="00A32E61" w:rsidP="003F06AB">
    <w:pPr>
      <w:pStyle w:val="Header"/>
      <w:spacing w:after="0" w:line="240" w:lineRule="auto"/>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3pt;margin-top:27.15pt;width:509pt;height:0;z-index:251658240" o:connectortype="straight" strokecolor="#0070c0" strokeweight="1pt"/>
      </w:pict>
    </w:r>
    <w:r w:rsidR="00781961">
      <w:rPr>
        <w:rFonts w:ascii="Arial" w:hAnsi="Arial" w:cs="Arial"/>
        <w:sz w:val="32"/>
        <w:szCs w:val="32"/>
      </w:rPr>
      <w:t>Contribute to the care of a deceased person</w:t>
    </w:r>
  </w:p>
  <w:p w:rsidR="00781961" w:rsidRDefault="00781961" w:rsidP="003F06AB">
    <w:pPr>
      <w:pStyle w:val="Header"/>
      <w:spacing w:after="0" w:line="240" w:lineRule="auto"/>
      <w:rPr>
        <w:rFonts w:ascii="Arial" w:hAnsi="Arial" w:cs="Arial"/>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81961">
      <w:trPr>
        <w:cantSplit/>
        <w:trHeight w:val="1065"/>
      </w:trPr>
      <w:tc>
        <w:tcPr>
          <w:tcW w:w="7616" w:type="dxa"/>
        </w:tcPr>
        <w:p w:rsidR="00781961" w:rsidRPr="0076769A" w:rsidRDefault="00781961" w:rsidP="0076769A">
          <w:pPr>
            <w:pStyle w:val="Header"/>
            <w:spacing w:after="0" w:line="240" w:lineRule="auto"/>
            <w:rPr>
              <w:rFonts w:ascii="Arial" w:hAnsi="Arial" w:cs="Arial"/>
              <w:b/>
              <w:sz w:val="32"/>
              <w:szCs w:val="32"/>
            </w:rPr>
          </w:pPr>
          <w:r>
            <w:rPr>
              <w:rFonts w:ascii="Arial" w:hAnsi="Arial" w:cs="Arial"/>
              <w:b/>
              <w:sz w:val="32"/>
              <w:szCs w:val="32"/>
            </w:rPr>
            <w:t>SCDHSC0239</w:t>
          </w:r>
        </w:p>
        <w:p w:rsidR="00781961" w:rsidRPr="0076769A" w:rsidRDefault="00781961" w:rsidP="0076769A">
          <w:pPr>
            <w:pStyle w:val="Header"/>
            <w:spacing w:after="0" w:line="240" w:lineRule="auto"/>
            <w:rPr>
              <w:rFonts w:ascii="Arial" w:hAnsi="Arial" w:cs="Arial"/>
            </w:rPr>
          </w:pPr>
          <w:r w:rsidRPr="0076769A">
            <w:rPr>
              <w:rFonts w:ascii="Arial" w:hAnsi="Arial" w:cs="Arial"/>
              <w:sz w:val="32"/>
              <w:szCs w:val="32"/>
            </w:rPr>
            <w:t xml:space="preserve">Contribute to the care of a deceased person </w:t>
          </w:r>
        </w:p>
      </w:tc>
      <w:tc>
        <w:tcPr>
          <w:tcW w:w="2616" w:type="dxa"/>
        </w:tcPr>
        <w:p w:rsidR="00781961" w:rsidRDefault="00A32E61" w:rsidP="0076769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81961" w:rsidRPr="009A1F82" w:rsidRDefault="00A32E61"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45B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3682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0004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29A77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C6B3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B66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B8E9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2AED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42D9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78AD8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E760FE"/>
    <w:multiLevelType w:val="multilevel"/>
    <w:tmpl w:val="8BB2BD1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9913C29"/>
    <w:multiLevelType w:val="multilevel"/>
    <w:tmpl w:val="7E20204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D9A77C7"/>
    <w:multiLevelType w:val="multilevel"/>
    <w:tmpl w:val="F2180C3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8C56066"/>
    <w:multiLevelType w:val="hybridMultilevel"/>
    <w:tmpl w:val="7E22745E"/>
    <w:lvl w:ilvl="0" w:tplc="9B741FFE">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16607F0"/>
    <w:multiLevelType w:val="multilevel"/>
    <w:tmpl w:val="6310E91C"/>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3B740ECB"/>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424549F"/>
    <w:multiLevelType w:val="multilevel"/>
    <w:tmpl w:val="222E8F4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B2E5799"/>
    <w:multiLevelType w:val="multilevel"/>
    <w:tmpl w:val="7278BF82"/>
    <w:lvl w:ilvl="0">
      <w:start w:val="1"/>
      <w:numFmt w:val="decimal"/>
      <w:lvlText w:val="K%1"/>
      <w:lvlJc w:val="left"/>
      <w:pPr>
        <w:tabs>
          <w:tab w:val="num" w:pos="57"/>
        </w:tabs>
        <w:ind w:left="170" w:hanging="113"/>
      </w:pPr>
      <w:rPr>
        <w:rFonts w:ascii="Arial" w:hAnsi="Arial" w:cs="Engravers MT"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13B6EB2"/>
    <w:multiLevelType w:val="multilevel"/>
    <w:tmpl w:val="43EC331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7278BF82"/>
    <w:lvl w:ilvl="0" w:tplc="229E8176">
      <w:start w:val="1"/>
      <w:numFmt w:val="decimal"/>
      <w:lvlText w:val="K%1"/>
      <w:lvlJc w:val="left"/>
      <w:pPr>
        <w:tabs>
          <w:tab w:val="num" w:pos="57"/>
        </w:tabs>
        <w:ind w:left="170" w:hanging="113"/>
      </w:pPr>
      <w:rPr>
        <w:rFonts w:ascii="Arial" w:hAnsi="Arial" w:cs="Engravers MT"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2">
    <w:nsid w:val="698C7865"/>
    <w:multiLevelType w:val="multilevel"/>
    <w:tmpl w:val="08ACED24"/>
    <w:lvl w:ilvl="0">
      <w:start w:val="1"/>
      <w:numFmt w:val="decimal"/>
      <w:lvlText w:val="K%1"/>
      <w:lvlJc w:val="left"/>
      <w:pPr>
        <w:tabs>
          <w:tab w:val="num" w:pos="1055"/>
        </w:tabs>
        <w:ind w:left="1055" w:hanging="698"/>
      </w:pPr>
      <w:rPr>
        <w:rFonts w:ascii="Arial" w:hAnsi="Arial" w:cs="Engravers MT"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AA34AAD"/>
    <w:multiLevelType w:val="hybridMultilevel"/>
    <w:tmpl w:val="08ACED24"/>
    <w:lvl w:ilvl="0" w:tplc="9B741FFE">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6B684438"/>
    <w:multiLevelType w:val="multilevel"/>
    <w:tmpl w:val="7278BF82"/>
    <w:lvl w:ilvl="0">
      <w:start w:val="1"/>
      <w:numFmt w:val="decimal"/>
      <w:lvlText w:val="K%1"/>
      <w:lvlJc w:val="left"/>
      <w:pPr>
        <w:tabs>
          <w:tab w:val="num" w:pos="57"/>
        </w:tabs>
        <w:ind w:left="170" w:hanging="113"/>
      </w:pPr>
      <w:rPr>
        <w:rFonts w:ascii="Arial" w:hAnsi="Arial" w:cs="Engravers MT"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35">
    <w:nsid w:val="6F502DB4"/>
    <w:multiLevelType w:val="multilevel"/>
    <w:tmpl w:val="745C4E7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4"/>
  </w:num>
  <w:num w:numId="3">
    <w:abstractNumId w:val="15"/>
  </w:num>
  <w:num w:numId="4">
    <w:abstractNumId w:val="14"/>
  </w:num>
  <w:num w:numId="5">
    <w:abstractNumId w:val="28"/>
  </w:num>
  <w:num w:numId="6">
    <w:abstractNumId w:val="31"/>
  </w:num>
  <w:num w:numId="7">
    <w:abstractNumId w:val="18"/>
  </w:num>
  <w:num w:numId="8">
    <w:abstractNumId w:val="37"/>
  </w:num>
  <w:num w:numId="9">
    <w:abstractNumId w:val="36"/>
  </w:num>
  <w:num w:numId="10">
    <w:abstractNumId w:val="30"/>
  </w:num>
  <w:num w:numId="11">
    <w:abstractNumId w:val="27"/>
  </w:num>
  <w:num w:numId="12">
    <w:abstractNumId w:val="23"/>
  </w:num>
  <w:num w:numId="13">
    <w:abstractNumId w:val="16"/>
  </w:num>
  <w:num w:numId="14">
    <w:abstractNumId w:val="26"/>
  </w:num>
  <w:num w:numId="15">
    <w:abstractNumId w:val="10"/>
  </w:num>
  <w:num w:numId="16">
    <w:abstractNumId w:val="12"/>
  </w:num>
  <w:num w:numId="17">
    <w:abstractNumId w:val="19"/>
  </w:num>
  <w:num w:numId="18">
    <w:abstractNumId w:val="13"/>
  </w:num>
  <w:num w:numId="19">
    <w:abstractNumId w:val="22"/>
  </w:num>
  <w:num w:numId="20">
    <w:abstractNumId w:val="35"/>
  </w:num>
  <w:num w:numId="21">
    <w:abstractNumId w:val="31"/>
  </w:num>
  <w:num w:numId="22">
    <w:abstractNumId w:val="29"/>
  </w:num>
  <w:num w:numId="23">
    <w:abstractNumId w:val="21"/>
  </w:num>
  <w:num w:numId="24">
    <w:abstractNumId w:val="11"/>
  </w:num>
  <w:num w:numId="25">
    <w:abstractNumId w:val="34"/>
  </w:num>
  <w:num w:numId="26">
    <w:abstractNumId w:val="33"/>
  </w:num>
  <w:num w:numId="27">
    <w:abstractNumId w:val="17"/>
  </w:num>
  <w:num w:numId="28">
    <w:abstractNumId w:val="32"/>
  </w:num>
  <w:num w:numId="29">
    <w:abstractNumId w:val="2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0933"/>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C60EE"/>
    <w:rsid w:val="000D362B"/>
    <w:rsid w:val="000D38DB"/>
    <w:rsid w:val="000D3C0B"/>
    <w:rsid w:val="000E0A1D"/>
    <w:rsid w:val="000E1A7E"/>
    <w:rsid w:val="0010370F"/>
    <w:rsid w:val="0010479B"/>
    <w:rsid w:val="001103C6"/>
    <w:rsid w:val="00115544"/>
    <w:rsid w:val="00130EDB"/>
    <w:rsid w:val="00132106"/>
    <w:rsid w:val="0013639C"/>
    <w:rsid w:val="0016238F"/>
    <w:rsid w:val="001634E2"/>
    <w:rsid w:val="00173AEB"/>
    <w:rsid w:val="00176E82"/>
    <w:rsid w:val="00181052"/>
    <w:rsid w:val="00185673"/>
    <w:rsid w:val="00194432"/>
    <w:rsid w:val="00194D3F"/>
    <w:rsid w:val="001A306E"/>
    <w:rsid w:val="001A6DEA"/>
    <w:rsid w:val="001A7D23"/>
    <w:rsid w:val="001B06EE"/>
    <w:rsid w:val="001B0A7B"/>
    <w:rsid w:val="001B0BA6"/>
    <w:rsid w:val="001B27F0"/>
    <w:rsid w:val="001B31A1"/>
    <w:rsid w:val="001B4EF1"/>
    <w:rsid w:val="001B7A7F"/>
    <w:rsid w:val="001C2FB9"/>
    <w:rsid w:val="001C52C2"/>
    <w:rsid w:val="001D17C9"/>
    <w:rsid w:val="001D5001"/>
    <w:rsid w:val="001E0471"/>
    <w:rsid w:val="001E350B"/>
    <w:rsid w:val="001E75AC"/>
    <w:rsid w:val="001F55F5"/>
    <w:rsid w:val="001F6BF7"/>
    <w:rsid w:val="00202710"/>
    <w:rsid w:val="0020583A"/>
    <w:rsid w:val="002063F2"/>
    <w:rsid w:val="00210CE3"/>
    <w:rsid w:val="00212B2D"/>
    <w:rsid w:val="002143B8"/>
    <w:rsid w:val="0021511C"/>
    <w:rsid w:val="00222188"/>
    <w:rsid w:val="002229B0"/>
    <w:rsid w:val="00224BC7"/>
    <w:rsid w:val="0024080B"/>
    <w:rsid w:val="002427F4"/>
    <w:rsid w:val="00255AEF"/>
    <w:rsid w:val="0025664D"/>
    <w:rsid w:val="00262F5D"/>
    <w:rsid w:val="00270B1B"/>
    <w:rsid w:val="002774F2"/>
    <w:rsid w:val="00277CED"/>
    <w:rsid w:val="0028765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125E0"/>
    <w:rsid w:val="00320442"/>
    <w:rsid w:val="003319D1"/>
    <w:rsid w:val="00345B06"/>
    <w:rsid w:val="003521D1"/>
    <w:rsid w:val="0036118B"/>
    <w:rsid w:val="00363BFF"/>
    <w:rsid w:val="00366EED"/>
    <w:rsid w:val="003722CD"/>
    <w:rsid w:val="00377DED"/>
    <w:rsid w:val="00380447"/>
    <w:rsid w:val="00387C8A"/>
    <w:rsid w:val="003B7932"/>
    <w:rsid w:val="003C4768"/>
    <w:rsid w:val="003C6D88"/>
    <w:rsid w:val="003D3486"/>
    <w:rsid w:val="003D524D"/>
    <w:rsid w:val="003D7EF3"/>
    <w:rsid w:val="003E2694"/>
    <w:rsid w:val="003F06AB"/>
    <w:rsid w:val="003F123E"/>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80637"/>
    <w:rsid w:val="0048679C"/>
    <w:rsid w:val="004901D8"/>
    <w:rsid w:val="00491F62"/>
    <w:rsid w:val="004971C9"/>
    <w:rsid w:val="00497C87"/>
    <w:rsid w:val="004A57E2"/>
    <w:rsid w:val="004B12F4"/>
    <w:rsid w:val="004B1702"/>
    <w:rsid w:val="004D08DE"/>
    <w:rsid w:val="004D0EEB"/>
    <w:rsid w:val="004D1F3B"/>
    <w:rsid w:val="004D6960"/>
    <w:rsid w:val="004E05F7"/>
    <w:rsid w:val="004E21DC"/>
    <w:rsid w:val="004E26EF"/>
    <w:rsid w:val="004F461F"/>
    <w:rsid w:val="004F5FA4"/>
    <w:rsid w:val="0050084C"/>
    <w:rsid w:val="0050106E"/>
    <w:rsid w:val="005027E6"/>
    <w:rsid w:val="00511714"/>
    <w:rsid w:val="00515426"/>
    <w:rsid w:val="00516A8E"/>
    <w:rsid w:val="00521BFC"/>
    <w:rsid w:val="0052780A"/>
    <w:rsid w:val="00540315"/>
    <w:rsid w:val="00540609"/>
    <w:rsid w:val="00545BAC"/>
    <w:rsid w:val="00550971"/>
    <w:rsid w:val="00556342"/>
    <w:rsid w:val="00563BF7"/>
    <w:rsid w:val="00567085"/>
    <w:rsid w:val="00577AA1"/>
    <w:rsid w:val="005833E2"/>
    <w:rsid w:val="005A4236"/>
    <w:rsid w:val="005A7014"/>
    <w:rsid w:val="005B01E9"/>
    <w:rsid w:val="005C618B"/>
    <w:rsid w:val="005C6778"/>
    <w:rsid w:val="005C6F2C"/>
    <w:rsid w:val="005E09C4"/>
    <w:rsid w:val="005E10C7"/>
    <w:rsid w:val="005E5930"/>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52C13"/>
    <w:rsid w:val="00653B49"/>
    <w:rsid w:val="0066162E"/>
    <w:rsid w:val="00670A9A"/>
    <w:rsid w:val="006714C6"/>
    <w:rsid w:val="0067164D"/>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E3E8B"/>
    <w:rsid w:val="006F0706"/>
    <w:rsid w:val="006F3CA8"/>
    <w:rsid w:val="007017D1"/>
    <w:rsid w:val="00703EB2"/>
    <w:rsid w:val="007156AF"/>
    <w:rsid w:val="00715D93"/>
    <w:rsid w:val="007213E4"/>
    <w:rsid w:val="00724E04"/>
    <w:rsid w:val="00726306"/>
    <w:rsid w:val="00742745"/>
    <w:rsid w:val="00753242"/>
    <w:rsid w:val="007613C5"/>
    <w:rsid w:val="00762896"/>
    <w:rsid w:val="00762E29"/>
    <w:rsid w:val="00763889"/>
    <w:rsid w:val="0076769A"/>
    <w:rsid w:val="00774CEB"/>
    <w:rsid w:val="00774DD9"/>
    <w:rsid w:val="00780EAB"/>
    <w:rsid w:val="00781961"/>
    <w:rsid w:val="00785D30"/>
    <w:rsid w:val="00791C53"/>
    <w:rsid w:val="0079737C"/>
    <w:rsid w:val="0079744C"/>
    <w:rsid w:val="007A13ED"/>
    <w:rsid w:val="007B0672"/>
    <w:rsid w:val="007B1D3F"/>
    <w:rsid w:val="007B49C3"/>
    <w:rsid w:val="007C232F"/>
    <w:rsid w:val="007C45C1"/>
    <w:rsid w:val="007C7DC5"/>
    <w:rsid w:val="007D3CB0"/>
    <w:rsid w:val="007D52B7"/>
    <w:rsid w:val="007E7D16"/>
    <w:rsid w:val="007F74DB"/>
    <w:rsid w:val="008061EE"/>
    <w:rsid w:val="00814D88"/>
    <w:rsid w:val="0082306F"/>
    <w:rsid w:val="00823628"/>
    <w:rsid w:val="0083654D"/>
    <w:rsid w:val="0084302D"/>
    <w:rsid w:val="00843900"/>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D6280"/>
    <w:rsid w:val="00901FEF"/>
    <w:rsid w:val="0090468B"/>
    <w:rsid w:val="0090729C"/>
    <w:rsid w:val="0091573A"/>
    <w:rsid w:val="00923E5D"/>
    <w:rsid w:val="00924721"/>
    <w:rsid w:val="00926F31"/>
    <w:rsid w:val="009406A9"/>
    <w:rsid w:val="009413C7"/>
    <w:rsid w:val="0094762A"/>
    <w:rsid w:val="009507C1"/>
    <w:rsid w:val="009524C5"/>
    <w:rsid w:val="00957D1B"/>
    <w:rsid w:val="00961863"/>
    <w:rsid w:val="00964343"/>
    <w:rsid w:val="009648B9"/>
    <w:rsid w:val="00965C13"/>
    <w:rsid w:val="00967459"/>
    <w:rsid w:val="00970FA0"/>
    <w:rsid w:val="00974A9C"/>
    <w:rsid w:val="009759E7"/>
    <w:rsid w:val="00987F3E"/>
    <w:rsid w:val="009966D8"/>
    <w:rsid w:val="009A1F82"/>
    <w:rsid w:val="009B3DAA"/>
    <w:rsid w:val="009C3304"/>
    <w:rsid w:val="009C366C"/>
    <w:rsid w:val="009C3949"/>
    <w:rsid w:val="009D063D"/>
    <w:rsid w:val="009D18BA"/>
    <w:rsid w:val="009D20A6"/>
    <w:rsid w:val="009D3E57"/>
    <w:rsid w:val="009E742F"/>
    <w:rsid w:val="009F1381"/>
    <w:rsid w:val="009F5881"/>
    <w:rsid w:val="009F7CB5"/>
    <w:rsid w:val="00A046D6"/>
    <w:rsid w:val="00A10E28"/>
    <w:rsid w:val="00A125F1"/>
    <w:rsid w:val="00A13C08"/>
    <w:rsid w:val="00A32E61"/>
    <w:rsid w:val="00A44282"/>
    <w:rsid w:val="00A560A0"/>
    <w:rsid w:val="00A664B3"/>
    <w:rsid w:val="00A73B2E"/>
    <w:rsid w:val="00A80D88"/>
    <w:rsid w:val="00A910A6"/>
    <w:rsid w:val="00A92AB5"/>
    <w:rsid w:val="00A9731F"/>
    <w:rsid w:val="00AA411C"/>
    <w:rsid w:val="00AA43B6"/>
    <w:rsid w:val="00AB493E"/>
    <w:rsid w:val="00AB7B1B"/>
    <w:rsid w:val="00AC5EE5"/>
    <w:rsid w:val="00AD249E"/>
    <w:rsid w:val="00AE57EF"/>
    <w:rsid w:val="00B15A0B"/>
    <w:rsid w:val="00B165CE"/>
    <w:rsid w:val="00B4020E"/>
    <w:rsid w:val="00B51DAF"/>
    <w:rsid w:val="00B5446B"/>
    <w:rsid w:val="00B652FB"/>
    <w:rsid w:val="00B73F65"/>
    <w:rsid w:val="00B82F94"/>
    <w:rsid w:val="00B935AA"/>
    <w:rsid w:val="00B9514C"/>
    <w:rsid w:val="00BA0F6E"/>
    <w:rsid w:val="00BA174C"/>
    <w:rsid w:val="00BA2445"/>
    <w:rsid w:val="00BC5E81"/>
    <w:rsid w:val="00BE2EFF"/>
    <w:rsid w:val="00BE436E"/>
    <w:rsid w:val="00BF229A"/>
    <w:rsid w:val="00BF663F"/>
    <w:rsid w:val="00C077DD"/>
    <w:rsid w:val="00C12BFA"/>
    <w:rsid w:val="00C20B78"/>
    <w:rsid w:val="00C241A2"/>
    <w:rsid w:val="00C2528F"/>
    <w:rsid w:val="00C327DC"/>
    <w:rsid w:val="00C372A8"/>
    <w:rsid w:val="00C40756"/>
    <w:rsid w:val="00C617B3"/>
    <w:rsid w:val="00C717B8"/>
    <w:rsid w:val="00C73990"/>
    <w:rsid w:val="00C758AA"/>
    <w:rsid w:val="00C77C64"/>
    <w:rsid w:val="00C80E62"/>
    <w:rsid w:val="00C92654"/>
    <w:rsid w:val="00C94311"/>
    <w:rsid w:val="00CA0B7E"/>
    <w:rsid w:val="00CA0BEC"/>
    <w:rsid w:val="00CA3700"/>
    <w:rsid w:val="00CB139C"/>
    <w:rsid w:val="00CB5135"/>
    <w:rsid w:val="00CB7523"/>
    <w:rsid w:val="00CC2785"/>
    <w:rsid w:val="00CF4D98"/>
    <w:rsid w:val="00D03896"/>
    <w:rsid w:val="00D11402"/>
    <w:rsid w:val="00D13FFB"/>
    <w:rsid w:val="00D15081"/>
    <w:rsid w:val="00D220AE"/>
    <w:rsid w:val="00D27CC8"/>
    <w:rsid w:val="00D33BD9"/>
    <w:rsid w:val="00D50956"/>
    <w:rsid w:val="00D646F9"/>
    <w:rsid w:val="00D725B9"/>
    <w:rsid w:val="00D762B7"/>
    <w:rsid w:val="00D9240E"/>
    <w:rsid w:val="00D945AE"/>
    <w:rsid w:val="00DA0020"/>
    <w:rsid w:val="00DA0780"/>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36F1E"/>
    <w:rsid w:val="00E41199"/>
    <w:rsid w:val="00E569AA"/>
    <w:rsid w:val="00E664BC"/>
    <w:rsid w:val="00E66529"/>
    <w:rsid w:val="00E74F3E"/>
    <w:rsid w:val="00E80A62"/>
    <w:rsid w:val="00E95613"/>
    <w:rsid w:val="00EB50D3"/>
    <w:rsid w:val="00EC19B3"/>
    <w:rsid w:val="00EC1AA4"/>
    <w:rsid w:val="00EC71A9"/>
    <w:rsid w:val="00ED4338"/>
    <w:rsid w:val="00EE5D4B"/>
    <w:rsid w:val="00F02CCD"/>
    <w:rsid w:val="00F03C57"/>
    <w:rsid w:val="00F071B5"/>
    <w:rsid w:val="00F129CF"/>
    <w:rsid w:val="00F152BB"/>
    <w:rsid w:val="00F2327D"/>
    <w:rsid w:val="00F25CCF"/>
    <w:rsid w:val="00F2717E"/>
    <w:rsid w:val="00F307E2"/>
    <w:rsid w:val="00F31861"/>
    <w:rsid w:val="00F353EE"/>
    <w:rsid w:val="00F404FC"/>
    <w:rsid w:val="00F4296C"/>
    <w:rsid w:val="00F45010"/>
    <w:rsid w:val="00F45348"/>
    <w:rsid w:val="00F656FD"/>
    <w:rsid w:val="00F71AB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06168">
      <w:marLeft w:val="0"/>
      <w:marRight w:val="0"/>
      <w:marTop w:val="0"/>
      <w:marBottom w:val="0"/>
      <w:divBdr>
        <w:top w:val="none" w:sz="0" w:space="0" w:color="auto"/>
        <w:left w:val="none" w:sz="0" w:space="0" w:color="auto"/>
        <w:bottom w:val="none" w:sz="0" w:space="0" w:color="auto"/>
        <w:right w:val="none" w:sz="0" w:space="0" w:color="auto"/>
      </w:divBdr>
    </w:div>
    <w:div w:id="1452506169">
      <w:marLeft w:val="0"/>
      <w:marRight w:val="0"/>
      <w:marTop w:val="0"/>
      <w:marBottom w:val="0"/>
      <w:divBdr>
        <w:top w:val="none" w:sz="0" w:space="0" w:color="auto"/>
        <w:left w:val="none" w:sz="0" w:space="0" w:color="auto"/>
        <w:bottom w:val="none" w:sz="0" w:space="0" w:color="auto"/>
        <w:right w:val="none" w:sz="0" w:space="0" w:color="auto"/>
      </w:divBdr>
    </w:div>
    <w:div w:id="1452506170">
      <w:marLeft w:val="0"/>
      <w:marRight w:val="0"/>
      <w:marTop w:val="0"/>
      <w:marBottom w:val="0"/>
      <w:divBdr>
        <w:top w:val="none" w:sz="0" w:space="0" w:color="auto"/>
        <w:left w:val="none" w:sz="0" w:space="0" w:color="auto"/>
        <w:bottom w:val="none" w:sz="0" w:space="0" w:color="auto"/>
        <w:right w:val="none" w:sz="0" w:space="0" w:color="auto"/>
      </w:divBdr>
    </w:div>
    <w:div w:id="1452506171">
      <w:marLeft w:val="0"/>
      <w:marRight w:val="0"/>
      <w:marTop w:val="0"/>
      <w:marBottom w:val="0"/>
      <w:divBdr>
        <w:top w:val="none" w:sz="0" w:space="0" w:color="auto"/>
        <w:left w:val="none" w:sz="0" w:space="0" w:color="auto"/>
        <w:bottom w:val="none" w:sz="0" w:space="0" w:color="auto"/>
        <w:right w:val="none" w:sz="0" w:space="0" w:color="auto"/>
      </w:divBdr>
    </w:div>
    <w:div w:id="1452506172">
      <w:marLeft w:val="0"/>
      <w:marRight w:val="0"/>
      <w:marTop w:val="0"/>
      <w:marBottom w:val="0"/>
      <w:divBdr>
        <w:top w:val="none" w:sz="0" w:space="0" w:color="auto"/>
        <w:left w:val="none" w:sz="0" w:space="0" w:color="auto"/>
        <w:bottom w:val="none" w:sz="0" w:space="0" w:color="auto"/>
        <w:right w:val="none" w:sz="0" w:space="0" w:color="auto"/>
      </w:divBdr>
    </w:div>
    <w:div w:id="1452506173">
      <w:marLeft w:val="0"/>
      <w:marRight w:val="0"/>
      <w:marTop w:val="0"/>
      <w:marBottom w:val="0"/>
      <w:divBdr>
        <w:top w:val="none" w:sz="0" w:space="0" w:color="auto"/>
        <w:left w:val="none" w:sz="0" w:space="0" w:color="auto"/>
        <w:bottom w:val="none" w:sz="0" w:space="0" w:color="auto"/>
        <w:right w:val="none" w:sz="0" w:space="0" w:color="auto"/>
      </w:divBdr>
    </w:div>
    <w:div w:id="1452506174">
      <w:marLeft w:val="0"/>
      <w:marRight w:val="0"/>
      <w:marTop w:val="0"/>
      <w:marBottom w:val="0"/>
      <w:divBdr>
        <w:top w:val="none" w:sz="0" w:space="0" w:color="auto"/>
        <w:left w:val="none" w:sz="0" w:space="0" w:color="auto"/>
        <w:bottom w:val="none" w:sz="0" w:space="0" w:color="auto"/>
        <w:right w:val="none" w:sz="0" w:space="0" w:color="auto"/>
      </w:divBdr>
    </w:div>
    <w:div w:id="1452506175">
      <w:marLeft w:val="0"/>
      <w:marRight w:val="0"/>
      <w:marTop w:val="0"/>
      <w:marBottom w:val="0"/>
      <w:divBdr>
        <w:top w:val="none" w:sz="0" w:space="0" w:color="auto"/>
        <w:left w:val="none" w:sz="0" w:space="0" w:color="auto"/>
        <w:bottom w:val="none" w:sz="0" w:space="0" w:color="auto"/>
        <w:right w:val="none" w:sz="0" w:space="0" w:color="auto"/>
      </w:divBdr>
    </w:div>
    <w:div w:id="1452506176">
      <w:marLeft w:val="0"/>
      <w:marRight w:val="0"/>
      <w:marTop w:val="0"/>
      <w:marBottom w:val="0"/>
      <w:divBdr>
        <w:top w:val="none" w:sz="0" w:space="0" w:color="auto"/>
        <w:left w:val="none" w:sz="0" w:space="0" w:color="auto"/>
        <w:bottom w:val="none" w:sz="0" w:space="0" w:color="auto"/>
        <w:right w:val="none" w:sz="0" w:space="0" w:color="auto"/>
      </w:divBdr>
    </w:div>
    <w:div w:id="1452506177">
      <w:marLeft w:val="0"/>
      <w:marRight w:val="0"/>
      <w:marTop w:val="0"/>
      <w:marBottom w:val="0"/>
      <w:divBdr>
        <w:top w:val="none" w:sz="0" w:space="0" w:color="auto"/>
        <w:left w:val="none" w:sz="0" w:space="0" w:color="auto"/>
        <w:bottom w:val="none" w:sz="0" w:space="0" w:color="auto"/>
        <w:right w:val="none" w:sz="0" w:space="0" w:color="auto"/>
      </w:divBdr>
    </w:div>
    <w:div w:id="1452506178">
      <w:marLeft w:val="0"/>
      <w:marRight w:val="0"/>
      <w:marTop w:val="0"/>
      <w:marBottom w:val="0"/>
      <w:divBdr>
        <w:top w:val="none" w:sz="0" w:space="0" w:color="auto"/>
        <w:left w:val="none" w:sz="0" w:space="0" w:color="auto"/>
        <w:bottom w:val="none" w:sz="0" w:space="0" w:color="auto"/>
        <w:right w:val="none" w:sz="0" w:space="0" w:color="auto"/>
      </w:divBdr>
    </w:div>
    <w:div w:id="1452506179">
      <w:marLeft w:val="0"/>
      <w:marRight w:val="0"/>
      <w:marTop w:val="0"/>
      <w:marBottom w:val="0"/>
      <w:divBdr>
        <w:top w:val="none" w:sz="0" w:space="0" w:color="auto"/>
        <w:left w:val="none" w:sz="0" w:space="0" w:color="auto"/>
        <w:bottom w:val="none" w:sz="0" w:space="0" w:color="auto"/>
        <w:right w:val="none" w:sz="0" w:space="0" w:color="auto"/>
      </w:divBdr>
    </w:div>
    <w:div w:id="1452506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6748</Characters>
  <Application>Microsoft Office Word</Application>
  <DocSecurity>0</DocSecurity>
  <Lines>306</Lines>
  <Paragraphs>117</Paragraphs>
  <ScaleCrop>false</ScaleCrop>
  <Company>UK Commission for Employment and Skills</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2012-06-28T10:13:00Z</dcterms:created>
  <dcterms:modified xsi:type="dcterms:W3CDTF">2012-06-28T10:13:00Z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