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9C4F39" w:rsidTr="004D4F7F">
        <w:tc>
          <w:tcPr>
            <w:tcW w:w="2518" w:type="dxa"/>
          </w:tcPr>
          <w:p w:rsidR="009C4F39" w:rsidRDefault="009C4F39" w:rsidP="009524C5">
            <w:pPr>
              <w:pStyle w:val="NOSSideHeading"/>
              <w:ind w:right="-108"/>
            </w:pPr>
            <w:bookmarkStart w:id="0" w:name="Overview"/>
            <w:bookmarkStart w:id="1" w:name="_GoBack"/>
            <w:bookmarkEnd w:id="1"/>
            <w:r>
              <w:t>Overview</w:t>
            </w:r>
          </w:p>
        </w:tc>
        <w:tc>
          <w:tcPr>
            <w:tcW w:w="7967" w:type="dxa"/>
          </w:tcPr>
          <w:p w:rsidR="009C4F39" w:rsidRDefault="009C4F39" w:rsidP="00DF590F">
            <w:pPr>
              <w:pStyle w:val="NOSBodyText"/>
              <w:spacing w:line="276" w:lineRule="auto"/>
            </w:pPr>
            <w:bookmarkStart w:id="2" w:name="StartOverview"/>
            <w:bookmarkEnd w:id="2"/>
            <w:r>
              <w:t xml:space="preserve">This standard identifies the requirements when you support and encourage parents (including guardians) to care for their babies in the first year of the baby’s life.  This includes supporting parents to provide physical care and protection for their baby and to look after their baby’s health needs.  It also includes supporting parents to promote the development of their baby. </w:t>
            </w:r>
          </w:p>
          <w:p w:rsidR="009C4F39" w:rsidRDefault="009C4F39" w:rsidP="00823628">
            <w:pPr>
              <w:pStyle w:val="NOSNumberList"/>
            </w:pPr>
          </w:p>
        </w:tc>
      </w:tr>
    </w:tbl>
    <w:p w:rsidR="009C4F39" w:rsidRDefault="009C4F39"/>
    <w:p w:rsidR="009C4F39" w:rsidRDefault="009C4F39">
      <w:r>
        <w:br w:type="page"/>
      </w:r>
    </w:p>
    <w:bookmarkEnd w:id="0"/>
    <w:tbl>
      <w:tblPr>
        <w:tblW w:w="10420" w:type="dxa"/>
        <w:tblInd w:w="-106" w:type="dxa"/>
        <w:tblLook w:val="00A0" w:firstRow="1" w:lastRow="0" w:firstColumn="1" w:lastColumn="0" w:noHBand="0" w:noVBand="0"/>
      </w:tblPr>
      <w:tblGrid>
        <w:gridCol w:w="2518"/>
        <w:gridCol w:w="7902"/>
      </w:tblGrid>
      <w:tr w:rsidR="009C4F39" w:rsidRPr="00CF4D98" w:rsidTr="001862F3">
        <w:trPr>
          <w:trHeight w:val="7479"/>
        </w:trPr>
        <w:tc>
          <w:tcPr>
            <w:tcW w:w="2518" w:type="dxa"/>
          </w:tcPr>
          <w:p w:rsidR="009C4F39" w:rsidRDefault="009C4F39"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9C4F39" w:rsidRDefault="009C4F39" w:rsidP="0050084C">
            <w:pPr>
              <w:autoSpaceDE w:val="0"/>
              <w:autoSpaceDN w:val="0"/>
              <w:adjustRightInd w:val="0"/>
              <w:spacing w:after="0" w:line="240" w:lineRule="auto"/>
              <w:rPr>
                <w:rFonts w:ascii="Helvetica" w:hAnsi="Helvetica" w:cs="Helvetica"/>
                <w:b/>
                <w:bCs/>
                <w:color w:val="0078C1"/>
                <w:sz w:val="26"/>
                <w:lang w:eastAsia="en-GB"/>
              </w:rPr>
            </w:pPr>
          </w:p>
          <w:p w:rsidR="009C4F39" w:rsidRDefault="009C4F39" w:rsidP="00016B9A">
            <w:pPr>
              <w:pStyle w:val="NOSSideSubHeading"/>
              <w:spacing w:line="240" w:lineRule="auto"/>
            </w:pPr>
            <w:r w:rsidRPr="00CF4D98">
              <w:t>You must be able to:</w:t>
            </w: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4D4F7F">
            <w:pPr>
              <w:pStyle w:val="NOSSideSubHeading"/>
              <w:spacing w:line="240" w:lineRule="auto"/>
            </w:pPr>
            <w:r w:rsidRPr="00CF4D98">
              <w:t>You must be able to:</w:t>
            </w: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4D4F7F">
            <w:pPr>
              <w:pStyle w:val="NOSSideSubHeading"/>
              <w:spacing w:line="240" w:lineRule="auto"/>
            </w:pPr>
            <w:r w:rsidRPr="00CF4D98">
              <w:t>You must be able to:</w:t>
            </w: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Default="009C4F39" w:rsidP="0050084C">
            <w:pPr>
              <w:autoSpaceDE w:val="0"/>
              <w:autoSpaceDN w:val="0"/>
              <w:adjustRightInd w:val="0"/>
              <w:spacing w:after="0" w:line="240" w:lineRule="auto"/>
              <w:rPr>
                <w:rFonts w:ascii="Arial" w:hAnsi="Arial" w:cs="Arial"/>
                <w:b/>
                <w:bCs/>
                <w:color w:val="0078C1"/>
                <w:sz w:val="26"/>
                <w:lang w:eastAsia="en-GB"/>
              </w:rPr>
            </w:pPr>
          </w:p>
          <w:p w:rsidR="009C4F39" w:rsidRPr="00CF4D98" w:rsidRDefault="009C4F39" w:rsidP="0050084C">
            <w:pPr>
              <w:autoSpaceDE w:val="0"/>
              <w:autoSpaceDN w:val="0"/>
              <w:adjustRightInd w:val="0"/>
            </w:pPr>
          </w:p>
        </w:tc>
        <w:tc>
          <w:tcPr>
            <w:tcW w:w="7902" w:type="dxa"/>
          </w:tcPr>
          <w:p w:rsidR="009C4F39" w:rsidRDefault="009C4F39" w:rsidP="00DF590F">
            <w:pPr>
              <w:pStyle w:val="NOSNumberList"/>
              <w:rPr>
                <w:b/>
                <w:bCs/>
              </w:rPr>
            </w:pPr>
            <w:bookmarkStart w:id="5" w:name="StartPerformance"/>
            <w:bookmarkEnd w:id="5"/>
          </w:p>
          <w:p w:rsidR="009C4F39" w:rsidRDefault="009C4F39" w:rsidP="00DF590F">
            <w:pPr>
              <w:pStyle w:val="NOSNumberList"/>
              <w:rPr>
                <w:b/>
                <w:bCs/>
              </w:rPr>
            </w:pPr>
            <w:r w:rsidRPr="00DF590F">
              <w:rPr>
                <w:b/>
                <w:bCs/>
              </w:rPr>
              <w:t xml:space="preserve">Support parents to </w:t>
            </w:r>
            <w:r>
              <w:rPr>
                <w:b/>
                <w:bCs/>
              </w:rPr>
              <w:t>provide physical care and protection for their babies</w:t>
            </w:r>
            <w:r w:rsidRPr="00DF590F">
              <w:rPr>
                <w:b/>
                <w:bCs/>
              </w:rPr>
              <w:t xml:space="preserve"> </w:t>
            </w:r>
          </w:p>
          <w:p w:rsidR="009C4F39" w:rsidRPr="00DF590F" w:rsidRDefault="009C4F39" w:rsidP="00DF590F">
            <w:pPr>
              <w:pStyle w:val="NOSNumberList"/>
              <w:rPr>
                <w:b/>
                <w:bCs/>
              </w:rPr>
            </w:pPr>
          </w:p>
          <w:p w:rsidR="009C4F39" w:rsidRPr="001B0A7B" w:rsidRDefault="009C4F39" w:rsidP="004D4F7F">
            <w:pPr>
              <w:pStyle w:val="NOSBodyHeading"/>
              <w:numPr>
                <w:ilvl w:val="0"/>
                <w:numId w:val="4"/>
              </w:numPr>
              <w:spacing w:line="276" w:lineRule="auto"/>
              <w:rPr>
                <w:b w:val="0"/>
              </w:rPr>
            </w:pPr>
            <w:r>
              <w:rPr>
                <w:b w:val="0"/>
              </w:rPr>
              <w:t xml:space="preserve">support </w:t>
            </w:r>
            <w:r w:rsidRPr="00DC3168">
              <w:t>parents</w:t>
            </w:r>
            <w:r>
              <w:rPr>
                <w:b w:val="0"/>
              </w:rPr>
              <w:t xml:space="preserve"> to assess their own support needs regarding the needs, rights and protection of their </w:t>
            </w:r>
            <w:r>
              <w:t>baby</w:t>
            </w:r>
          </w:p>
          <w:p w:rsidR="009C4F39" w:rsidRDefault="009C4F39" w:rsidP="004D4F7F">
            <w:pPr>
              <w:pStyle w:val="NOSBodyHeading"/>
              <w:numPr>
                <w:ilvl w:val="0"/>
                <w:numId w:val="4"/>
              </w:numPr>
              <w:spacing w:line="276" w:lineRule="auto"/>
              <w:rPr>
                <w:b w:val="0"/>
              </w:rPr>
            </w:pPr>
            <w:r>
              <w:rPr>
                <w:b w:val="0"/>
              </w:rPr>
              <w:t>support parents’</w:t>
            </w:r>
            <w:r w:rsidRPr="007738AD">
              <w:t xml:space="preserve"> active participation</w:t>
            </w:r>
            <w:r>
              <w:rPr>
                <w:b w:val="0"/>
              </w:rPr>
              <w:t xml:space="preserve"> in addressing issues about their baby’s safety, protection and security and their own responsibilities about this</w:t>
            </w:r>
          </w:p>
          <w:p w:rsidR="009C4F39" w:rsidRDefault="009C4F39" w:rsidP="004D4F7F">
            <w:pPr>
              <w:pStyle w:val="NOSBodyHeading"/>
              <w:numPr>
                <w:ilvl w:val="0"/>
                <w:numId w:val="4"/>
              </w:numPr>
              <w:spacing w:line="276" w:lineRule="auto"/>
              <w:rPr>
                <w:b w:val="0"/>
              </w:rPr>
            </w:pPr>
            <w:r>
              <w:rPr>
                <w:b w:val="0"/>
              </w:rPr>
              <w:t>support parents to understand the need to avoid over-protection while maintaining their baby’s safety</w:t>
            </w:r>
          </w:p>
          <w:p w:rsidR="009C4F39" w:rsidRPr="001B0A7B" w:rsidRDefault="009C4F39" w:rsidP="004D4F7F">
            <w:pPr>
              <w:pStyle w:val="NOSBodyHeading"/>
              <w:numPr>
                <w:ilvl w:val="0"/>
                <w:numId w:val="4"/>
              </w:numPr>
              <w:spacing w:line="276" w:lineRule="auto"/>
              <w:rPr>
                <w:b w:val="0"/>
              </w:rPr>
            </w:pPr>
            <w:r>
              <w:rPr>
                <w:b w:val="0"/>
              </w:rPr>
              <w:t>observe parents as they care for their baby, adjusting the support you give in the light of your observations</w:t>
            </w:r>
          </w:p>
          <w:p w:rsidR="009C4F39" w:rsidRDefault="009C4F39" w:rsidP="004D4F7F">
            <w:pPr>
              <w:pStyle w:val="NOSBodyHeading"/>
              <w:numPr>
                <w:ilvl w:val="0"/>
                <w:numId w:val="4"/>
              </w:numPr>
              <w:spacing w:line="276" w:lineRule="auto"/>
              <w:rPr>
                <w:b w:val="0"/>
              </w:rPr>
            </w:pPr>
            <w:r>
              <w:rPr>
                <w:b w:val="0"/>
              </w:rPr>
              <w:t xml:space="preserve">encourage parents to </w:t>
            </w:r>
            <w:r w:rsidRPr="007738AD">
              <w:rPr>
                <w:b w:val="0"/>
              </w:rPr>
              <w:t xml:space="preserve">ensure that their </w:t>
            </w:r>
            <w:r>
              <w:rPr>
                <w:b w:val="0"/>
              </w:rPr>
              <w:t>baby is</w:t>
            </w:r>
            <w:r w:rsidRPr="007738AD">
              <w:rPr>
                <w:b w:val="0"/>
              </w:rPr>
              <w:t xml:space="preserve"> never left unattended</w:t>
            </w:r>
          </w:p>
          <w:p w:rsidR="009C4F39" w:rsidRDefault="009C4F39" w:rsidP="004D4F7F">
            <w:pPr>
              <w:pStyle w:val="NOSBodyHeading"/>
              <w:numPr>
                <w:ilvl w:val="0"/>
                <w:numId w:val="4"/>
              </w:numPr>
              <w:spacing w:line="276" w:lineRule="auto"/>
              <w:rPr>
                <w:b w:val="0"/>
              </w:rPr>
            </w:pPr>
            <w:r>
              <w:rPr>
                <w:b w:val="0"/>
              </w:rPr>
              <w:t xml:space="preserve">encourage parents only to hand their baby to </w:t>
            </w:r>
            <w:r w:rsidRPr="007738AD">
              <w:rPr>
                <w:b w:val="0"/>
              </w:rPr>
              <w:t xml:space="preserve">people who </w:t>
            </w:r>
            <w:r>
              <w:rPr>
                <w:b w:val="0"/>
              </w:rPr>
              <w:t>are capable of caring for babies, including occasions where the baby is to be left with them</w:t>
            </w:r>
          </w:p>
          <w:p w:rsidR="009C4F39" w:rsidRPr="001B0A7B" w:rsidRDefault="009C4F39" w:rsidP="004D4F7F">
            <w:pPr>
              <w:pStyle w:val="NOSBodyHeading"/>
              <w:numPr>
                <w:ilvl w:val="0"/>
                <w:numId w:val="4"/>
              </w:numPr>
              <w:spacing w:line="276" w:lineRule="auto"/>
              <w:rPr>
                <w:b w:val="0"/>
              </w:rPr>
            </w:pPr>
            <w:r>
              <w:rPr>
                <w:b w:val="0"/>
              </w:rPr>
              <w:t>support parents to take the necessary safety measures when feeding and handling their baby</w:t>
            </w:r>
          </w:p>
          <w:p w:rsidR="009C4F39" w:rsidRPr="001B0A7B" w:rsidRDefault="009C4F39" w:rsidP="004D4F7F">
            <w:pPr>
              <w:pStyle w:val="NOSBodyHeading"/>
              <w:numPr>
                <w:ilvl w:val="0"/>
                <w:numId w:val="4"/>
              </w:numPr>
              <w:spacing w:line="276" w:lineRule="auto"/>
              <w:rPr>
                <w:b w:val="0"/>
              </w:rPr>
            </w:pPr>
            <w:r>
              <w:rPr>
                <w:b w:val="0"/>
              </w:rPr>
              <w:t>support parents to understand the ways to dispose of their baby's nappy and other waste safely and hygienically</w:t>
            </w:r>
          </w:p>
          <w:p w:rsidR="009C4F39" w:rsidRPr="001B0A7B" w:rsidRDefault="009C4F39" w:rsidP="004D4F7F">
            <w:pPr>
              <w:pStyle w:val="NOSBodyHeading"/>
              <w:numPr>
                <w:ilvl w:val="0"/>
                <w:numId w:val="4"/>
              </w:numPr>
              <w:spacing w:line="276" w:lineRule="auto"/>
              <w:rPr>
                <w:b w:val="0"/>
              </w:rPr>
            </w:pPr>
            <w:r>
              <w:rPr>
                <w:b w:val="0"/>
              </w:rPr>
              <w:t xml:space="preserve">support parents to keep their baby safe, reinforcing the advice given on safety measures by </w:t>
            </w:r>
            <w:r>
              <w:t>o</w:t>
            </w:r>
            <w:r w:rsidRPr="004E7333">
              <w:t>thers</w:t>
            </w:r>
          </w:p>
          <w:p w:rsidR="009C4F39" w:rsidRPr="001B0A7B" w:rsidRDefault="009C4F39" w:rsidP="004D4F7F">
            <w:pPr>
              <w:pStyle w:val="NOSBodyHeading"/>
              <w:numPr>
                <w:ilvl w:val="0"/>
                <w:numId w:val="4"/>
              </w:numPr>
              <w:spacing w:line="276" w:lineRule="auto"/>
              <w:rPr>
                <w:b w:val="0"/>
              </w:rPr>
            </w:pPr>
            <w:r>
              <w:rPr>
                <w:b w:val="0"/>
              </w:rPr>
              <w:t>acquire additional help and advice where parents are experiencing difficulties that are outside your competence to deal with</w:t>
            </w:r>
          </w:p>
          <w:p w:rsidR="009C4F39" w:rsidRDefault="009C4F39" w:rsidP="004D4F7F">
            <w:pPr>
              <w:pStyle w:val="NOSBodyHeading"/>
              <w:numPr>
                <w:ilvl w:val="0"/>
                <w:numId w:val="4"/>
              </w:numPr>
              <w:spacing w:line="276" w:lineRule="auto"/>
              <w:rPr>
                <w:b w:val="0"/>
              </w:rPr>
            </w:pPr>
            <w:r>
              <w:rPr>
                <w:b w:val="0"/>
              </w:rPr>
              <w:t xml:space="preserve">encourage </w:t>
            </w:r>
            <w:r>
              <w:t>k</w:t>
            </w:r>
            <w:r w:rsidRPr="004E7333">
              <w:t>ey people</w:t>
            </w:r>
            <w:r>
              <w:rPr>
                <w:b w:val="0"/>
              </w:rPr>
              <w:t xml:space="preserve"> in the parents' lives to be actively involved in caring for the baby's safety, protection and security if the parents wish</w:t>
            </w:r>
          </w:p>
          <w:p w:rsidR="009C4F39" w:rsidRDefault="009C4F39" w:rsidP="00D0649A">
            <w:pPr>
              <w:pStyle w:val="NOSBodyHeading"/>
              <w:spacing w:line="276" w:lineRule="auto"/>
              <w:ind w:left="360"/>
              <w:rPr>
                <w:b w:val="0"/>
              </w:rPr>
            </w:pPr>
          </w:p>
          <w:p w:rsidR="009C4F39" w:rsidRDefault="009C4F39" w:rsidP="00DF590F">
            <w:pPr>
              <w:pStyle w:val="NOSNumberList"/>
              <w:rPr>
                <w:b/>
                <w:bCs/>
              </w:rPr>
            </w:pPr>
            <w:r w:rsidRPr="00DF590F">
              <w:rPr>
                <w:b/>
                <w:bCs/>
              </w:rPr>
              <w:t xml:space="preserve">Support parents to look after the health needs of their babies </w:t>
            </w:r>
          </w:p>
          <w:p w:rsidR="009C4F39" w:rsidRPr="00DF590F" w:rsidRDefault="009C4F39" w:rsidP="00DF590F">
            <w:pPr>
              <w:pStyle w:val="NOSNumberList"/>
              <w:rPr>
                <w:b/>
                <w:bCs/>
              </w:rPr>
            </w:pPr>
          </w:p>
          <w:p w:rsidR="009C4F39" w:rsidRDefault="009C4F39" w:rsidP="004D4F7F">
            <w:pPr>
              <w:pStyle w:val="NOSBodyHeading"/>
              <w:numPr>
                <w:ilvl w:val="0"/>
                <w:numId w:val="4"/>
              </w:numPr>
              <w:spacing w:line="276" w:lineRule="auto"/>
            </w:pPr>
            <w:r>
              <w:rPr>
                <w:b w:val="0"/>
              </w:rPr>
              <w:t>encourage parents to prepare themselves, the environment and the equipment prior to bathing their baby, assisting where necessary</w:t>
            </w:r>
          </w:p>
          <w:p w:rsidR="009C4F39" w:rsidRPr="00167946" w:rsidRDefault="009C4F39" w:rsidP="004D4F7F">
            <w:pPr>
              <w:pStyle w:val="NOSBodyHeading"/>
              <w:numPr>
                <w:ilvl w:val="0"/>
                <w:numId w:val="4"/>
              </w:numPr>
              <w:spacing w:line="276" w:lineRule="auto"/>
            </w:pPr>
            <w:r>
              <w:rPr>
                <w:b w:val="0"/>
              </w:rPr>
              <w:t>observe parents while handling, washing, nappy changing and dressing their baby</w:t>
            </w:r>
          </w:p>
          <w:p w:rsidR="009C4F39" w:rsidRDefault="009C4F39" w:rsidP="004D4F7F">
            <w:pPr>
              <w:pStyle w:val="NOSBodyHeading"/>
              <w:numPr>
                <w:ilvl w:val="0"/>
                <w:numId w:val="4"/>
              </w:numPr>
              <w:spacing w:line="276" w:lineRule="auto"/>
            </w:pPr>
            <w:r>
              <w:rPr>
                <w:b w:val="0"/>
              </w:rPr>
              <w:t>support parents to handle their baby correctly in order to maintain their baby's comfort, health and well-being</w:t>
            </w:r>
          </w:p>
          <w:p w:rsidR="009C4F39" w:rsidRDefault="009C4F39" w:rsidP="004D4F7F">
            <w:pPr>
              <w:pStyle w:val="NOSBodyHeading"/>
              <w:numPr>
                <w:ilvl w:val="0"/>
                <w:numId w:val="4"/>
              </w:numPr>
              <w:spacing w:line="276" w:lineRule="auto"/>
            </w:pPr>
            <w:r>
              <w:rPr>
                <w:b w:val="0"/>
              </w:rPr>
              <w:t>encourage parents to monitor their baby's condition and the content of their nappy in order to recognise anything that is abnormal</w:t>
            </w:r>
          </w:p>
          <w:p w:rsidR="009C4F39" w:rsidRDefault="009C4F39" w:rsidP="004D4F7F">
            <w:pPr>
              <w:pStyle w:val="NOSBodyHeading"/>
              <w:numPr>
                <w:ilvl w:val="0"/>
                <w:numId w:val="4"/>
              </w:numPr>
              <w:spacing w:line="276" w:lineRule="auto"/>
            </w:pPr>
            <w:r>
              <w:rPr>
                <w:b w:val="0"/>
              </w:rPr>
              <w:t>encourage parents to seek advice and support on any aspect of the care and health of their baby that concerns them</w:t>
            </w:r>
          </w:p>
          <w:p w:rsidR="009C4F39" w:rsidRDefault="009C4F39" w:rsidP="004D4F7F">
            <w:pPr>
              <w:pStyle w:val="NOSBodyHeading"/>
              <w:numPr>
                <w:ilvl w:val="0"/>
                <w:numId w:val="4"/>
              </w:numPr>
              <w:spacing w:line="276" w:lineRule="auto"/>
            </w:pPr>
            <w:r>
              <w:rPr>
                <w:b w:val="0"/>
              </w:rPr>
              <w:t>support parents to dress their baby appropriately for the environmental conditions</w:t>
            </w:r>
          </w:p>
          <w:p w:rsidR="009C4F39" w:rsidRDefault="009C4F39" w:rsidP="004D4F7F">
            <w:pPr>
              <w:pStyle w:val="NOSBodyHeading"/>
              <w:numPr>
                <w:ilvl w:val="0"/>
                <w:numId w:val="4"/>
              </w:numPr>
              <w:spacing w:line="276" w:lineRule="auto"/>
            </w:pPr>
            <w:r>
              <w:rPr>
                <w:b w:val="0"/>
              </w:rPr>
              <w:t xml:space="preserve">work with parents to recognise and address </w:t>
            </w:r>
            <w:r>
              <w:t>r</w:t>
            </w:r>
            <w:r w:rsidRPr="004E7333">
              <w:t>isks</w:t>
            </w:r>
            <w:r>
              <w:rPr>
                <w:b w:val="0"/>
              </w:rPr>
              <w:t xml:space="preserve"> and signs and </w:t>
            </w:r>
            <w:r>
              <w:rPr>
                <w:b w:val="0"/>
              </w:rPr>
              <w:lastRenderedPageBreak/>
              <w:t>symptoms of discomfort and distress in their baby</w:t>
            </w:r>
          </w:p>
          <w:p w:rsidR="009C4F39" w:rsidRDefault="009C4F39" w:rsidP="004D4F7F">
            <w:pPr>
              <w:pStyle w:val="NOSBodyHeading"/>
              <w:numPr>
                <w:ilvl w:val="0"/>
                <w:numId w:val="4"/>
              </w:numPr>
              <w:spacing w:line="276" w:lineRule="auto"/>
              <w:rPr>
                <w:b w:val="0"/>
              </w:rPr>
            </w:pPr>
            <w:r>
              <w:rPr>
                <w:b w:val="0"/>
              </w:rPr>
              <w:t xml:space="preserve">report anything unusual about the condition of the baby and concerns regarding the parent's handling of the baby without delay, within confidentiality agreements and according to legal and </w:t>
            </w:r>
            <w:r w:rsidRPr="00B41DEC">
              <w:rPr>
                <w:b w:val="0"/>
              </w:rPr>
              <w:t>work setting</w:t>
            </w:r>
            <w:r>
              <w:t xml:space="preserve"> </w:t>
            </w:r>
            <w:r>
              <w:rPr>
                <w:b w:val="0"/>
              </w:rPr>
              <w:t>requirements</w:t>
            </w:r>
          </w:p>
          <w:p w:rsidR="009C4F39" w:rsidRPr="001B0A7B" w:rsidRDefault="009C4F39" w:rsidP="003D387D">
            <w:pPr>
              <w:pStyle w:val="NOSBodyHeading"/>
              <w:spacing w:line="276" w:lineRule="auto"/>
              <w:ind w:left="360"/>
              <w:rPr>
                <w:b w:val="0"/>
              </w:rPr>
            </w:pPr>
          </w:p>
          <w:p w:rsidR="009C4F39" w:rsidRDefault="009C4F39" w:rsidP="00DF590F">
            <w:pPr>
              <w:pStyle w:val="NOSNumberList"/>
              <w:rPr>
                <w:b/>
                <w:bCs/>
              </w:rPr>
            </w:pPr>
            <w:r>
              <w:rPr>
                <w:b/>
                <w:bCs/>
              </w:rPr>
              <w:t>Support parents</w:t>
            </w:r>
            <w:r w:rsidRPr="00DF590F">
              <w:rPr>
                <w:b/>
                <w:bCs/>
              </w:rPr>
              <w:t xml:space="preserve"> to </w:t>
            </w:r>
            <w:r>
              <w:rPr>
                <w:b/>
                <w:bCs/>
              </w:rPr>
              <w:t xml:space="preserve">promote their </w:t>
            </w:r>
            <w:r w:rsidRPr="00DF590F">
              <w:rPr>
                <w:b/>
                <w:bCs/>
              </w:rPr>
              <w:t>babies</w:t>
            </w:r>
            <w:r>
              <w:rPr>
                <w:b/>
                <w:bCs/>
              </w:rPr>
              <w:t>’ development</w:t>
            </w:r>
            <w:r w:rsidRPr="00DF590F">
              <w:rPr>
                <w:b/>
                <w:bCs/>
              </w:rPr>
              <w:t xml:space="preserve"> </w:t>
            </w:r>
          </w:p>
          <w:p w:rsidR="009C4F39" w:rsidRPr="00DF590F" w:rsidRDefault="009C4F39" w:rsidP="00DF590F">
            <w:pPr>
              <w:pStyle w:val="NOSNumberList"/>
              <w:rPr>
                <w:b/>
                <w:bCs/>
              </w:rPr>
            </w:pPr>
          </w:p>
          <w:p w:rsidR="009C4F39" w:rsidRPr="001433C8" w:rsidRDefault="009C4F39" w:rsidP="004D4F7F">
            <w:pPr>
              <w:pStyle w:val="NOSBodyHeading"/>
              <w:numPr>
                <w:ilvl w:val="0"/>
                <w:numId w:val="4"/>
              </w:numPr>
              <w:spacing w:line="276" w:lineRule="auto"/>
            </w:pPr>
            <w:r>
              <w:rPr>
                <w:b w:val="0"/>
              </w:rPr>
              <w:t>support parents to understand key points about the physical, cognitive and emotional development of babies and the importance of them bonding with their baby</w:t>
            </w:r>
          </w:p>
          <w:p w:rsidR="009C4F39" w:rsidRDefault="009C4F39" w:rsidP="004D4F7F">
            <w:pPr>
              <w:pStyle w:val="NOSBodyHeading"/>
              <w:numPr>
                <w:ilvl w:val="0"/>
                <w:numId w:val="4"/>
              </w:numPr>
              <w:spacing w:line="276" w:lineRule="auto"/>
            </w:pPr>
            <w:r>
              <w:rPr>
                <w:b w:val="0"/>
              </w:rPr>
              <w:t>support parents to understand how and why they need to handle and interact with their baby</w:t>
            </w:r>
          </w:p>
          <w:p w:rsidR="009C4F39" w:rsidRDefault="009C4F39" w:rsidP="004D4F7F">
            <w:pPr>
              <w:pStyle w:val="NOSBodyHeading"/>
              <w:numPr>
                <w:ilvl w:val="0"/>
                <w:numId w:val="4"/>
              </w:numPr>
              <w:spacing w:line="276" w:lineRule="auto"/>
            </w:pPr>
            <w:r>
              <w:rPr>
                <w:b w:val="0"/>
              </w:rPr>
              <w:t>support parents to bond with their baby</w:t>
            </w:r>
          </w:p>
          <w:p w:rsidR="009C4F39" w:rsidRDefault="009C4F39" w:rsidP="004D4F7F">
            <w:pPr>
              <w:pStyle w:val="NOSBodyHeading"/>
              <w:numPr>
                <w:ilvl w:val="0"/>
                <w:numId w:val="4"/>
              </w:numPr>
              <w:spacing w:line="276" w:lineRule="auto"/>
            </w:pPr>
            <w:r>
              <w:rPr>
                <w:b w:val="0"/>
              </w:rPr>
              <w:t>encourage parents to interact with their baby prior to, during and after feeding and while they are bathing and handling them</w:t>
            </w:r>
          </w:p>
          <w:p w:rsidR="009C4F39" w:rsidRDefault="009C4F39" w:rsidP="004D4F7F">
            <w:pPr>
              <w:pStyle w:val="NOSBodyHeading"/>
              <w:numPr>
                <w:ilvl w:val="0"/>
                <w:numId w:val="4"/>
              </w:numPr>
              <w:spacing w:line="276" w:lineRule="auto"/>
            </w:pPr>
            <w:r>
              <w:rPr>
                <w:b w:val="0"/>
              </w:rPr>
              <w:t>support parents to play with their baby interactively, selecting and using play materials that are appropriate to the baby’s age and abilities</w:t>
            </w:r>
          </w:p>
          <w:p w:rsidR="009C4F39" w:rsidRDefault="009C4F39" w:rsidP="004D4F7F">
            <w:pPr>
              <w:pStyle w:val="NOSBodyHeading"/>
              <w:numPr>
                <w:ilvl w:val="0"/>
                <w:numId w:val="4"/>
              </w:numPr>
              <w:spacing w:line="276" w:lineRule="auto"/>
            </w:pPr>
            <w:r>
              <w:rPr>
                <w:b w:val="0"/>
              </w:rPr>
              <w:t>encourage parents to positively reinforce the actions that advance their baby’s development and motor skills</w:t>
            </w:r>
          </w:p>
          <w:p w:rsidR="009C4F39" w:rsidRDefault="009C4F39" w:rsidP="004D4F7F">
            <w:pPr>
              <w:pStyle w:val="NOSBodyHeading"/>
              <w:numPr>
                <w:ilvl w:val="0"/>
                <w:numId w:val="4"/>
              </w:numPr>
              <w:spacing w:line="276" w:lineRule="auto"/>
            </w:pPr>
            <w:r>
              <w:rPr>
                <w:b w:val="0"/>
              </w:rPr>
              <w:t>support parents to cope with their baby when the baby cries persistently</w:t>
            </w:r>
          </w:p>
          <w:p w:rsidR="009C4F39" w:rsidRPr="007E3B9C" w:rsidRDefault="009C4F39" w:rsidP="004D4F7F">
            <w:pPr>
              <w:pStyle w:val="NOSBodyHeading"/>
              <w:numPr>
                <w:ilvl w:val="0"/>
                <w:numId w:val="4"/>
              </w:numPr>
              <w:spacing w:line="276" w:lineRule="auto"/>
            </w:pPr>
            <w:r>
              <w:rPr>
                <w:b w:val="0"/>
              </w:rPr>
              <w:t>complete records and reports on the parents’ progress and any extra help they may require that is outside your experience, expertise and responsibility, within confidentiality agreements and according to legal and work setting requirements</w:t>
            </w:r>
          </w:p>
          <w:p w:rsidR="009C4F39" w:rsidRPr="001B0A7B" w:rsidRDefault="009C4F39" w:rsidP="007E3B9C">
            <w:pPr>
              <w:pStyle w:val="NOSBodyHeading"/>
              <w:spacing w:line="276" w:lineRule="auto"/>
              <w:rPr>
                <w:b w:val="0"/>
              </w:rPr>
            </w:pPr>
          </w:p>
        </w:tc>
      </w:tr>
    </w:tbl>
    <w:p w:rsidR="009C4F39" w:rsidRDefault="009C4F39" w:rsidP="0052780A">
      <w:bookmarkStart w:id="6" w:name="EndPerformance"/>
      <w:bookmarkEnd w:id="6"/>
      <w:bookmarkEnd w:id="4"/>
    </w:p>
    <w:p w:rsidR="009C4F39" w:rsidRDefault="009C4F39">
      <w:r>
        <w:br w:type="page"/>
      </w:r>
    </w:p>
    <w:tbl>
      <w:tblPr>
        <w:tblW w:w="0" w:type="auto"/>
        <w:tblInd w:w="-106" w:type="dxa"/>
        <w:tblLook w:val="00A0" w:firstRow="1" w:lastRow="0" w:firstColumn="1" w:lastColumn="0" w:noHBand="0" w:noVBand="0"/>
      </w:tblPr>
      <w:tblGrid>
        <w:gridCol w:w="2518"/>
        <w:gridCol w:w="7902"/>
      </w:tblGrid>
      <w:tr w:rsidR="009C4F39" w:rsidRPr="00CF4D98">
        <w:tc>
          <w:tcPr>
            <w:tcW w:w="2518" w:type="dxa"/>
          </w:tcPr>
          <w:p w:rsidR="009C4F39" w:rsidRDefault="009C4F39" w:rsidP="00173AEB">
            <w:pPr>
              <w:pStyle w:val="NOSSideHeading"/>
              <w:rPr>
                <w:rFonts w:cs="Arial"/>
                <w:bCs/>
              </w:rPr>
            </w:pPr>
            <w:r w:rsidRPr="0036118B">
              <w:rPr>
                <w:rFonts w:cs="Arial"/>
              </w:rPr>
              <w:t>K</w:t>
            </w:r>
            <w:r w:rsidRPr="0036118B">
              <w:rPr>
                <w:rFonts w:cs="Arial"/>
                <w:bCs/>
              </w:rPr>
              <w:t>nowledge and understanding</w:t>
            </w:r>
            <w:bookmarkStart w:id="7" w:name="Knowledge"/>
          </w:p>
          <w:p w:rsidR="009C4F39" w:rsidRDefault="009C4F39" w:rsidP="00173AEB">
            <w:pPr>
              <w:pStyle w:val="NOSSideHeading"/>
              <w:rPr>
                <w:rFonts w:ascii="Helvetica" w:hAnsi="Helvetica"/>
              </w:rPr>
            </w:pPr>
          </w:p>
          <w:p w:rsidR="009C4F39" w:rsidRPr="0036118B" w:rsidRDefault="009C4F39"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9C4F39" w:rsidRDefault="009C4F39" w:rsidP="00173AEB">
            <w:pPr>
              <w:pStyle w:val="NOSSideSubHeading"/>
              <w:spacing w:line="240" w:lineRule="auto"/>
              <w:rPr>
                <w:rFonts w:ascii="Helvetica" w:hAnsi="Helvetica" w:cs="Helvetica"/>
                <w:iCs/>
                <w:noProof w:val="0"/>
                <w:color w:val="0078C1"/>
              </w:rPr>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Pr="0036118B" w:rsidRDefault="009C4F39" w:rsidP="004D4F7F">
            <w:pPr>
              <w:pStyle w:val="NOSSideSubHeading"/>
              <w:spacing w:line="240" w:lineRule="auto"/>
              <w:rPr>
                <w:rFonts w:cs="Arial"/>
                <w:iCs/>
                <w:noProof w:val="0"/>
                <w:color w:val="0078C1"/>
              </w:rPr>
            </w:pPr>
            <w:r w:rsidRPr="0036118B">
              <w:rPr>
                <w:rFonts w:cs="Arial"/>
                <w:iCs/>
                <w:noProof w:val="0"/>
                <w:color w:val="0078C1"/>
              </w:rPr>
              <w:t>You need to know and understand:</w:t>
            </w: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Pr="0036118B" w:rsidRDefault="009C4F39" w:rsidP="004D4F7F">
            <w:pPr>
              <w:pStyle w:val="NOSSideSubHeading"/>
              <w:spacing w:line="240" w:lineRule="auto"/>
              <w:rPr>
                <w:rFonts w:cs="Arial"/>
                <w:iCs/>
                <w:noProof w:val="0"/>
                <w:color w:val="0078C1"/>
              </w:rPr>
            </w:pPr>
            <w:r w:rsidRPr="0036118B">
              <w:rPr>
                <w:rFonts w:cs="Arial"/>
                <w:iCs/>
                <w:noProof w:val="0"/>
                <w:color w:val="0078C1"/>
              </w:rPr>
              <w:t>You need to know and understand:</w:t>
            </w: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Pr="0036118B" w:rsidRDefault="009C4F39" w:rsidP="004D4F7F">
            <w:pPr>
              <w:pStyle w:val="NOSSideSubHeading"/>
              <w:spacing w:line="240" w:lineRule="auto"/>
              <w:rPr>
                <w:rFonts w:cs="Arial"/>
                <w:iCs/>
                <w:noProof w:val="0"/>
                <w:color w:val="0078C1"/>
              </w:rPr>
            </w:pPr>
            <w:r w:rsidRPr="0036118B">
              <w:rPr>
                <w:rFonts w:cs="Arial"/>
                <w:iCs/>
                <w:noProof w:val="0"/>
                <w:color w:val="0078C1"/>
              </w:rPr>
              <w:t>You need to know and understand:</w:t>
            </w: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Pr="0036118B" w:rsidRDefault="009C4F39" w:rsidP="004D4F7F">
            <w:pPr>
              <w:pStyle w:val="NOSSideSubHeading"/>
              <w:spacing w:line="240" w:lineRule="auto"/>
              <w:rPr>
                <w:rFonts w:cs="Arial"/>
                <w:iCs/>
                <w:noProof w:val="0"/>
                <w:color w:val="0078C1"/>
              </w:rPr>
            </w:pPr>
            <w:r w:rsidRPr="0036118B">
              <w:rPr>
                <w:rFonts w:cs="Arial"/>
                <w:iCs/>
                <w:noProof w:val="0"/>
                <w:color w:val="0078C1"/>
              </w:rPr>
              <w:t>You need to know and understand:</w:t>
            </w:r>
          </w:p>
          <w:p w:rsidR="009C4F39" w:rsidRDefault="009C4F39" w:rsidP="00690067">
            <w:pPr>
              <w:pStyle w:val="NOSSideSubHeading"/>
            </w:pPr>
          </w:p>
          <w:p w:rsidR="009C4F39" w:rsidRDefault="009C4F39" w:rsidP="00690067">
            <w:pPr>
              <w:pStyle w:val="NOSSideSubHeading"/>
            </w:pPr>
          </w:p>
          <w:p w:rsidR="009C4F39" w:rsidRPr="0036118B" w:rsidRDefault="009C4F39" w:rsidP="004D4F7F">
            <w:pPr>
              <w:pStyle w:val="NOSSideSubHeading"/>
              <w:spacing w:line="240" w:lineRule="auto"/>
              <w:rPr>
                <w:rFonts w:cs="Arial"/>
                <w:iCs/>
                <w:noProof w:val="0"/>
                <w:color w:val="0078C1"/>
              </w:rPr>
            </w:pPr>
            <w:r w:rsidRPr="0036118B">
              <w:rPr>
                <w:rFonts w:cs="Arial"/>
                <w:iCs/>
                <w:noProof w:val="0"/>
                <w:color w:val="0078C1"/>
              </w:rPr>
              <w:t>You need to know and understand:</w:t>
            </w: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Pr="0036118B" w:rsidRDefault="009C4F39" w:rsidP="004D4F7F">
            <w:pPr>
              <w:pStyle w:val="NOSSideSubHeading"/>
              <w:spacing w:line="240" w:lineRule="auto"/>
              <w:rPr>
                <w:rFonts w:cs="Arial"/>
                <w:iCs/>
                <w:noProof w:val="0"/>
                <w:color w:val="0078C1"/>
              </w:rPr>
            </w:pPr>
            <w:r w:rsidRPr="0036118B">
              <w:rPr>
                <w:rFonts w:cs="Arial"/>
                <w:iCs/>
                <w:noProof w:val="0"/>
                <w:color w:val="0078C1"/>
              </w:rPr>
              <w:t>You need to know and understand:</w:t>
            </w: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Pr="0036118B" w:rsidRDefault="009C4F39" w:rsidP="004D4F7F">
            <w:pPr>
              <w:pStyle w:val="NOSSideSubHeading"/>
              <w:spacing w:line="240" w:lineRule="auto"/>
              <w:rPr>
                <w:rFonts w:cs="Arial"/>
                <w:iCs/>
                <w:noProof w:val="0"/>
                <w:color w:val="0078C1"/>
              </w:rPr>
            </w:pPr>
            <w:r w:rsidRPr="0036118B">
              <w:rPr>
                <w:rFonts w:cs="Arial"/>
                <w:iCs/>
                <w:noProof w:val="0"/>
                <w:color w:val="0078C1"/>
              </w:rPr>
              <w:t>You need to know and understand:</w:t>
            </w: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Pr="0036118B" w:rsidRDefault="009C4F39" w:rsidP="004D4F7F">
            <w:pPr>
              <w:pStyle w:val="NOSSideSubHeading"/>
              <w:spacing w:line="240" w:lineRule="auto"/>
              <w:rPr>
                <w:rFonts w:cs="Arial"/>
                <w:iCs/>
                <w:noProof w:val="0"/>
                <w:color w:val="0078C1"/>
              </w:rPr>
            </w:pPr>
            <w:r w:rsidRPr="0036118B">
              <w:rPr>
                <w:rFonts w:cs="Arial"/>
                <w:iCs/>
                <w:noProof w:val="0"/>
                <w:color w:val="0078C1"/>
              </w:rPr>
              <w:t>You need to know and understand:</w:t>
            </w: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Default="009C4F39" w:rsidP="00690067">
            <w:pPr>
              <w:pStyle w:val="NOSSideSubHeading"/>
            </w:pPr>
          </w:p>
          <w:p w:rsidR="009C4F39" w:rsidRPr="00CF4D98" w:rsidRDefault="009C4F39" w:rsidP="00690067">
            <w:pPr>
              <w:pStyle w:val="NOSSideSubHeading"/>
            </w:pPr>
          </w:p>
        </w:tc>
        <w:tc>
          <w:tcPr>
            <w:tcW w:w="7902" w:type="dxa"/>
          </w:tcPr>
          <w:p w:rsidR="009C4F39" w:rsidRDefault="009C4F39" w:rsidP="004E1478">
            <w:pPr>
              <w:pStyle w:val="NOSNumberList"/>
              <w:rPr>
                <w:b/>
              </w:rPr>
            </w:pPr>
            <w:bookmarkStart w:id="8" w:name="StartKnowledge"/>
            <w:bookmarkEnd w:id="8"/>
          </w:p>
          <w:p w:rsidR="009C4F39" w:rsidRDefault="009C4F39" w:rsidP="004E1478">
            <w:pPr>
              <w:pStyle w:val="NOSNumberList"/>
              <w:rPr>
                <w:b/>
              </w:rPr>
            </w:pPr>
            <w:r w:rsidRPr="00E95613">
              <w:rPr>
                <w:b/>
              </w:rPr>
              <w:t>Rights</w:t>
            </w:r>
          </w:p>
          <w:p w:rsidR="009C4F39" w:rsidRPr="00E95613" w:rsidRDefault="009C4F39" w:rsidP="004E1478">
            <w:pPr>
              <w:pStyle w:val="NOSNumberList"/>
              <w:rPr>
                <w:b/>
              </w:rPr>
            </w:pPr>
          </w:p>
          <w:p w:rsidR="009C4F39" w:rsidRDefault="009C4F39" w:rsidP="004D4F7F">
            <w:pPr>
              <w:pStyle w:val="NOSNumberList"/>
              <w:numPr>
                <w:ilvl w:val="0"/>
                <w:numId w:val="5"/>
              </w:numPr>
            </w:pPr>
            <w:r>
              <w:t>l</w:t>
            </w:r>
            <w:r w:rsidRPr="00F071B5">
              <w:t>egal and work setting requirements on equality, diversity, discrimination and</w:t>
            </w:r>
            <w:r>
              <w:t xml:space="preserve"> </w:t>
            </w:r>
            <w:r w:rsidRPr="00F071B5">
              <w:t xml:space="preserve">rights </w:t>
            </w:r>
          </w:p>
          <w:p w:rsidR="009C4F39" w:rsidRDefault="009C4F39" w:rsidP="004D4F7F">
            <w:pPr>
              <w:pStyle w:val="NOSNumberList"/>
              <w:numPr>
                <w:ilvl w:val="0"/>
                <w:numId w:val="5"/>
              </w:numPr>
            </w:pPr>
            <w:r>
              <w:t>y</w:t>
            </w:r>
            <w:r w:rsidRPr="00F071B5">
              <w:t xml:space="preserve">our role in promoting </w:t>
            </w:r>
            <w:r>
              <w:t>children and young people</w:t>
            </w:r>
            <w:r w:rsidRPr="00F071B5">
              <w:t>’</w:t>
            </w:r>
            <w:r>
              <w:t>s</w:t>
            </w:r>
            <w:r w:rsidRPr="00F071B5">
              <w:t xml:space="preserve"> rights, choices, wellbeing and active participation </w:t>
            </w:r>
          </w:p>
          <w:p w:rsidR="009C4F39" w:rsidRDefault="009C4F39" w:rsidP="004D4F7F">
            <w:pPr>
              <w:pStyle w:val="NOSNumberList"/>
              <w:numPr>
                <w:ilvl w:val="0"/>
                <w:numId w:val="5"/>
              </w:numPr>
            </w:pPr>
            <w:r>
              <w:t>y</w:t>
            </w:r>
            <w:r w:rsidRPr="00F071B5">
              <w:t xml:space="preserve">our duty to report any acts or omissions that could infringe the rights of </w:t>
            </w:r>
            <w:r>
              <w:t>children and young people</w:t>
            </w:r>
            <w:r w:rsidRPr="00F071B5">
              <w:t xml:space="preserve"> </w:t>
            </w:r>
          </w:p>
          <w:p w:rsidR="009C4F39" w:rsidRDefault="009C4F39" w:rsidP="004D4F7F">
            <w:pPr>
              <w:pStyle w:val="NOSNumberList"/>
              <w:numPr>
                <w:ilvl w:val="0"/>
                <w:numId w:val="5"/>
              </w:numPr>
            </w:pPr>
            <w:r w:rsidRPr="00F071B5">
              <w:t xml:space="preserve">how to deal with and challenge discrimination </w:t>
            </w:r>
          </w:p>
          <w:p w:rsidR="009C4F39" w:rsidRPr="00677D67" w:rsidRDefault="009C4F39" w:rsidP="004D4F7F">
            <w:pPr>
              <w:pStyle w:val="NOSNumberList"/>
              <w:numPr>
                <w:ilvl w:val="0"/>
                <w:numId w:val="5"/>
              </w:numPr>
            </w:pPr>
            <w:r>
              <w:t>t</w:t>
            </w:r>
            <w:r w:rsidRPr="00F071B5">
              <w:t xml:space="preserve">he rights that </w:t>
            </w:r>
            <w:r>
              <w:t>children and young people</w:t>
            </w:r>
            <w:r w:rsidRPr="00F071B5">
              <w:t xml:space="preserve"> have to make complaints and be supported to do so</w:t>
            </w:r>
            <w:r>
              <w:rPr>
                <w:b/>
              </w:rPr>
              <w:t xml:space="preserve"> </w:t>
            </w:r>
          </w:p>
          <w:p w:rsidR="009C4F39" w:rsidRPr="00677D67" w:rsidRDefault="009C4F39" w:rsidP="004E1478">
            <w:pPr>
              <w:pStyle w:val="NOSNumberList"/>
              <w:ind w:left="360"/>
            </w:pPr>
          </w:p>
          <w:p w:rsidR="009C4F39" w:rsidRDefault="009C4F39" w:rsidP="004E1478">
            <w:pPr>
              <w:pStyle w:val="NOSNumberList"/>
              <w:rPr>
                <w:b/>
              </w:rPr>
            </w:pPr>
            <w:r w:rsidRPr="00E95613">
              <w:rPr>
                <w:b/>
              </w:rPr>
              <w:t>Your practice</w:t>
            </w:r>
          </w:p>
          <w:p w:rsidR="009C4F39" w:rsidRPr="00E95613" w:rsidRDefault="009C4F39" w:rsidP="004E1478">
            <w:pPr>
              <w:pStyle w:val="NOSNumberList"/>
              <w:rPr>
                <w:b/>
              </w:rPr>
            </w:pPr>
          </w:p>
          <w:p w:rsidR="009C4F39" w:rsidRDefault="009C4F39" w:rsidP="004D4F7F">
            <w:pPr>
              <w:pStyle w:val="NOSNumberList"/>
              <w:numPr>
                <w:ilvl w:val="0"/>
                <w:numId w:val="5"/>
              </w:numPr>
            </w:pPr>
            <w:r>
              <w:t xml:space="preserve">legislation, </w:t>
            </w:r>
            <w:r w:rsidRPr="00E95613">
              <w:t>codes</w:t>
            </w:r>
            <w:r>
              <w:t xml:space="preserve"> of practice</w:t>
            </w:r>
            <w:r w:rsidRPr="00E95613">
              <w:t xml:space="preserve">, standards, frameworks and guidance relevant to your work, your work </w:t>
            </w:r>
            <w:r w:rsidRPr="00D31083">
              <w:t>setting and the content of this standard</w:t>
            </w:r>
            <w:r w:rsidRPr="00F071B5">
              <w:t xml:space="preserve"> </w:t>
            </w:r>
          </w:p>
          <w:p w:rsidR="009C4F39" w:rsidRPr="00F071B5" w:rsidRDefault="009C4F39" w:rsidP="004D4F7F">
            <w:pPr>
              <w:pStyle w:val="NOSNumberList"/>
              <w:numPr>
                <w:ilvl w:val="0"/>
                <w:numId w:val="5"/>
              </w:numPr>
            </w:pPr>
            <w:r w:rsidRPr="00F071B5">
              <w:t xml:space="preserve">your own background, experiences and beliefs that may have an impact on your practice </w:t>
            </w:r>
          </w:p>
          <w:p w:rsidR="009C4F39" w:rsidRPr="00F071B5" w:rsidRDefault="009C4F39" w:rsidP="004D4F7F">
            <w:pPr>
              <w:pStyle w:val="NOSNumberList"/>
              <w:numPr>
                <w:ilvl w:val="0"/>
                <w:numId w:val="5"/>
              </w:numPr>
            </w:pPr>
            <w:r w:rsidRPr="00F071B5">
              <w:t>your own roles, responsibilities and accountabilities with their limits and boundaries</w:t>
            </w:r>
          </w:p>
          <w:p w:rsidR="009C4F39" w:rsidRPr="00F071B5" w:rsidRDefault="009C4F39" w:rsidP="004D4F7F">
            <w:pPr>
              <w:pStyle w:val="NOSNumberList"/>
              <w:numPr>
                <w:ilvl w:val="0"/>
                <w:numId w:val="5"/>
              </w:numPr>
            </w:pPr>
            <w:r w:rsidRPr="00F071B5">
              <w:t>the roles, responsibilities and accountabilities of others with whom you work</w:t>
            </w:r>
          </w:p>
          <w:p w:rsidR="009C4F39" w:rsidRDefault="009C4F39" w:rsidP="004D4F7F">
            <w:pPr>
              <w:pStyle w:val="NOSNumberList"/>
              <w:numPr>
                <w:ilvl w:val="0"/>
                <w:numId w:val="5"/>
              </w:numPr>
            </w:pPr>
            <w:r w:rsidRPr="00F071B5">
              <w:t>how to access and work to procedures and agreed ways of working</w:t>
            </w:r>
          </w:p>
          <w:p w:rsidR="009C4F39" w:rsidRPr="00F071B5" w:rsidRDefault="009C4F39" w:rsidP="004D4F7F">
            <w:pPr>
              <w:pStyle w:val="NOSNumberList"/>
              <w:numPr>
                <w:ilvl w:val="0"/>
                <w:numId w:val="5"/>
              </w:numPr>
            </w:pPr>
            <w:r>
              <w:t>the meaning of person centred/child centred working and the importance of knowing and respecting each child or young person as an individual</w:t>
            </w:r>
          </w:p>
          <w:p w:rsidR="009C4F39" w:rsidRPr="00F071B5" w:rsidRDefault="009C4F39" w:rsidP="004D4F7F">
            <w:pPr>
              <w:pStyle w:val="NOSNumberList"/>
              <w:numPr>
                <w:ilvl w:val="0"/>
                <w:numId w:val="5"/>
              </w:numPr>
            </w:pPr>
            <w:r w:rsidRPr="00F071B5">
              <w:t xml:space="preserve">the prime importance of the interests and well-being of </w:t>
            </w:r>
            <w:r>
              <w:t>children and young people</w:t>
            </w:r>
          </w:p>
          <w:p w:rsidR="009C4F39" w:rsidRPr="00F071B5" w:rsidRDefault="009C4F39" w:rsidP="004D4F7F">
            <w:pPr>
              <w:pStyle w:val="NOSNumberList"/>
              <w:numPr>
                <w:ilvl w:val="0"/>
                <w:numId w:val="5"/>
              </w:numPr>
            </w:pPr>
            <w:r w:rsidRPr="00F071B5">
              <w:t xml:space="preserve">the </w:t>
            </w:r>
            <w:r>
              <w:t>child or young person</w:t>
            </w:r>
            <w:r w:rsidRPr="00F071B5">
              <w:t xml:space="preserve">’s cultural and language context </w:t>
            </w:r>
          </w:p>
          <w:p w:rsidR="009C4F39" w:rsidRDefault="009C4F39" w:rsidP="004D4F7F">
            <w:pPr>
              <w:pStyle w:val="NOSNumberList"/>
              <w:numPr>
                <w:ilvl w:val="0"/>
                <w:numId w:val="5"/>
              </w:numPr>
            </w:pPr>
            <w:r w:rsidRPr="00F071B5">
              <w:t>how to build trust and rapport in a relationship</w:t>
            </w:r>
          </w:p>
          <w:p w:rsidR="009C4F39" w:rsidRPr="004E1478" w:rsidRDefault="009C4F39" w:rsidP="004D4F7F">
            <w:pPr>
              <w:pStyle w:val="NOSNumberList"/>
              <w:numPr>
                <w:ilvl w:val="0"/>
                <w:numId w:val="5"/>
              </w:numPr>
            </w:pPr>
            <w:r w:rsidRPr="004E1478">
              <w:t>how your power and influence as a worker can impact on relationships</w:t>
            </w:r>
          </w:p>
          <w:p w:rsidR="009C4F39" w:rsidRPr="00F071B5" w:rsidRDefault="009C4F39" w:rsidP="004D4F7F">
            <w:pPr>
              <w:pStyle w:val="NOSNumberList"/>
              <w:numPr>
                <w:ilvl w:val="0"/>
                <w:numId w:val="5"/>
              </w:numPr>
            </w:pPr>
            <w:r w:rsidRPr="00F071B5">
              <w:t xml:space="preserve">how to work in ways that promote active participation and maintain </w:t>
            </w:r>
            <w:r>
              <w:t>children and young people’</w:t>
            </w:r>
            <w:r w:rsidRPr="00F071B5">
              <w:t>s dignity, respect, personal beliefs and preferences</w:t>
            </w:r>
          </w:p>
          <w:p w:rsidR="009C4F39" w:rsidRPr="00F071B5" w:rsidRDefault="009C4F39" w:rsidP="004D4F7F">
            <w:pPr>
              <w:pStyle w:val="NOSNumberList"/>
              <w:numPr>
                <w:ilvl w:val="0"/>
                <w:numId w:val="5"/>
              </w:numPr>
            </w:pPr>
            <w:r w:rsidRPr="00F071B5">
              <w:t xml:space="preserve">how to work in partnership with </w:t>
            </w:r>
            <w:r>
              <w:t xml:space="preserve">children, young people, </w:t>
            </w:r>
            <w:r w:rsidRPr="00F071B5">
              <w:t xml:space="preserve">key people and others </w:t>
            </w:r>
          </w:p>
          <w:p w:rsidR="009C4F39" w:rsidRPr="00F071B5" w:rsidRDefault="009C4F39" w:rsidP="004D4F7F">
            <w:pPr>
              <w:pStyle w:val="NOSNumberList"/>
              <w:numPr>
                <w:ilvl w:val="0"/>
                <w:numId w:val="5"/>
              </w:numPr>
            </w:pPr>
            <w:r w:rsidRPr="00F071B5">
              <w:t xml:space="preserve">how to manage ethical conflicts and dilemmas in your work </w:t>
            </w:r>
          </w:p>
          <w:p w:rsidR="009C4F39" w:rsidRPr="00F071B5" w:rsidRDefault="009C4F39" w:rsidP="004D4F7F">
            <w:pPr>
              <w:pStyle w:val="NOSNumberList"/>
              <w:numPr>
                <w:ilvl w:val="0"/>
                <w:numId w:val="5"/>
              </w:numPr>
            </w:pPr>
            <w:r w:rsidRPr="00F071B5">
              <w:t>how to challenge poor practice</w:t>
            </w:r>
          </w:p>
          <w:p w:rsidR="009C4F39" w:rsidRPr="00F071B5" w:rsidRDefault="009C4F39" w:rsidP="004D4F7F">
            <w:pPr>
              <w:pStyle w:val="NOSNumberList"/>
              <w:numPr>
                <w:ilvl w:val="0"/>
                <w:numId w:val="5"/>
              </w:numPr>
            </w:pPr>
            <w:r w:rsidRPr="00F071B5">
              <w:lastRenderedPageBreak/>
              <w:t>how and when to seek support in situations beyond your experience and expertise</w:t>
            </w:r>
          </w:p>
          <w:p w:rsidR="009C4F39" w:rsidRPr="00F071B5" w:rsidRDefault="009C4F39" w:rsidP="004E1478">
            <w:pPr>
              <w:pStyle w:val="NOSNumberList"/>
            </w:pPr>
            <w:r w:rsidRPr="00F071B5">
              <w:t xml:space="preserve">  </w:t>
            </w:r>
          </w:p>
          <w:p w:rsidR="009C4F39" w:rsidRDefault="009C4F39" w:rsidP="004E1478">
            <w:pPr>
              <w:pStyle w:val="NOSNumberList"/>
              <w:rPr>
                <w:b/>
              </w:rPr>
            </w:pPr>
            <w:r w:rsidRPr="001D2F9C">
              <w:rPr>
                <w:b/>
              </w:rPr>
              <w:t xml:space="preserve">Theory </w:t>
            </w:r>
          </w:p>
          <w:p w:rsidR="009C4F39" w:rsidRPr="00E95613" w:rsidRDefault="009C4F39" w:rsidP="004E1478">
            <w:pPr>
              <w:pStyle w:val="NOSNumberList"/>
              <w:rPr>
                <w:b/>
              </w:rPr>
            </w:pPr>
          </w:p>
          <w:p w:rsidR="009C4F39" w:rsidRDefault="009C4F39" w:rsidP="004D4F7F">
            <w:pPr>
              <w:pStyle w:val="NOSNumberList"/>
              <w:numPr>
                <w:ilvl w:val="0"/>
                <w:numId w:val="5"/>
              </w:numPr>
            </w:pPr>
            <w:r>
              <w:t>t</w:t>
            </w:r>
            <w:r w:rsidRPr="00F071B5">
              <w:t xml:space="preserve">he nature and impact of </w:t>
            </w:r>
            <w:r w:rsidRPr="00E95613">
              <w:rPr>
                <w:b/>
              </w:rPr>
              <w:t xml:space="preserve">factors that may affect the health, wellbeing and development </w:t>
            </w:r>
            <w:r w:rsidRPr="0058115A">
              <w:t xml:space="preserve">of </w:t>
            </w:r>
            <w:r>
              <w:t xml:space="preserve">children and young people </w:t>
            </w:r>
            <w:r w:rsidRPr="00F071B5">
              <w:t xml:space="preserve">you care for or support </w:t>
            </w:r>
          </w:p>
          <w:p w:rsidR="009C4F39" w:rsidRDefault="009C4F39" w:rsidP="004D4F7F">
            <w:pPr>
              <w:pStyle w:val="NOSNumberList"/>
              <w:numPr>
                <w:ilvl w:val="0"/>
                <w:numId w:val="5"/>
              </w:numPr>
            </w:pPr>
            <w:r w:rsidRPr="00F071B5">
              <w:t xml:space="preserve">theories underpinning our understanding of </w:t>
            </w:r>
            <w:r>
              <w:t>child</w:t>
            </w:r>
            <w:r w:rsidRPr="00F071B5">
              <w:t xml:space="preserve"> development and factors that affect it</w:t>
            </w:r>
          </w:p>
          <w:p w:rsidR="009C4F39" w:rsidRPr="004D4F7F" w:rsidRDefault="009C4F39" w:rsidP="004D4F7F">
            <w:pPr>
              <w:pStyle w:val="NOSNumberList"/>
              <w:numPr>
                <w:ilvl w:val="0"/>
                <w:numId w:val="5"/>
              </w:numPr>
            </w:pPr>
            <w:r w:rsidRPr="004D4F7F">
              <w:t>theories about attachment and its impact on children and young people</w:t>
            </w:r>
          </w:p>
          <w:p w:rsidR="009C4F39" w:rsidRPr="00F071B5" w:rsidRDefault="009C4F39" w:rsidP="004E1478">
            <w:pPr>
              <w:pStyle w:val="NOSNumberList"/>
              <w:ind w:left="720" w:hanging="708"/>
            </w:pPr>
          </w:p>
          <w:p w:rsidR="009C4F39" w:rsidRDefault="009C4F39" w:rsidP="004E1478">
            <w:pPr>
              <w:pStyle w:val="NOSNumberList"/>
              <w:ind w:left="720" w:hanging="708"/>
              <w:rPr>
                <w:b/>
              </w:rPr>
            </w:pPr>
            <w:r w:rsidRPr="00E95613">
              <w:rPr>
                <w:b/>
              </w:rPr>
              <w:t>Communication</w:t>
            </w:r>
          </w:p>
          <w:p w:rsidR="009C4F39" w:rsidRPr="00E95613" w:rsidRDefault="009C4F39" w:rsidP="004E1478">
            <w:pPr>
              <w:pStyle w:val="NOSNumberList"/>
              <w:ind w:left="720" w:hanging="708"/>
              <w:rPr>
                <w:b/>
              </w:rPr>
            </w:pPr>
          </w:p>
          <w:p w:rsidR="009C4F39" w:rsidRPr="00F071B5" w:rsidRDefault="009C4F39" w:rsidP="004D4F7F">
            <w:pPr>
              <w:pStyle w:val="NOSNumberList"/>
              <w:numPr>
                <w:ilvl w:val="0"/>
                <w:numId w:val="5"/>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9C4F39" w:rsidRDefault="009C4F39" w:rsidP="004D4F7F">
            <w:pPr>
              <w:pStyle w:val="NOSNumberList"/>
              <w:numPr>
                <w:ilvl w:val="0"/>
                <w:numId w:val="5"/>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9C4F39" w:rsidRDefault="009C4F39" w:rsidP="004E1478">
            <w:pPr>
              <w:pStyle w:val="NOSNumberList"/>
              <w:rPr>
                <w:b/>
              </w:rPr>
            </w:pPr>
          </w:p>
          <w:p w:rsidR="009C4F39" w:rsidRDefault="009C4F39" w:rsidP="004E1478">
            <w:pPr>
              <w:pStyle w:val="NOSNumberList"/>
              <w:rPr>
                <w:b/>
              </w:rPr>
            </w:pPr>
            <w:r w:rsidRPr="00E95613">
              <w:rPr>
                <w:b/>
              </w:rPr>
              <w:t>Personal and professional development</w:t>
            </w:r>
          </w:p>
          <w:p w:rsidR="009C4F39" w:rsidRPr="00E95613" w:rsidRDefault="009C4F39" w:rsidP="004E1478">
            <w:pPr>
              <w:pStyle w:val="NOSNumberList"/>
              <w:rPr>
                <w:b/>
              </w:rPr>
            </w:pPr>
          </w:p>
          <w:p w:rsidR="009C4F39" w:rsidRPr="00F071B5" w:rsidRDefault="009C4F39" w:rsidP="004D4F7F">
            <w:pPr>
              <w:pStyle w:val="NOSNumberList"/>
              <w:numPr>
                <w:ilvl w:val="0"/>
                <w:numId w:val="5"/>
              </w:numPr>
            </w:pPr>
            <w:r w:rsidRPr="00F071B5">
              <w:t xml:space="preserve">principles of reflective practice and why it is important </w:t>
            </w:r>
          </w:p>
          <w:p w:rsidR="009C4F39" w:rsidRPr="00F071B5" w:rsidRDefault="009C4F39" w:rsidP="004E1478">
            <w:pPr>
              <w:pStyle w:val="NOSNumberList"/>
              <w:ind w:left="720" w:hanging="708"/>
            </w:pPr>
          </w:p>
          <w:p w:rsidR="009C4F39" w:rsidRDefault="009C4F39" w:rsidP="004E1478">
            <w:pPr>
              <w:pStyle w:val="NOSNumberList"/>
              <w:ind w:left="720" w:hanging="708"/>
              <w:rPr>
                <w:b/>
              </w:rPr>
            </w:pPr>
            <w:r w:rsidRPr="00E95613">
              <w:rPr>
                <w:b/>
              </w:rPr>
              <w:t>Health and Safety</w:t>
            </w:r>
          </w:p>
          <w:p w:rsidR="009C4F39" w:rsidRPr="00E95613" w:rsidRDefault="009C4F39" w:rsidP="004E1478">
            <w:pPr>
              <w:pStyle w:val="NOSNumberList"/>
              <w:ind w:left="720" w:hanging="708"/>
              <w:rPr>
                <w:b/>
              </w:rPr>
            </w:pPr>
          </w:p>
          <w:p w:rsidR="009C4F39" w:rsidRPr="00F071B5" w:rsidRDefault="009C4F39" w:rsidP="004D4F7F">
            <w:pPr>
              <w:pStyle w:val="NOSNumberList"/>
              <w:numPr>
                <w:ilvl w:val="0"/>
                <w:numId w:val="5"/>
              </w:numPr>
            </w:pPr>
            <w:r w:rsidRPr="00F071B5">
              <w:t xml:space="preserve">your work setting policies and practices for monitoring and maintaining health, safety and security in the work environment </w:t>
            </w:r>
          </w:p>
          <w:p w:rsidR="009C4F39" w:rsidRPr="00F071B5" w:rsidRDefault="009C4F39" w:rsidP="004D4F7F">
            <w:pPr>
              <w:pStyle w:val="NOSNumberList"/>
              <w:numPr>
                <w:ilvl w:val="0"/>
                <w:numId w:val="5"/>
              </w:numPr>
            </w:pPr>
            <w:r w:rsidRPr="00F071B5">
              <w:t xml:space="preserve">practices for the prevention and control of infection </w:t>
            </w:r>
            <w:r>
              <w:t xml:space="preserve">in the context of this standard </w:t>
            </w:r>
          </w:p>
          <w:p w:rsidR="009C4F39" w:rsidRPr="00F071B5" w:rsidRDefault="009C4F39" w:rsidP="004E1478">
            <w:pPr>
              <w:pStyle w:val="NOSNumberList"/>
            </w:pPr>
          </w:p>
          <w:p w:rsidR="009C4F39" w:rsidRDefault="009C4F39" w:rsidP="004E1478">
            <w:pPr>
              <w:pStyle w:val="NOSNumberList"/>
              <w:rPr>
                <w:b/>
              </w:rPr>
            </w:pPr>
            <w:r w:rsidRPr="00E95613">
              <w:rPr>
                <w:b/>
              </w:rPr>
              <w:t>Safeguarding</w:t>
            </w:r>
          </w:p>
          <w:p w:rsidR="009C4F39" w:rsidRPr="00E95613" w:rsidRDefault="009C4F39" w:rsidP="004E1478">
            <w:pPr>
              <w:pStyle w:val="NOSNumberList"/>
              <w:rPr>
                <w:b/>
              </w:rPr>
            </w:pPr>
          </w:p>
          <w:p w:rsidR="009C4F39" w:rsidRPr="00F071B5" w:rsidRDefault="009C4F39" w:rsidP="004D4F7F">
            <w:pPr>
              <w:pStyle w:val="NOSNumberList"/>
              <w:numPr>
                <w:ilvl w:val="0"/>
                <w:numId w:val="5"/>
              </w:numPr>
            </w:pPr>
            <w:r w:rsidRPr="00F071B5">
              <w:t>the responsibility that everyone has to raise concerns about possible harm or abuse, poor or discriminatory practices</w:t>
            </w:r>
          </w:p>
          <w:p w:rsidR="009C4F39" w:rsidRPr="00F071B5" w:rsidRDefault="009C4F39" w:rsidP="004D4F7F">
            <w:pPr>
              <w:pStyle w:val="NOSNumberList"/>
              <w:numPr>
                <w:ilvl w:val="0"/>
                <w:numId w:val="5"/>
              </w:numPr>
            </w:pPr>
            <w:r w:rsidRPr="00F071B5">
              <w:t>indicators of potential</w:t>
            </w:r>
            <w:r>
              <w:t xml:space="preserve"> or actual </w:t>
            </w:r>
            <w:r w:rsidRPr="00F071B5">
              <w:t>harm or abuse</w:t>
            </w:r>
          </w:p>
          <w:p w:rsidR="009C4F39" w:rsidRPr="00F071B5" w:rsidRDefault="009C4F39" w:rsidP="004D4F7F">
            <w:pPr>
              <w:pStyle w:val="NOSNumberList"/>
              <w:numPr>
                <w:ilvl w:val="0"/>
                <w:numId w:val="5"/>
              </w:numPr>
            </w:pPr>
            <w:r w:rsidRPr="00F071B5">
              <w:t>how and when to report any concerns about abuse, poor or discriminatory practice, resources or operational difficulties</w:t>
            </w:r>
          </w:p>
          <w:p w:rsidR="009C4F39" w:rsidRPr="00F071B5" w:rsidRDefault="009C4F39" w:rsidP="004D4F7F">
            <w:pPr>
              <w:pStyle w:val="NOSNumberList"/>
              <w:numPr>
                <w:ilvl w:val="0"/>
                <w:numId w:val="5"/>
              </w:numPr>
            </w:pPr>
            <w:r w:rsidRPr="00F071B5">
              <w:t>what to do if you have reported concerns but no action is taken to address them</w:t>
            </w:r>
          </w:p>
          <w:p w:rsidR="009C4F39" w:rsidRDefault="009C4F39" w:rsidP="004E1478">
            <w:pPr>
              <w:pStyle w:val="NOSNumberList"/>
            </w:pPr>
          </w:p>
          <w:p w:rsidR="009C4F39" w:rsidRDefault="009C4F39" w:rsidP="004E1478">
            <w:pPr>
              <w:pStyle w:val="NOSNumberList"/>
              <w:rPr>
                <w:b/>
                <w:bCs/>
              </w:rPr>
            </w:pPr>
            <w:r w:rsidRPr="00E95613">
              <w:rPr>
                <w:b/>
                <w:bCs/>
              </w:rPr>
              <w:lastRenderedPageBreak/>
              <w:t>Handling information</w:t>
            </w:r>
          </w:p>
          <w:p w:rsidR="009C4F39" w:rsidRPr="00E95613" w:rsidRDefault="009C4F39" w:rsidP="004E1478">
            <w:pPr>
              <w:pStyle w:val="NOSNumberList"/>
              <w:rPr>
                <w:b/>
              </w:rPr>
            </w:pPr>
          </w:p>
          <w:p w:rsidR="009C4F39" w:rsidRPr="00F071B5" w:rsidRDefault="009C4F39" w:rsidP="004D4F7F">
            <w:pPr>
              <w:pStyle w:val="NOSNumberList"/>
              <w:numPr>
                <w:ilvl w:val="0"/>
                <w:numId w:val="5"/>
              </w:numPr>
            </w:pPr>
            <w:r w:rsidRPr="00F071B5">
              <w:t>legal requirements, policies and procedures for the security and confidentiality of information</w:t>
            </w:r>
          </w:p>
          <w:p w:rsidR="009C4F39" w:rsidRPr="00F071B5" w:rsidRDefault="009C4F39" w:rsidP="004D4F7F">
            <w:pPr>
              <w:pStyle w:val="NOSNumberList"/>
              <w:numPr>
                <w:ilvl w:val="0"/>
                <w:numId w:val="5"/>
              </w:numPr>
            </w:pPr>
            <w:r w:rsidRPr="00F071B5">
              <w:t>legal and work setting requirements for recording information and producing reports</w:t>
            </w:r>
            <w:r>
              <w:t xml:space="preserve"> including the use of electronic communication</w:t>
            </w:r>
          </w:p>
          <w:p w:rsidR="009C4F39" w:rsidRPr="00F071B5" w:rsidRDefault="009C4F39" w:rsidP="004D4F7F">
            <w:pPr>
              <w:pStyle w:val="NOSNumberList"/>
              <w:numPr>
                <w:ilvl w:val="0"/>
                <w:numId w:val="5"/>
              </w:numPr>
            </w:pPr>
            <w:r w:rsidRPr="00F071B5">
              <w:t xml:space="preserve">principles of confidentiality and when to pass on otherwise confidential information </w:t>
            </w:r>
          </w:p>
          <w:p w:rsidR="009C4F39" w:rsidRDefault="009C4F39" w:rsidP="00813212">
            <w:pPr>
              <w:pStyle w:val="NOSBodyHeading"/>
              <w:spacing w:line="276" w:lineRule="auto"/>
              <w:rPr>
                <w:rFonts w:cs="Arial"/>
              </w:rPr>
            </w:pPr>
          </w:p>
          <w:p w:rsidR="009C4F39" w:rsidRDefault="009C4F39" w:rsidP="00813212">
            <w:pPr>
              <w:pStyle w:val="NOSBodyHeading"/>
              <w:spacing w:line="276" w:lineRule="auto"/>
              <w:rPr>
                <w:rFonts w:cs="Arial"/>
              </w:rPr>
            </w:pPr>
            <w:r>
              <w:rPr>
                <w:rFonts w:cs="Arial"/>
              </w:rPr>
              <w:t>Specific to this NOS</w:t>
            </w:r>
          </w:p>
          <w:p w:rsidR="009C4F39" w:rsidRDefault="009C4F39" w:rsidP="00813212">
            <w:pPr>
              <w:pStyle w:val="NOSBodyHeading"/>
              <w:spacing w:line="276" w:lineRule="auto"/>
              <w:rPr>
                <w:rFonts w:cs="Arial"/>
              </w:rPr>
            </w:pPr>
          </w:p>
          <w:p w:rsidR="009C4F39" w:rsidRPr="00196928" w:rsidRDefault="009C4F39" w:rsidP="004D4F7F">
            <w:pPr>
              <w:pStyle w:val="NOSBodyHeading"/>
              <w:numPr>
                <w:ilvl w:val="0"/>
                <w:numId w:val="5"/>
              </w:numPr>
              <w:spacing w:line="276" w:lineRule="auto"/>
              <w:rPr>
                <w:b w:val="0"/>
              </w:rPr>
            </w:pPr>
            <w:r w:rsidRPr="00196928">
              <w:rPr>
                <w:b w:val="0"/>
              </w:rPr>
              <w:t>how to access records and information on the needs, views, wishes and preferences of babies, parents, families and carers</w:t>
            </w:r>
          </w:p>
          <w:p w:rsidR="009C4F39" w:rsidRPr="00196928" w:rsidRDefault="009C4F39" w:rsidP="004D4F7F">
            <w:pPr>
              <w:pStyle w:val="NOSBodyHeading"/>
              <w:numPr>
                <w:ilvl w:val="0"/>
                <w:numId w:val="5"/>
              </w:numPr>
              <w:spacing w:line="276" w:lineRule="auto"/>
              <w:rPr>
                <w:b w:val="0"/>
              </w:rPr>
            </w:pPr>
            <w:r w:rsidRPr="00196928">
              <w:rPr>
                <w:b w:val="0"/>
              </w:rPr>
              <w:t>how and where to access information and support that can inform your practice about working with babies and parents</w:t>
            </w:r>
          </w:p>
          <w:p w:rsidR="009C4F39" w:rsidRDefault="009C4F39" w:rsidP="004D4F7F">
            <w:pPr>
              <w:pStyle w:val="NOSBodyHeading"/>
              <w:numPr>
                <w:ilvl w:val="0"/>
                <w:numId w:val="5"/>
              </w:numPr>
              <w:spacing w:line="276" w:lineRule="auto"/>
              <w:rPr>
                <w:b w:val="0"/>
              </w:rPr>
            </w:pPr>
            <w:r w:rsidRPr="00196928">
              <w:rPr>
                <w:b w:val="0"/>
              </w:rPr>
              <w:t>theories relevant t</w:t>
            </w:r>
            <w:r>
              <w:rPr>
                <w:b w:val="0"/>
              </w:rPr>
              <w:t>o the babies with whom you work,</w:t>
            </w:r>
            <w:r w:rsidRPr="00196928">
              <w:rPr>
                <w:b w:val="0"/>
              </w:rPr>
              <w:t xml:space="preserve"> about</w:t>
            </w:r>
            <w:r>
              <w:rPr>
                <w:b w:val="0"/>
              </w:rPr>
              <w:t xml:space="preserve"> </w:t>
            </w:r>
            <w:r w:rsidRPr="00196928">
              <w:rPr>
                <w:b w:val="0"/>
              </w:rPr>
              <w:t>pre-speech and verbal and non-verbal behaviour and cues</w:t>
            </w:r>
          </w:p>
          <w:p w:rsidR="009C4F39" w:rsidRPr="00196928" w:rsidRDefault="009C4F39" w:rsidP="004D4F7F">
            <w:pPr>
              <w:pStyle w:val="NOSBodyHeading"/>
              <w:numPr>
                <w:ilvl w:val="0"/>
                <w:numId w:val="5"/>
              </w:numPr>
              <w:spacing w:line="276" w:lineRule="auto"/>
              <w:rPr>
                <w:b w:val="0"/>
              </w:rPr>
            </w:pPr>
            <w:r w:rsidRPr="00196928">
              <w:rPr>
                <w:b w:val="0"/>
              </w:rPr>
              <w:t xml:space="preserve">theories </w:t>
            </w:r>
            <w:r>
              <w:rPr>
                <w:b w:val="0"/>
              </w:rPr>
              <w:t xml:space="preserve">about </w:t>
            </w:r>
            <w:r w:rsidRPr="00196928">
              <w:rPr>
                <w:b w:val="0"/>
              </w:rPr>
              <w:t xml:space="preserve">pre-birth development and growth and external influences which can affect foetal growth and a baby’s brain development </w:t>
            </w:r>
          </w:p>
          <w:p w:rsidR="009C4F39" w:rsidRPr="00196928" w:rsidRDefault="009C4F39" w:rsidP="004D4F7F">
            <w:pPr>
              <w:pStyle w:val="NOSBodyHeading"/>
              <w:numPr>
                <w:ilvl w:val="0"/>
                <w:numId w:val="5"/>
              </w:numPr>
              <w:spacing w:line="276" w:lineRule="auto"/>
              <w:rPr>
                <w:b w:val="0"/>
              </w:rPr>
            </w:pPr>
            <w:r>
              <w:rPr>
                <w:b w:val="0"/>
              </w:rPr>
              <w:t xml:space="preserve">theories about </w:t>
            </w:r>
            <w:r w:rsidRPr="00196928">
              <w:rPr>
                <w:b w:val="0"/>
              </w:rPr>
              <w:t>the development of language and communication skills in babies and factors which influence learning and development, including the importance of stimulation and interaction with adults</w:t>
            </w:r>
          </w:p>
          <w:p w:rsidR="009C4F39" w:rsidRPr="00196928" w:rsidRDefault="009C4F39" w:rsidP="004D4F7F">
            <w:pPr>
              <w:pStyle w:val="NOSBodyHeading"/>
              <w:numPr>
                <w:ilvl w:val="0"/>
                <w:numId w:val="5"/>
              </w:numPr>
              <w:spacing w:line="276" w:lineRule="auto"/>
              <w:rPr>
                <w:b w:val="0"/>
              </w:rPr>
            </w:pPr>
            <w:r>
              <w:rPr>
                <w:b w:val="0"/>
              </w:rPr>
              <w:t xml:space="preserve">the </w:t>
            </w:r>
            <w:r w:rsidRPr="00196928">
              <w:rPr>
                <w:b w:val="0"/>
              </w:rPr>
              <w:t>role of relationships and support networks in promoting the well-being of the babies and parents with whom you work</w:t>
            </w:r>
          </w:p>
          <w:p w:rsidR="009C4F39" w:rsidRPr="00196928" w:rsidRDefault="009C4F39" w:rsidP="004D4F7F">
            <w:pPr>
              <w:pStyle w:val="NOSBodyHeading"/>
              <w:numPr>
                <w:ilvl w:val="0"/>
                <w:numId w:val="5"/>
              </w:numPr>
              <w:spacing w:line="276" w:lineRule="auto"/>
              <w:rPr>
                <w:b w:val="0"/>
              </w:rPr>
            </w:pPr>
            <w:r w:rsidRPr="00196928">
              <w:rPr>
                <w:b w:val="0"/>
              </w:rPr>
              <w:t>factors that cause risks and those that ensure safe and effective care for babies</w:t>
            </w:r>
          </w:p>
          <w:p w:rsidR="009C4F39" w:rsidRPr="00196928" w:rsidRDefault="009C4F39" w:rsidP="004D4F7F">
            <w:pPr>
              <w:pStyle w:val="NOSBodyHeading"/>
              <w:numPr>
                <w:ilvl w:val="0"/>
                <w:numId w:val="5"/>
              </w:numPr>
              <w:spacing w:line="276" w:lineRule="auto"/>
              <w:rPr>
                <w:b w:val="0"/>
              </w:rPr>
            </w:pPr>
            <w:r w:rsidRPr="00196928">
              <w:rPr>
                <w:b w:val="0"/>
              </w:rPr>
              <w:t>type</w:t>
            </w:r>
            <w:r>
              <w:rPr>
                <w:b w:val="0"/>
              </w:rPr>
              <w:t>s</w:t>
            </w:r>
            <w:r w:rsidRPr="00196928">
              <w:rPr>
                <w:b w:val="0"/>
              </w:rPr>
              <w:t xml:space="preserve"> of support </w:t>
            </w:r>
            <w:r>
              <w:rPr>
                <w:b w:val="0"/>
              </w:rPr>
              <w:t xml:space="preserve">available </w:t>
            </w:r>
            <w:r w:rsidRPr="00196928">
              <w:rPr>
                <w:b w:val="0"/>
              </w:rPr>
              <w:t>for disabled children, young people and parents</w:t>
            </w:r>
          </w:p>
          <w:p w:rsidR="009C4F39" w:rsidRPr="00196928" w:rsidRDefault="009C4F39" w:rsidP="004D4F7F">
            <w:pPr>
              <w:pStyle w:val="NOSBodyHeading"/>
              <w:numPr>
                <w:ilvl w:val="0"/>
                <w:numId w:val="5"/>
              </w:numPr>
              <w:spacing w:line="276" w:lineRule="auto"/>
              <w:rPr>
                <w:b w:val="0"/>
              </w:rPr>
            </w:pPr>
            <w:r w:rsidRPr="00196928">
              <w:rPr>
                <w:b w:val="0"/>
              </w:rPr>
              <w:t>the reasons for confirming the level of assistance with the parent and following this up with observation and support</w:t>
            </w:r>
          </w:p>
          <w:p w:rsidR="009C4F39" w:rsidRPr="00196928" w:rsidRDefault="009C4F39" w:rsidP="004D4F7F">
            <w:pPr>
              <w:pStyle w:val="NOSBodyHeading"/>
              <w:numPr>
                <w:ilvl w:val="0"/>
                <w:numId w:val="5"/>
              </w:numPr>
              <w:spacing w:line="276" w:lineRule="auto"/>
              <w:rPr>
                <w:b w:val="0"/>
              </w:rPr>
            </w:pPr>
            <w:r w:rsidRPr="00196928">
              <w:rPr>
                <w:b w:val="0"/>
              </w:rPr>
              <w:t>why parents should be encouraged to identify any person to whom they are asked to hand their baby to and not to leave the baby unattended</w:t>
            </w:r>
          </w:p>
          <w:p w:rsidR="009C4F39" w:rsidRPr="00196928" w:rsidRDefault="009C4F39" w:rsidP="004D4F7F">
            <w:pPr>
              <w:pStyle w:val="NOSBodyHeading"/>
              <w:numPr>
                <w:ilvl w:val="0"/>
                <w:numId w:val="5"/>
              </w:numPr>
              <w:spacing w:line="276" w:lineRule="auto"/>
              <w:rPr>
                <w:b w:val="0"/>
              </w:rPr>
            </w:pPr>
            <w:r w:rsidRPr="00196928">
              <w:rPr>
                <w:b w:val="0"/>
              </w:rPr>
              <w:t>normal and abnormal patterns of handling, positioning, caring, washing, changing, feeding and dressing a baby</w:t>
            </w:r>
          </w:p>
          <w:p w:rsidR="009C4F39" w:rsidRPr="00196928" w:rsidRDefault="009C4F39" w:rsidP="004D4F7F">
            <w:pPr>
              <w:pStyle w:val="NOSBodyHeading"/>
              <w:numPr>
                <w:ilvl w:val="0"/>
                <w:numId w:val="5"/>
              </w:numPr>
              <w:spacing w:line="276" w:lineRule="auto"/>
              <w:rPr>
                <w:b w:val="0"/>
              </w:rPr>
            </w:pPr>
            <w:r w:rsidRPr="00196928">
              <w:rPr>
                <w:b w:val="0"/>
              </w:rPr>
              <w:t>the normal patterns of progress and the baby's normal condition</w:t>
            </w:r>
            <w:r>
              <w:rPr>
                <w:b w:val="0"/>
              </w:rPr>
              <w:t>,</w:t>
            </w:r>
            <w:r w:rsidRPr="00196928">
              <w:rPr>
                <w:b w:val="0"/>
              </w:rPr>
              <w:t xml:space="preserve"> in order to report anything unusual</w:t>
            </w:r>
          </w:p>
          <w:p w:rsidR="009C4F39" w:rsidRPr="00196928" w:rsidRDefault="009C4F39" w:rsidP="004D4F7F">
            <w:pPr>
              <w:pStyle w:val="NOSBodyHeading"/>
              <w:numPr>
                <w:ilvl w:val="0"/>
                <w:numId w:val="5"/>
              </w:numPr>
              <w:spacing w:line="276" w:lineRule="auto"/>
              <w:rPr>
                <w:b w:val="0"/>
              </w:rPr>
            </w:pPr>
            <w:r w:rsidRPr="00196928">
              <w:rPr>
                <w:b w:val="0"/>
              </w:rPr>
              <w:t>why parents should be encouraged to engage in active parenting and the long term effects which this may have for the parents and the baby</w:t>
            </w:r>
          </w:p>
          <w:p w:rsidR="009C4F39" w:rsidRPr="00196928" w:rsidRDefault="009C4F39" w:rsidP="004D4F7F">
            <w:pPr>
              <w:pStyle w:val="NOSBodyHeading"/>
              <w:numPr>
                <w:ilvl w:val="0"/>
                <w:numId w:val="5"/>
              </w:numPr>
              <w:spacing w:line="276" w:lineRule="auto"/>
              <w:rPr>
                <w:b w:val="0"/>
              </w:rPr>
            </w:pPr>
            <w:r w:rsidRPr="00196928">
              <w:rPr>
                <w:b w:val="0"/>
              </w:rPr>
              <w:t>aspects of feedi</w:t>
            </w:r>
            <w:r>
              <w:rPr>
                <w:b w:val="0"/>
              </w:rPr>
              <w:t xml:space="preserve">ng and weaning and the parents’ </w:t>
            </w:r>
            <w:r w:rsidRPr="00196928">
              <w:rPr>
                <w:b w:val="0"/>
              </w:rPr>
              <w:t>responsibilities to review the babies' feeding needs</w:t>
            </w:r>
            <w:r>
              <w:rPr>
                <w:b w:val="0"/>
              </w:rPr>
              <w:t xml:space="preserve"> and adapt their actions </w:t>
            </w:r>
            <w:r>
              <w:rPr>
                <w:b w:val="0"/>
              </w:rPr>
              <w:lastRenderedPageBreak/>
              <w:t>accordingly</w:t>
            </w:r>
          </w:p>
          <w:p w:rsidR="009C4F39" w:rsidRPr="00196928" w:rsidRDefault="009C4F39" w:rsidP="004D4F7F">
            <w:pPr>
              <w:pStyle w:val="NOSBodyHeading"/>
              <w:numPr>
                <w:ilvl w:val="0"/>
                <w:numId w:val="5"/>
              </w:numPr>
              <w:spacing w:line="276" w:lineRule="auto"/>
              <w:rPr>
                <w:b w:val="0"/>
              </w:rPr>
            </w:pPr>
            <w:r w:rsidRPr="00196928">
              <w:rPr>
                <w:b w:val="0"/>
              </w:rPr>
              <w:t>the differing varieties of feed and the relationship of feeding to personal beliefs and preferences</w:t>
            </w:r>
          </w:p>
          <w:p w:rsidR="009C4F39" w:rsidRPr="00196928" w:rsidRDefault="009C4F39" w:rsidP="004D4F7F">
            <w:pPr>
              <w:pStyle w:val="NOSBodyHeading"/>
              <w:numPr>
                <w:ilvl w:val="0"/>
                <w:numId w:val="5"/>
              </w:numPr>
              <w:spacing w:line="276" w:lineRule="auto"/>
              <w:rPr>
                <w:b w:val="0"/>
              </w:rPr>
            </w:pPr>
            <w:r w:rsidRPr="00196928">
              <w:rPr>
                <w:b w:val="0"/>
              </w:rPr>
              <w:t>methods of ensuring the safety of babies from birth to 1 year</w:t>
            </w:r>
          </w:p>
          <w:p w:rsidR="009C4F39" w:rsidRPr="00196928" w:rsidRDefault="009C4F39" w:rsidP="004D4F7F">
            <w:pPr>
              <w:pStyle w:val="NOSBodyHeading"/>
              <w:numPr>
                <w:ilvl w:val="0"/>
                <w:numId w:val="5"/>
              </w:numPr>
              <w:spacing w:line="276" w:lineRule="auto"/>
              <w:rPr>
                <w:b w:val="0"/>
              </w:rPr>
            </w:pPr>
            <w:r w:rsidRPr="00196928">
              <w:rPr>
                <w:b w:val="0"/>
              </w:rPr>
              <w:t>how to maintain cleanliness, keep babies warm and keep records on babies' progress</w:t>
            </w:r>
          </w:p>
          <w:p w:rsidR="009C4F39" w:rsidRPr="00196928" w:rsidRDefault="009C4F39" w:rsidP="004D4F7F">
            <w:pPr>
              <w:pStyle w:val="NOSBodyHeading"/>
              <w:numPr>
                <w:ilvl w:val="0"/>
                <w:numId w:val="5"/>
              </w:numPr>
              <w:spacing w:line="276" w:lineRule="auto"/>
              <w:rPr>
                <w:b w:val="0"/>
              </w:rPr>
            </w:pPr>
            <w:r w:rsidRPr="00196928">
              <w:rPr>
                <w:b w:val="0"/>
              </w:rPr>
              <w:t>dangers in the environment and how they can be overcome</w:t>
            </w:r>
          </w:p>
          <w:p w:rsidR="009C4F39" w:rsidRDefault="009C4F39" w:rsidP="004D4F7F">
            <w:pPr>
              <w:pStyle w:val="NOSBodyHeading"/>
              <w:numPr>
                <w:ilvl w:val="0"/>
                <w:numId w:val="5"/>
              </w:numPr>
              <w:spacing w:line="276" w:lineRule="auto"/>
              <w:rPr>
                <w:b w:val="0"/>
              </w:rPr>
            </w:pPr>
            <w:r>
              <w:rPr>
                <w:b w:val="0"/>
              </w:rPr>
              <w:t>how to advis</w:t>
            </w:r>
            <w:r w:rsidRPr="00196928">
              <w:rPr>
                <w:b w:val="0"/>
              </w:rPr>
              <w:t>e parents to recognise,</w:t>
            </w:r>
            <w:r>
              <w:rPr>
                <w:b w:val="0"/>
              </w:rPr>
              <w:t xml:space="preserve"> understand and take action on </w:t>
            </w:r>
            <w:r w:rsidRPr="00196928">
              <w:rPr>
                <w:b w:val="0"/>
              </w:rPr>
              <w:t>problems</w:t>
            </w:r>
            <w:r>
              <w:rPr>
                <w:b w:val="0"/>
              </w:rPr>
              <w:t xml:space="preserve"> and concerns</w:t>
            </w:r>
          </w:p>
          <w:p w:rsidR="009C4F39" w:rsidRPr="001B0A7B" w:rsidRDefault="009C4F39" w:rsidP="00AC3D22">
            <w:pPr>
              <w:pStyle w:val="NOSBodyHeading"/>
              <w:spacing w:line="276" w:lineRule="auto"/>
              <w:ind w:left="360"/>
              <w:rPr>
                <w:b w:val="0"/>
              </w:rPr>
            </w:pPr>
          </w:p>
        </w:tc>
      </w:tr>
    </w:tbl>
    <w:p w:rsidR="009C4F39" w:rsidRDefault="009C4F39">
      <w:bookmarkStart w:id="9" w:name="EndKnowledge"/>
      <w:bookmarkEnd w:id="7"/>
      <w:bookmarkEnd w:id="9"/>
      <w:r>
        <w:lastRenderedPageBreak/>
        <w:br w:type="page"/>
      </w:r>
    </w:p>
    <w:p w:rsidR="009C4F39" w:rsidRPr="00E66529" w:rsidRDefault="009C4F39"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9C4F39" w:rsidTr="007024C1">
        <w:trPr>
          <w:trHeight w:val="80"/>
        </w:trPr>
        <w:tc>
          <w:tcPr>
            <w:tcW w:w="2518" w:type="dxa"/>
          </w:tcPr>
          <w:p w:rsidR="009C4F39" w:rsidRDefault="009C4F39" w:rsidP="004E383F">
            <w:pPr>
              <w:pStyle w:val="NOSSideHeading"/>
            </w:pPr>
            <w:bookmarkStart w:id="12" w:name="ScopePC"/>
            <w:bookmarkEnd w:id="10"/>
            <w:r w:rsidRPr="0036118B">
              <w:rPr>
                <w:rFonts w:cs="Arial"/>
              </w:rPr>
              <w:t>Scope/range related to performance criteria</w:t>
            </w:r>
          </w:p>
        </w:tc>
        <w:tc>
          <w:tcPr>
            <w:tcW w:w="7902" w:type="dxa"/>
          </w:tcPr>
          <w:p w:rsidR="009C4F39" w:rsidRPr="001A5FD6" w:rsidRDefault="009C4F39" w:rsidP="003D387D">
            <w:pPr>
              <w:pStyle w:val="NOSBodyText"/>
            </w:pPr>
            <w:bookmarkStart w:id="13" w:name="StartScopePC"/>
            <w:bookmarkEnd w:id="13"/>
            <w:r w:rsidRPr="001A5FD6">
              <w:t>The details in this field are explanatory statements of scope and/or examples of possible contexts in which the NOS may apply; they are not to be regarded as range statements required for achievement of the NOS.</w:t>
            </w:r>
          </w:p>
          <w:p w:rsidR="009C4F39" w:rsidRDefault="009C4F39" w:rsidP="003D387D">
            <w:pPr>
              <w:pStyle w:val="NOSBodyText"/>
              <w:rPr>
                <w:b/>
                <w:bCs/>
                <w:color w:val="000000"/>
                <w:lang w:eastAsia="en-GB"/>
              </w:rPr>
            </w:pPr>
          </w:p>
          <w:p w:rsidR="009C4F39" w:rsidRPr="004E1478" w:rsidRDefault="009C4F39" w:rsidP="003D387D">
            <w:pPr>
              <w:pStyle w:val="NOSBodyText"/>
              <w:rPr>
                <w:lang w:eastAsia="en-GB"/>
              </w:rPr>
            </w:pPr>
            <w:r w:rsidRPr="00325FEC">
              <w:rPr>
                <w:lang w:eastAsia="en-GB"/>
              </w:rPr>
              <w:t xml:space="preserve">Note: Where </w:t>
            </w:r>
            <w:r>
              <w:rPr>
                <w:lang w:eastAsia="en-GB"/>
              </w:rPr>
              <w:t>an individual</w:t>
            </w:r>
            <w:r w:rsidRPr="00325FEC">
              <w:rPr>
                <w:lang w:eastAsia="en-GB"/>
              </w:rPr>
              <w:t xml:space="preserve"> finds it difficult or impossible to express their own preferences and make decisions about their life, achievement of this standard may require the inv</w:t>
            </w:r>
            <w:r w:rsidRPr="004E1478">
              <w:rPr>
                <w:lang w:eastAsia="en-GB"/>
              </w:rPr>
              <w:t xml:space="preserve">olvement of advocates or others who are able to represent the views and best interests of the </w:t>
            </w:r>
            <w:r>
              <w:rPr>
                <w:lang w:eastAsia="en-GB"/>
              </w:rPr>
              <w:t>individual.</w:t>
            </w:r>
            <w:r w:rsidRPr="004E1478">
              <w:rPr>
                <w:lang w:eastAsia="en-GB"/>
              </w:rPr>
              <w:t xml:space="preserve"> </w:t>
            </w:r>
          </w:p>
          <w:p w:rsidR="009C4F39" w:rsidRPr="004E1478" w:rsidRDefault="009C4F39" w:rsidP="003D387D">
            <w:pPr>
              <w:pStyle w:val="NOSBodyText"/>
              <w:rPr>
                <w:lang w:eastAsia="en-GB"/>
              </w:rPr>
            </w:pPr>
          </w:p>
          <w:p w:rsidR="009C4F39" w:rsidRDefault="009C4F39" w:rsidP="003D387D">
            <w:pPr>
              <w:pStyle w:val="NOSBodyText"/>
              <w:rPr>
                <w:lang w:eastAsia="en-GB"/>
              </w:rPr>
            </w:pPr>
            <w:r w:rsidRPr="004E1478">
              <w:rPr>
                <w:lang w:eastAsia="en-GB"/>
              </w:rPr>
              <w:t>Where there are language differences within the work setting, achievement of this standard may require the involvement of interpreters or translation services.</w:t>
            </w:r>
          </w:p>
          <w:p w:rsidR="009C4F39" w:rsidRDefault="009C4F39" w:rsidP="004E1478">
            <w:pPr>
              <w:spacing w:after="0" w:line="300" w:lineRule="exact"/>
              <w:rPr>
                <w:rFonts w:ascii="Arial" w:hAnsi="Arial" w:cs="Arial"/>
                <w:lang w:eastAsia="en-GB"/>
              </w:rPr>
            </w:pPr>
          </w:p>
          <w:p w:rsidR="009C4F39" w:rsidRDefault="009C4F39" w:rsidP="00A125B0">
            <w:pPr>
              <w:pStyle w:val="NOSNumberList"/>
            </w:pPr>
            <w:r>
              <w:t>Throughout this standard the term ‘baby’ is used, but you may be supporting more than one baby in the event of multiple births.  Also the term ‘parents’ is used, but you may be supporting only one parent.</w:t>
            </w:r>
          </w:p>
          <w:p w:rsidR="009C4F39" w:rsidRDefault="009C4F39" w:rsidP="0033505C">
            <w:pPr>
              <w:pStyle w:val="NOSBodyText"/>
              <w:spacing w:line="276" w:lineRule="auto"/>
            </w:pPr>
          </w:p>
          <w:p w:rsidR="009C4F39" w:rsidRDefault="009C4F39" w:rsidP="00B41DEC">
            <w:pPr>
              <w:pStyle w:val="NOSNumberList"/>
            </w:pPr>
            <w:r>
              <w:rPr>
                <w:b/>
              </w:rPr>
              <w:t xml:space="preserve">Active </w:t>
            </w:r>
            <w:r w:rsidRPr="003E51E8">
              <w:rPr>
                <w:rFonts w:cs="Arial"/>
                <w:b/>
              </w:rPr>
              <w:t xml:space="preserve">participation </w:t>
            </w:r>
            <w:r w:rsidRPr="003E51E8">
              <w:rPr>
                <w:rFonts w:cs="Arial"/>
              </w:rPr>
              <w:t xml:space="preserve">is a way of working that regards individuals as active partners in their own care or support rather than passive recipients.  </w:t>
            </w:r>
            <w:r>
              <w:rPr>
                <w:rFonts w:cs="Arial"/>
              </w:rPr>
              <w:t>Active participation recognises each</w:t>
            </w:r>
            <w:r w:rsidRPr="003E51E8">
              <w:rPr>
                <w:rFonts w:cs="Arial"/>
              </w:rPr>
              <w:t xml:space="preserve"> individual’s right to participate in the activities and relationships of everyday life as independently as possible.</w:t>
            </w:r>
          </w:p>
          <w:p w:rsidR="009C4F39" w:rsidRPr="001729E5" w:rsidRDefault="009C4F39" w:rsidP="001729E5">
            <w:pPr>
              <w:pStyle w:val="NOSNumberList"/>
              <w:rPr>
                <w:b/>
                <w:bCs/>
              </w:rPr>
            </w:pPr>
            <w:r w:rsidRPr="00A125B0">
              <w:rPr>
                <w:bCs/>
              </w:rPr>
              <w:t>A</w:t>
            </w:r>
            <w:r>
              <w:rPr>
                <w:b/>
                <w:bCs/>
              </w:rPr>
              <w:t xml:space="preserve"> baby</w:t>
            </w:r>
            <w:r w:rsidRPr="00546FBF">
              <w:rPr>
                <w:b/>
                <w:bCs/>
              </w:rPr>
              <w:t xml:space="preserve"> </w:t>
            </w:r>
            <w:r>
              <w:rPr>
                <w:bCs/>
              </w:rPr>
              <w:t>in this standard is a</w:t>
            </w:r>
            <w:r w:rsidRPr="001729E5">
              <w:rPr>
                <w:bCs/>
              </w:rPr>
              <w:t xml:space="preserve"> chil</w:t>
            </w:r>
            <w:r>
              <w:t>d within the first year of life</w:t>
            </w:r>
          </w:p>
          <w:p w:rsidR="009C4F39" w:rsidRDefault="009C4F39" w:rsidP="00B41DEC">
            <w:pPr>
              <w:pStyle w:val="NOSNumberList"/>
              <w:ind w:left="12" w:hanging="12"/>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9C4F39" w:rsidRDefault="009C4F39" w:rsidP="00B41DEC">
            <w:pPr>
              <w:pStyle w:val="NOSNumberList"/>
              <w:ind w:left="12"/>
            </w:pPr>
            <w:r w:rsidRPr="00E218B2">
              <w:rPr>
                <w:b/>
              </w:rPr>
              <w:t>Others</w:t>
            </w:r>
            <w:r>
              <w:t xml:space="preserve"> are your colleagues and other professionals whose work contributes to the individual’s well-being and who enable you to carry out your role.</w:t>
            </w:r>
          </w:p>
          <w:p w:rsidR="009C4F39" w:rsidRPr="001729E5" w:rsidRDefault="009C4F39" w:rsidP="00B41DEC">
            <w:pPr>
              <w:pStyle w:val="NOSNumberList"/>
              <w:ind w:left="12"/>
            </w:pPr>
            <w:r>
              <w:rPr>
                <w:b/>
              </w:rPr>
              <w:t xml:space="preserve">Parents </w:t>
            </w:r>
            <w:r>
              <w:t>in this standard may include guardians</w:t>
            </w:r>
          </w:p>
          <w:p w:rsidR="009C4F39" w:rsidRDefault="009C4F39" w:rsidP="00B41DEC">
            <w:pPr>
              <w:pStyle w:val="NOSBodyText"/>
            </w:pPr>
            <w:r>
              <w:t xml:space="preserve">A </w:t>
            </w:r>
            <w:r w:rsidRPr="00F26368">
              <w:rPr>
                <w:b/>
              </w:rPr>
              <w:t>risk</w:t>
            </w:r>
            <w:r>
              <w:t xml:space="preserve"> takes account of the likelihood of a hazard occurring and may include the possibility of danger and the possibility of injury and harm to the baby</w:t>
            </w:r>
          </w:p>
          <w:p w:rsidR="009C4F39" w:rsidRDefault="009C4F39" w:rsidP="00003DBE">
            <w:pPr>
              <w:pStyle w:val="NOSBodyText"/>
              <w:spacing w:line="276" w:lineRule="auto"/>
            </w:pPr>
          </w:p>
        </w:tc>
      </w:tr>
    </w:tbl>
    <w:p w:rsidR="009C4F39" w:rsidRDefault="009C4F39"/>
    <w:p w:rsidR="009C4F39" w:rsidRDefault="009C4F39">
      <w:r>
        <w:br w:type="page"/>
      </w:r>
    </w:p>
    <w:tbl>
      <w:tblPr>
        <w:tblW w:w="0" w:type="auto"/>
        <w:tblInd w:w="-106" w:type="dxa"/>
        <w:tblLook w:val="00A0" w:firstRow="1" w:lastRow="0" w:firstColumn="1" w:lastColumn="0" w:noHBand="0" w:noVBand="0"/>
      </w:tblPr>
      <w:tblGrid>
        <w:gridCol w:w="2518"/>
        <w:gridCol w:w="7902"/>
      </w:tblGrid>
      <w:tr w:rsidR="009C4F39">
        <w:tc>
          <w:tcPr>
            <w:tcW w:w="2518" w:type="dxa"/>
          </w:tcPr>
          <w:p w:rsidR="009C4F39" w:rsidRDefault="009C4F39" w:rsidP="001729E5">
            <w:pPr>
              <w:pStyle w:val="NOSSideHeading"/>
              <w:rPr>
                <w:rFonts w:cs="Arial"/>
              </w:rPr>
            </w:pPr>
            <w:r w:rsidRPr="0036118B">
              <w:rPr>
                <w:rFonts w:cs="Arial"/>
              </w:rPr>
              <w:t>Scope/range related to</w:t>
            </w:r>
            <w:r>
              <w:rPr>
                <w:rFonts w:cs="Arial"/>
              </w:rPr>
              <w:t xml:space="preserve"> knowledge and understanding</w:t>
            </w:r>
          </w:p>
        </w:tc>
        <w:tc>
          <w:tcPr>
            <w:tcW w:w="7902" w:type="dxa"/>
          </w:tcPr>
          <w:p w:rsidR="009C4F39" w:rsidRPr="004E1478" w:rsidRDefault="009C4F39" w:rsidP="004E1478">
            <w:pPr>
              <w:spacing w:after="0" w:line="300" w:lineRule="exact"/>
              <w:rPr>
                <w:rFonts w:ascii="Arial" w:hAnsi="Arial" w:cs="Arial"/>
              </w:rPr>
            </w:pPr>
            <w:r w:rsidRPr="004E1478">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9C4F39" w:rsidRPr="004E1478" w:rsidRDefault="009C4F39" w:rsidP="004E1478">
            <w:pPr>
              <w:spacing w:after="0" w:line="300" w:lineRule="exact"/>
              <w:rPr>
                <w:rFonts w:ascii="Arial" w:hAnsi="Arial" w:cs="Arial"/>
              </w:rPr>
            </w:pPr>
          </w:p>
          <w:p w:rsidR="009C4F39" w:rsidRPr="007024C1" w:rsidRDefault="009C4F39" w:rsidP="004E1478">
            <w:pPr>
              <w:spacing w:after="0" w:line="300" w:lineRule="exact"/>
              <w:rPr>
                <w:rFonts w:ascii="Arial" w:hAnsi="Arial" w:cs="Arial"/>
                <w:b/>
                <w:lang w:eastAsia="en-GB"/>
              </w:rPr>
            </w:pPr>
            <w:r w:rsidRPr="007024C1">
              <w:rPr>
                <w:rFonts w:ascii="Arial" w:hAnsi="Arial" w:cs="Arial"/>
                <w:b/>
                <w:lang w:eastAsia="en-GB"/>
              </w:rPr>
              <w:t>All knowledge statements must be applied in the context of this standard.</w:t>
            </w:r>
          </w:p>
          <w:p w:rsidR="009C4F39" w:rsidRPr="004E1478" w:rsidRDefault="009C4F39" w:rsidP="004E1478">
            <w:pPr>
              <w:spacing w:after="0" w:line="300" w:lineRule="exact"/>
              <w:rPr>
                <w:rFonts w:ascii="Arial" w:hAnsi="Arial" w:cs="Arial"/>
                <w:lang w:eastAsia="en-GB"/>
              </w:rPr>
            </w:pPr>
          </w:p>
          <w:p w:rsidR="009C4F39" w:rsidRPr="004E1478" w:rsidRDefault="009C4F39" w:rsidP="004E1478">
            <w:pPr>
              <w:pStyle w:val="NormalWeb"/>
              <w:spacing w:before="0" w:beforeAutospacing="0" w:after="0" w:afterAutospacing="0" w:line="300" w:lineRule="exact"/>
              <w:rPr>
                <w:rFonts w:ascii="Arial" w:hAnsi="Arial" w:cs="Arial"/>
                <w:sz w:val="22"/>
              </w:rPr>
            </w:pPr>
            <w:r w:rsidRPr="004E1478">
              <w:rPr>
                <w:rFonts w:ascii="Arial" w:hAnsi="Arial" w:cs="Arial"/>
                <w:b/>
                <w:bCs/>
                <w:sz w:val="22"/>
                <w:szCs w:val="22"/>
              </w:rPr>
              <w:t>Factors</w:t>
            </w:r>
            <w:r w:rsidRPr="004E1478">
              <w:rPr>
                <w:rFonts w:ascii="Arial" w:hAnsi="Arial" w:cs="Arial"/>
                <w:b/>
                <w:sz w:val="22"/>
                <w:szCs w:val="22"/>
              </w:rPr>
              <w:t xml:space="preserve"> </w:t>
            </w:r>
            <w:r w:rsidRPr="004E1478">
              <w:rPr>
                <w:rFonts w:ascii="Arial" w:hAnsi="Arial" w:cs="Arial"/>
                <w:b/>
                <w:bCs/>
                <w:sz w:val="22"/>
                <w:szCs w:val="22"/>
              </w:rPr>
              <w:t>that may affect the health, wellbeing and development</w:t>
            </w:r>
            <w:r w:rsidRPr="004E1478">
              <w:rPr>
                <w:rFonts w:ascii="Arial" w:hAnsi="Arial" w:cs="Arial"/>
                <w:bCs/>
                <w:sz w:val="22"/>
                <w:szCs w:val="22"/>
              </w:rPr>
              <w:t xml:space="preserve"> </w:t>
            </w:r>
            <w:r w:rsidRPr="004E1478">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9C4F39" w:rsidRPr="004E1478" w:rsidRDefault="009C4F39" w:rsidP="004E1478">
            <w:pPr>
              <w:pStyle w:val="NormalWeb"/>
              <w:spacing w:before="0" w:beforeAutospacing="0" w:after="0" w:afterAutospacing="0" w:line="300" w:lineRule="exact"/>
              <w:rPr>
                <w:rFonts w:ascii="Arial" w:hAnsi="Arial" w:cs="Arial"/>
              </w:rPr>
            </w:pPr>
          </w:p>
        </w:tc>
      </w:tr>
    </w:tbl>
    <w:p w:rsidR="009C4F39" w:rsidRDefault="009C4F39"/>
    <w:p w:rsidR="009C4F39" w:rsidRDefault="009C4F39"/>
    <w:tbl>
      <w:tblPr>
        <w:tblW w:w="0" w:type="auto"/>
        <w:tblInd w:w="-106" w:type="dxa"/>
        <w:tblLook w:val="00A0" w:firstRow="1" w:lastRow="0" w:firstColumn="1" w:lastColumn="0" w:noHBand="0" w:noVBand="0"/>
      </w:tblPr>
      <w:tblGrid>
        <w:gridCol w:w="2518"/>
        <w:gridCol w:w="7902"/>
      </w:tblGrid>
      <w:tr w:rsidR="009C4F39">
        <w:tc>
          <w:tcPr>
            <w:tcW w:w="2518" w:type="dxa"/>
          </w:tcPr>
          <w:p w:rsidR="009C4F39" w:rsidRDefault="009C4F39" w:rsidP="000076D9">
            <w:pPr>
              <w:pStyle w:val="NOSSideHeading"/>
              <w:rPr>
                <w:rFonts w:cs="Arial"/>
              </w:rPr>
            </w:pPr>
            <w:r>
              <w:rPr>
                <w:rFonts w:cs="Arial"/>
              </w:rPr>
              <w:t>Values</w:t>
            </w:r>
          </w:p>
        </w:tc>
        <w:tc>
          <w:tcPr>
            <w:tcW w:w="7902" w:type="dxa"/>
          </w:tcPr>
          <w:p w:rsidR="009C4F39" w:rsidRDefault="009C4F39" w:rsidP="004E1478">
            <w:pPr>
              <w:pStyle w:val="NOSBodyText"/>
              <w:rPr>
                <w:lang w:eastAsia="en-GB"/>
              </w:rPr>
            </w:pPr>
            <w:r w:rsidRPr="002762B7">
              <w:rPr>
                <w:lang w:eastAsia="en-GB"/>
              </w:rPr>
              <w:t>Adherence to codes of practice or conduct where applicable to your role and the principles and values that underpin your work setting, including the rights of children, young people and adults.  These include the rights:</w:t>
            </w:r>
          </w:p>
          <w:p w:rsidR="009C4F39" w:rsidRPr="002762B7" w:rsidRDefault="009C4F39" w:rsidP="004E1478">
            <w:pPr>
              <w:pStyle w:val="NOSBodyText"/>
              <w:rPr>
                <w:lang w:eastAsia="en-GB"/>
              </w:rPr>
            </w:pPr>
          </w:p>
          <w:p w:rsidR="009C4F39" w:rsidRPr="002762B7" w:rsidRDefault="009C4F39" w:rsidP="004E1478">
            <w:pPr>
              <w:pStyle w:val="NOSBodyText"/>
              <w:rPr>
                <w:lang w:eastAsia="en-GB"/>
              </w:rPr>
            </w:pPr>
            <w:r w:rsidRPr="002762B7">
              <w:rPr>
                <w:lang w:eastAsia="en-GB"/>
              </w:rPr>
              <w:t>To be treated as an individual</w:t>
            </w:r>
          </w:p>
          <w:p w:rsidR="009C4F39" w:rsidRPr="002762B7" w:rsidRDefault="009C4F39" w:rsidP="004E1478">
            <w:pPr>
              <w:pStyle w:val="NOSBodyText"/>
              <w:rPr>
                <w:lang w:eastAsia="en-GB"/>
              </w:rPr>
            </w:pPr>
            <w:r w:rsidRPr="002762B7">
              <w:rPr>
                <w:lang w:eastAsia="en-GB"/>
              </w:rPr>
              <w:t>To be treated equally and not be discriminated against</w:t>
            </w:r>
          </w:p>
          <w:p w:rsidR="009C4F39" w:rsidRPr="002762B7" w:rsidRDefault="009C4F39" w:rsidP="004E1478">
            <w:pPr>
              <w:pStyle w:val="NOSBodyText"/>
              <w:rPr>
                <w:lang w:eastAsia="en-GB"/>
              </w:rPr>
            </w:pPr>
            <w:r w:rsidRPr="002762B7">
              <w:rPr>
                <w:lang w:eastAsia="en-GB"/>
              </w:rPr>
              <w:t>To be respected</w:t>
            </w:r>
          </w:p>
          <w:p w:rsidR="009C4F39" w:rsidRPr="002762B7" w:rsidRDefault="009C4F39" w:rsidP="004E1478">
            <w:pPr>
              <w:pStyle w:val="NOSBodyText"/>
              <w:rPr>
                <w:lang w:eastAsia="en-GB"/>
              </w:rPr>
            </w:pPr>
            <w:r w:rsidRPr="002762B7">
              <w:rPr>
                <w:lang w:eastAsia="en-GB"/>
              </w:rPr>
              <w:t>To have privacy</w:t>
            </w:r>
          </w:p>
          <w:p w:rsidR="009C4F39" w:rsidRPr="002762B7" w:rsidRDefault="009C4F39" w:rsidP="004E1478">
            <w:pPr>
              <w:pStyle w:val="NOSBodyText"/>
              <w:rPr>
                <w:lang w:eastAsia="en-GB"/>
              </w:rPr>
            </w:pPr>
            <w:r w:rsidRPr="002762B7">
              <w:rPr>
                <w:lang w:eastAsia="en-GB"/>
              </w:rPr>
              <w:t>To be treated in a dignified way</w:t>
            </w:r>
          </w:p>
          <w:p w:rsidR="009C4F39" w:rsidRPr="002762B7" w:rsidRDefault="009C4F39" w:rsidP="004E1478">
            <w:pPr>
              <w:pStyle w:val="NOSBodyText"/>
              <w:rPr>
                <w:lang w:eastAsia="en-GB"/>
              </w:rPr>
            </w:pPr>
            <w:r w:rsidRPr="002762B7">
              <w:rPr>
                <w:lang w:eastAsia="en-GB"/>
              </w:rPr>
              <w:t>To be protected from danger and harm</w:t>
            </w:r>
          </w:p>
          <w:p w:rsidR="009C4F39" w:rsidRPr="002762B7" w:rsidRDefault="009C4F39" w:rsidP="004E1478">
            <w:pPr>
              <w:pStyle w:val="NOSBodyText"/>
              <w:rPr>
                <w:lang w:eastAsia="en-GB"/>
              </w:rPr>
            </w:pPr>
            <w:r w:rsidRPr="002762B7">
              <w:rPr>
                <w:lang w:eastAsia="en-GB"/>
              </w:rPr>
              <w:t>To be supported and cared for in a way that meets their needs, takes account of their choices and also protects them</w:t>
            </w:r>
          </w:p>
          <w:p w:rsidR="009C4F39" w:rsidRPr="002762B7" w:rsidRDefault="009C4F39" w:rsidP="004E1478">
            <w:pPr>
              <w:pStyle w:val="NOSBodyText"/>
              <w:rPr>
                <w:lang w:eastAsia="en-GB"/>
              </w:rPr>
            </w:pPr>
            <w:r w:rsidRPr="002762B7">
              <w:rPr>
                <w:lang w:eastAsia="en-GB"/>
              </w:rPr>
              <w:t>To communicate using their preferred methods of communication and language</w:t>
            </w:r>
          </w:p>
          <w:p w:rsidR="009C4F39" w:rsidRPr="002762B7" w:rsidRDefault="009C4F39" w:rsidP="004E1478">
            <w:pPr>
              <w:pStyle w:val="NOSBodyText"/>
              <w:rPr>
                <w:lang w:eastAsia="en-GB"/>
              </w:rPr>
            </w:pPr>
            <w:r w:rsidRPr="002762B7">
              <w:rPr>
                <w:lang w:eastAsia="en-GB"/>
              </w:rPr>
              <w:t>To access information about themselves</w:t>
            </w:r>
          </w:p>
          <w:p w:rsidR="009C4F39" w:rsidRDefault="009C4F39" w:rsidP="00406EA9">
            <w:pPr>
              <w:spacing w:after="0" w:line="300" w:lineRule="atLeast"/>
              <w:ind w:left="2880"/>
            </w:pPr>
          </w:p>
        </w:tc>
      </w:tr>
      <w:bookmarkEnd w:id="12"/>
    </w:tbl>
    <w:p w:rsidR="009C4F39" w:rsidRDefault="009C4F39">
      <w:r>
        <w:rPr>
          <w:b/>
        </w:rPr>
        <w:br w:type="page"/>
      </w:r>
    </w:p>
    <w:tbl>
      <w:tblPr>
        <w:tblW w:w="0" w:type="auto"/>
        <w:tblInd w:w="-106" w:type="dxa"/>
        <w:tblLook w:val="00A0" w:firstRow="1" w:lastRow="0" w:firstColumn="1" w:lastColumn="0" w:noHBand="0" w:noVBand="0"/>
      </w:tblPr>
      <w:tblGrid>
        <w:gridCol w:w="2518"/>
        <w:gridCol w:w="7902"/>
      </w:tblGrid>
      <w:tr w:rsidR="009C4F39" w:rsidRPr="00CF4D98">
        <w:tc>
          <w:tcPr>
            <w:tcW w:w="2518" w:type="dxa"/>
          </w:tcPr>
          <w:p w:rsidR="009C4F39" w:rsidRPr="004E05F7" w:rsidRDefault="009C4F39" w:rsidP="00690067">
            <w:pPr>
              <w:pStyle w:val="NOSSideHeading"/>
            </w:pPr>
            <w:r>
              <w:br w:type="page"/>
            </w:r>
            <w:bookmarkStart w:id="14" w:name="EndBookmark"/>
            <w:bookmarkEnd w:id="14"/>
            <w:r>
              <w:br w:type="page"/>
            </w:r>
            <w:r w:rsidRPr="004E05F7">
              <w:rPr>
                <w:rStyle w:val="A2"/>
                <w:b/>
                <w:color w:val="0070C0"/>
                <w:szCs w:val="26"/>
              </w:rPr>
              <w:t>Developed by</w:t>
            </w:r>
          </w:p>
        </w:tc>
        <w:tc>
          <w:tcPr>
            <w:tcW w:w="7902" w:type="dxa"/>
          </w:tcPr>
          <w:p w:rsidR="009C4F39" w:rsidRDefault="009C4F39" w:rsidP="001F6BF7">
            <w:pPr>
              <w:pStyle w:val="NOSBodyText"/>
            </w:pPr>
            <w:bookmarkStart w:id="15" w:name="StartDevelopedBy"/>
            <w:bookmarkEnd w:id="15"/>
            <w:r>
              <w:t>Skills for Care and Development</w:t>
            </w:r>
          </w:p>
          <w:p w:rsidR="009C4F39" w:rsidRPr="00CF4D98" w:rsidRDefault="009C4F39" w:rsidP="001F6BF7">
            <w:pPr>
              <w:pStyle w:val="NOSBodyText"/>
            </w:pPr>
            <w:bookmarkStart w:id="16" w:name="EndDevelopedBy"/>
            <w:bookmarkEnd w:id="16"/>
          </w:p>
        </w:tc>
      </w:tr>
      <w:tr w:rsidR="009C4F39" w:rsidRPr="00CF4D98">
        <w:tc>
          <w:tcPr>
            <w:tcW w:w="2518" w:type="dxa"/>
          </w:tcPr>
          <w:p w:rsidR="009C4F39" w:rsidRPr="004E05F7" w:rsidRDefault="00FD648E"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9C4F39" w:rsidRPr="004E05F7">
              <w:rPr>
                <w:rStyle w:val="A2"/>
                <w:b/>
                <w:color w:val="0070C0"/>
                <w:szCs w:val="26"/>
              </w:rPr>
              <w:t>Version number</w:t>
            </w:r>
          </w:p>
        </w:tc>
        <w:tc>
          <w:tcPr>
            <w:tcW w:w="7902" w:type="dxa"/>
          </w:tcPr>
          <w:p w:rsidR="009C4F39" w:rsidRDefault="009C4F39" w:rsidP="001F6BF7">
            <w:pPr>
              <w:pStyle w:val="NOSBodyText"/>
              <w:rPr>
                <w:color w:val="221E1F"/>
              </w:rPr>
            </w:pPr>
            <w:bookmarkStart w:id="17" w:name="StartVersion"/>
            <w:bookmarkEnd w:id="17"/>
            <w:r>
              <w:rPr>
                <w:color w:val="221E1F"/>
              </w:rPr>
              <w:t>1</w:t>
            </w:r>
          </w:p>
          <w:p w:rsidR="009C4F39" w:rsidRPr="004E05F7" w:rsidRDefault="009C4F39" w:rsidP="001F6BF7">
            <w:pPr>
              <w:pStyle w:val="NOSBodyText"/>
              <w:rPr>
                <w:color w:val="221E1F"/>
              </w:rPr>
            </w:pPr>
            <w:bookmarkStart w:id="18" w:name="EndVersion"/>
            <w:bookmarkEnd w:id="18"/>
          </w:p>
        </w:tc>
      </w:tr>
      <w:tr w:rsidR="009C4F39" w:rsidRPr="00CF4D98">
        <w:tc>
          <w:tcPr>
            <w:tcW w:w="2518" w:type="dxa"/>
          </w:tcPr>
          <w:p w:rsidR="009C4F39" w:rsidRPr="004E05F7" w:rsidRDefault="00FD648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9C4F39">
              <w:rPr>
                <w:rStyle w:val="A2"/>
                <w:rFonts w:ascii="Helvetica" w:hAnsi="Helvetica" w:cs="Helvetica"/>
                <w:bCs/>
                <w:noProof/>
                <w:lang w:eastAsia="en-GB"/>
              </w:rPr>
              <w:t>Date approved</w:t>
            </w:r>
          </w:p>
        </w:tc>
        <w:tc>
          <w:tcPr>
            <w:tcW w:w="7902" w:type="dxa"/>
          </w:tcPr>
          <w:p w:rsidR="009C4F39" w:rsidRDefault="009C4F39" w:rsidP="001F6BF7">
            <w:pPr>
              <w:pStyle w:val="NOSBodyText"/>
              <w:rPr>
                <w:color w:val="221E1F"/>
              </w:rPr>
            </w:pPr>
            <w:bookmarkStart w:id="19" w:name="StartApproved"/>
            <w:bookmarkEnd w:id="19"/>
            <w:r>
              <w:rPr>
                <w:color w:val="221E1F"/>
              </w:rPr>
              <w:t>March 2012</w:t>
            </w:r>
          </w:p>
          <w:p w:rsidR="009C4F39" w:rsidRPr="004E05F7" w:rsidRDefault="009C4F39" w:rsidP="001F6BF7">
            <w:pPr>
              <w:pStyle w:val="NOSBodyText"/>
              <w:rPr>
                <w:color w:val="221E1F"/>
              </w:rPr>
            </w:pPr>
            <w:bookmarkStart w:id="20" w:name="EndApproved"/>
            <w:bookmarkEnd w:id="20"/>
          </w:p>
        </w:tc>
      </w:tr>
      <w:tr w:rsidR="009C4F39" w:rsidRPr="00CF4D98">
        <w:tc>
          <w:tcPr>
            <w:tcW w:w="2518" w:type="dxa"/>
          </w:tcPr>
          <w:p w:rsidR="009C4F39" w:rsidRDefault="009C4F3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FD648E">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9C4F39" w:rsidRPr="004E05F7" w:rsidRDefault="009C4F3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C4F39" w:rsidRDefault="009C4F39" w:rsidP="00690067">
            <w:pPr>
              <w:pStyle w:val="NOSBodyText"/>
              <w:rPr>
                <w:rStyle w:val="A3"/>
              </w:rPr>
            </w:pPr>
            <w:bookmarkStart w:id="21" w:name="StartReview"/>
            <w:bookmarkEnd w:id="21"/>
            <w:r>
              <w:rPr>
                <w:rStyle w:val="A3"/>
              </w:rPr>
              <w:t>August 2014</w:t>
            </w:r>
          </w:p>
          <w:p w:rsidR="009C4F39" w:rsidRPr="004E05F7" w:rsidRDefault="009C4F39" w:rsidP="00690067">
            <w:pPr>
              <w:pStyle w:val="NOSBodyText"/>
              <w:rPr>
                <w:color w:val="221E1F"/>
              </w:rPr>
            </w:pPr>
            <w:bookmarkStart w:id="22" w:name="EndReview"/>
            <w:bookmarkEnd w:id="22"/>
          </w:p>
        </w:tc>
      </w:tr>
      <w:tr w:rsidR="009C4F39" w:rsidRPr="00CF4D98">
        <w:tc>
          <w:tcPr>
            <w:tcW w:w="2518" w:type="dxa"/>
          </w:tcPr>
          <w:p w:rsidR="009C4F39" w:rsidRPr="004E05F7" w:rsidRDefault="00FD648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9C4F39">
              <w:rPr>
                <w:rStyle w:val="A2"/>
                <w:rFonts w:ascii="Helvetica" w:hAnsi="Helvetica" w:cs="Helvetica"/>
                <w:bCs/>
                <w:noProof/>
                <w:lang w:eastAsia="en-GB"/>
              </w:rPr>
              <w:t>Validity</w:t>
            </w:r>
          </w:p>
        </w:tc>
        <w:tc>
          <w:tcPr>
            <w:tcW w:w="7902" w:type="dxa"/>
          </w:tcPr>
          <w:p w:rsidR="009C4F39" w:rsidRDefault="009C4F39" w:rsidP="00690067">
            <w:pPr>
              <w:pStyle w:val="NOSBodyText"/>
              <w:rPr>
                <w:rStyle w:val="A3"/>
              </w:rPr>
            </w:pPr>
            <w:bookmarkStart w:id="23" w:name="StartValidity"/>
            <w:bookmarkEnd w:id="23"/>
            <w:r>
              <w:rPr>
                <w:rStyle w:val="A3"/>
              </w:rPr>
              <w:t>Current</w:t>
            </w:r>
          </w:p>
          <w:p w:rsidR="009C4F39" w:rsidRPr="004E05F7" w:rsidRDefault="009C4F39" w:rsidP="00690067">
            <w:pPr>
              <w:pStyle w:val="NOSBodyText"/>
              <w:rPr>
                <w:color w:val="221E1F"/>
              </w:rPr>
            </w:pPr>
            <w:bookmarkStart w:id="24" w:name="EndValidity"/>
            <w:bookmarkEnd w:id="24"/>
          </w:p>
        </w:tc>
      </w:tr>
      <w:tr w:rsidR="009C4F39" w:rsidRPr="00CF4D98">
        <w:tc>
          <w:tcPr>
            <w:tcW w:w="2518" w:type="dxa"/>
          </w:tcPr>
          <w:p w:rsidR="009C4F39" w:rsidRPr="004E05F7" w:rsidRDefault="00FD648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9C4F39">
              <w:rPr>
                <w:rStyle w:val="A2"/>
                <w:rFonts w:ascii="Helvetica" w:hAnsi="Helvetica" w:cs="Helvetica"/>
                <w:bCs/>
                <w:noProof/>
                <w:lang w:eastAsia="en-GB"/>
              </w:rPr>
              <w:t>Status</w:t>
            </w:r>
          </w:p>
        </w:tc>
        <w:tc>
          <w:tcPr>
            <w:tcW w:w="7902" w:type="dxa"/>
          </w:tcPr>
          <w:p w:rsidR="009C4F39" w:rsidRDefault="009C4F39" w:rsidP="001F6BF7">
            <w:pPr>
              <w:pStyle w:val="NOSBodyText"/>
              <w:rPr>
                <w:color w:val="221E1F"/>
              </w:rPr>
            </w:pPr>
            <w:bookmarkStart w:id="25" w:name="StartStatus"/>
            <w:bookmarkEnd w:id="25"/>
            <w:r>
              <w:rPr>
                <w:color w:val="221E1F"/>
              </w:rPr>
              <w:t>Original</w:t>
            </w:r>
          </w:p>
          <w:p w:rsidR="009C4F39" w:rsidRPr="004E05F7" w:rsidRDefault="009C4F39" w:rsidP="001F6BF7">
            <w:pPr>
              <w:pStyle w:val="NOSBodyText"/>
              <w:rPr>
                <w:color w:val="221E1F"/>
              </w:rPr>
            </w:pPr>
            <w:bookmarkStart w:id="26" w:name="EndStatus"/>
            <w:bookmarkEnd w:id="26"/>
          </w:p>
        </w:tc>
      </w:tr>
      <w:tr w:rsidR="009C4F39" w:rsidRPr="00CF4D98">
        <w:tc>
          <w:tcPr>
            <w:tcW w:w="2518" w:type="dxa"/>
          </w:tcPr>
          <w:p w:rsidR="009C4F39" w:rsidRDefault="00FD648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9C4F39">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9C4F39" w:rsidRPr="004E05F7" w:rsidRDefault="009C4F3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C4F39" w:rsidRDefault="009C4F39" w:rsidP="001F6BF7">
            <w:pPr>
              <w:pStyle w:val="NOSBodyText"/>
              <w:rPr>
                <w:color w:val="221E1F"/>
              </w:rPr>
            </w:pPr>
            <w:bookmarkStart w:id="27" w:name="StartOrigin"/>
            <w:bookmarkEnd w:id="27"/>
            <w:r>
              <w:rPr>
                <w:color w:val="221E1F"/>
              </w:rPr>
              <w:t>Skills for Care &amp; Development</w:t>
            </w:r>
          </w:p>
          <w:p w:rsidR="009C4F39" w:rsidRPr="004E05F7" w:rsidRDefault="009C4F39" w:rsidP="001F6BF7">
            <w:pPr>
              <w:pStyle w:val="NOSBodyText"/>
              <w:rPr>
                <w:color w:val="221E1F"/>
              </w:rPr>
            </w:pPr>
            <w:bookmarkStart w:id="28" w:name="EndOrigin"/>
            <w:bookmarkEnd w:id="28"/>
          </w:p>
        </w:tc>
      </w:tr>
      <w:tr w:rsidR="009C4F39" w:rsidRPr="00CF4D98">
        <w:tc>
          <w:tcPr>
            <w:tcW w:w="2518" w:type="dxa"/>
          </w:tcPr>
          <w:p w:rsidR="009C4F39" w:rsidRPr="004E05F7" w:rsidRDefault="00FD648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9C4F39">
              <w:rPr>
                <w:rStyle w:val="A2"/>
                <w:rFonts w:ascii="Helvetica" w:hAnsi="Helvetica" w:cs="Helvetica"/>
                <w:bCs/>
                <w:noProof/>
                <w:lang w:eastAsia="en-GB"/>
              </w:rPr>
              <w:t>Original URN</w:t>
            </w:r>
          </w:p>
        </w:tc>
        <w:tc>
          <w:tcPr>
            <w:tcW w:w="7902" w:type="dxa"/>
          </w:tcPr>
          <w:p w:rsidR="009C4F39" w:rsidRDefault="009C4F39" w:rsidP="001F6BF7">
            <w:pPr>
              <w:pStyle w:val="NOSBodyText"/>
              <w:rPr>
                <w:color w:val="221E1F"/>
              </w:rPr>
            </w:pPr>
            <w:bookmarkStart w:id="29" w:name="StartOriginURN"/>
            <w:bookmarkEnd w:id="29"/>
            <w:r>
              <w:rPr>
                <w:color w:val="221E1F"/>
              </w:rPr>
              <w:t xml:space="preserve"> HSC321</w:t>
            </w:r>
          </w:p>
          <w:p w:rsidR="009C4F39" w:rsidRPr="004E05F7" w:rsidRDefault="009C4F39" w:rsidP="001F6BF7">
            <w:pPr>
              <w:pStyle w:val="NOSBodyText"/>
              <w:rPr>
                <w:color w:val="221E1F"/>
              </w:rPr>
            </w:pPr>
            <w:bookmarkStart w:id="30" w:name="EndOriginURN"/>
            <w:bookmarkEnd w:id="30"/>
          </w:p>
        </w:tc>
      </w:tr>
      <w:tr w:rsidR="009C4F39" w:rsidRPr="00CF4D98">
        <w:tc>
          <w:tcPr>
            <w:tcW w:w="2518" w:type="dxa"/>
          </w:tcPr>
          <w:p w:rsidR="009C4F39" w:rsidRDefault="009C4F3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C4F39" w:rsidRPr="004E05F7" w:rsidRDefault="009C4F3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C4F39" w:rsidRDefault="009C4F39" w:rsidP="001F6BF7">
            <w:pPr>
              <w:pStyle w:val="NOSBodyText"/>
              <w:rPr>
                <w:color w:val="221E1F"/>
              </w:rPr>
            </w:pPr>
            <w:bookmarkStart w:id="31" w:name="StartOccupations"/>
            <w:bookmarkEnd w:id="31"/>
            <w:r>
              <w:rPr>
                <w:color w:val="221E1F"/>
              </w:rPr>
              <w:t xml:space="preserve">Health, Public Services and Care; Health, Public Services and Care; Health and Social Care; Health and Social Care; </w:t>
            </w:r>
          </w:p>
          <w:p w:rsidR="009C4F39" w:rsidRPr="004E05F7" w:rsidRDefault="009C4F39" w:rsidP="001F6BF7">
            <w:pPr>
              <w:pStyle w:val="NOSBodyText"/>
              <w:rPr>
                <w:color w:val="221E1F"/>
              </w:rPr>
            </w:pPr>
            <w:bookmarkStart w:id="32" w:name="EndOccupations"/>
            <w:bookmarkEnd w:id="32"/>
          </w:p>
        </w:tc>
      </w:tr>
      <w:tr w:rsidR="009C4F39" w:rsidRPr="00CF4D98">
        <w:tc>
          <w:tcPr>
            <w:tcW w:w="2518" w:type="dxa"/>
          </w:tcPr>
          <w:p w:rsidR="009C4F39" w:rsidRPr="004E05F7" w:rsidRDefault="00FD648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9C4F39">
              <w:rPr>
                <w:rStyle w:val="A2"/>
                <w:rFonts w:ascii="Helvetica" w:hAnsi="Helvetica" w:cs="Helvetica"/>
                <w:bCs/>
                <w:noProof/>
                <w:lang w:eastAsia="en-GB"/>
              </w:rPr>
              <w:t>Suite</w:t>
            </w:r>
          </w:p>
        </w:tc>
        <w:tc>
          <w:tcPr>
            <w:tcW w:w="7902" w:type="dxa"/>
          </w:tcPr>
          <w:p w:rsidR="009C4F39" w:rsidRDefault="009C4F39" w:rsidP="001F6BF7">
            <w:pPr>
              <w:pStyle w:val="NOSBodyText"/>
              <w:rPr>
                <w:color w:val="221E1F"/>
              </w:rPr>
            </w:pPr>
            <w:bookmarkStart w:id="33" w:name="StartSuite"/>
            <w:bookmarkEnd w:id="33"/>
            <w:r>
              <w:rPr>
                <w:color w:val="221E1F"/>
              </w:rPr>
              <w:t xml:space="preserve">Health and Social Care </w:t>
            </w:r>
          </w:p>
          <w:p w:rsidR="009C4F39" w:rsidRPr="004E05F7" w:rsidRDefault="009C4F39" w:rsidP="001F6BF7">
            <w:pPr>
              <w:pStyle w:val="NOSBodyText"/>
              <w:rPr>
                <w:color w:val="221E1F"/>
              </w:rPr>
            </w:pPr>
            <w:bookmarkStart w:id="34" w:name="EndSuite"/>
            <w:bookmarkEnd w:id="34"/>
          </w:p>
        </w:tc>
      </w:tr>
      <w:tr w:rsidR="009C4F39" w:rsidRPr="00CF4D98">
        <w:tc>
          <w:tcPr>
            <w:tcW w:w="2518" w:type="dxa"/>
          </w:tcPr>
          <w:p w:rsidR="009C4F39" w:rsidRPr="004E05F7" w:rsidRDefault="00FD648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9C4F39">
              <w:rPr>
                <w:rStyle w:val="A2"/>
                <w:rFonts w:ascii="Helvetica" w:hAnsi="Helvetica" w:cs="Helvetica"/>
                <w:bCs/>
                <w:noProof/>
                <w:lang w:eastAsia="en-GB"/>
              </w:rPr>
              <w:t>Key words</w:t>
            </w:r>
          </w:p>
        </w:tc>
        <w:tc>
          <w:tcPr>
            <w:tcW w:w="7902" w:type="dxa"/>
          </w:tcPr>
          <w:p w:rsidR="009C4F39" w:rsidRDefault="009C4F39" w:rsidP="00690067">
            <w:pPr>
              <w:pStyle w:val="NOSBodyText"/>
              <w:rPr>
                <w:color w:val="221E1F"/>
              </w:rPr>
            </w:pPr>
            <w:bookmarkStart w:id="35" w:name="StartKeywords"/>
            <w:bookmarkEnd w:id="35"/>
            <w:r>
              <w:rPr>
                <w:color w:val="221E1F"/>
              </w:rPr>
              <w:t>support, encourage, advice</w:t>
            </w:r>
          </w:p>
          <w:p w:rsidR="009C4F39" w:rsidRPr="004E05F7" w:rsidRDefault="009C4F39" w:rsidP="00690067">
            <w:pPr>
              <w:pStyle w:val="NOSBodyText"/>
              <w:rPr>
                <w:color w:val="221E1F"/>
              </w:rPr>
            </w:pPr>
            <w:bookmarkStart w:id="36" w:name="EndKeywords"/>
            <w:bookmarkEnd w:id="36"/>
          </w:p>
        </w:tc>
      </w:tr>
    </w:tbl>
    <w:p w:rsidR="009C4F39" w:rsidRDefault="009C4F39" w:rsidP="0052780A"/>
    <w:sectPr w:rsidR="009C4F39"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39" w:rsidRDefault="009C4F39" w:rsidP="00521BFC">
      <w:r>
        <w:separator/>
      </w:r>
    </w:p>
  </w:endnote>
  <w:endnote w:type="continuationSeparator" w:id="0">
    <w:p w:rsidR="009C4F39" w:rsidRDefault="009C4F3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39" w:rsidRPr="00D13FFB" w:rsidRDefault="009C4F39" w:rsidP="009F7CB5">
    <w:pPr>
      <w:pStyle w:val="Footer"/>
      <w:tabs>
        <w:tab w:val="left" w:pos="1200"/>
        <w:tab w:val="right" w:pos="10206"/>
      </w:tabs>
      <w:rPr>
        <w:sz w:val="18"/>
        <w:szCs w:val="18"/>
      </w:rPr>
    </w:pPr>
    <w:r>
      <w:rPr>
        <w:rFonts w:ascii="Arial" w:hAnsi="Arial" w:cs="Arial"/>
        <w:sz w:val="14"/>
        <w:szCs w:val="14"/>
      </w:rPr>
      <w:t>SCDHSC0321 Support parents and guardians to care for babies during the first year of life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D648E">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39" w:rsidRPr="0086259F" w:rsidRDefault="009C4F39" w:rsidP="0086259F">
    <w:pPr>
      <w:pStyle w:val="Footer"/>
      <w:tabs>
        <w:tab w:val="left" w:pos="1200"/>
        <w:tab w:val="right" w:pos="10206"/>
      </w:tabs>
      <w:rPr>
        <w:sz w:val="18"/>
        <w:szCs w:val="18"/>
      </w:rPr>
    </w:pPr>
    <w:r>
      <w:rPr>
        <w:rFonts w:ascii="Arial" w:hAnsi="Arial" w:cs="Arial"/>
        <w:sz w:val="14"/>
        <w:szCs w:val="14"/>
      </w:rPr>
      <w:t>SCDHSC0321 Support parents and guardians to care for babies during the first year of life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D648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39" w:rsidRDefault="009C4F39" w:rsidP="00521BFC">
      <w:r>
        <w:separator/>
      </w:r>
    </w:p>
  </w:footnote>
  <w:footnote w:type="continuationSeparator" w:id="0">
    <w:p w:rsidR="009C4F39" w:rsidRDefault="009C4F3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39" w:rsidRPr="00001167" w:rsidRDefault="009C4F39" w:rsidP="00D0649A">
    <w:pPr>
      <w:pStyle w:val="Header"/>
      <w:spacing w:after="0" w:line="240" w:lineRule="auto"/>
      <w:rPr>
        <w:rFonts w:ascii="Arial" w:hAnsi="Arial" w:cs="Arial"/>
        <w:b/>
        <w:sz w:val="32"/>
        <w:szCs w:val="32"/>
      </w:rPr>
    </w:pPr>
    <w:r>
      <w:rPr>
        <w:rFonts w:ascii="Arial" w:hAnsi="Arial" w:cs="Arial"/>
        <w:b/>
        <w:sz w:val="32"/>
        <w:szCs w:val="32"/>
      </w:rPr>
      <w:t>SCDHSC0321</w:t>
    </w:r>
    <w:r>
      <w:rPr>
        <w:rFonts w:ascii="Arial" w:hAnsi="Arial" w:cs="Arial"/>
        <w:sz w:val="32"/>
        <w:szCs w:val="32"/>
      </w:rPr>
      <w:t xml:space="preserve"> </w:t>
    </w:r>
  </w:p>
  <w:p w:rsidR="009C4F39" w:rsidRDefault="009C4F39" w:rsidP="00D0649A">
    <w:pPr>
      <w:pStyle w:val="Header"/>
      <w:spacing w:after="0" w:line="240" w:lineRule="auto"/>
      <w:rPr>
        <w:rFonts w:ascii="Arial" w:hAnsi="Arial" w:cs="Arial"/>
        <w:sz w:val="32"/>
        <w:szCs w:val="32"/>
      </w:rPr>
    </w:pPr>
    <w:r w:rsidRPr="00001167">
      <w:rPr>
        <w:rFonts w:ascii="Arial" w:hAnsi="Arial" w:cs="Arial"/>
        <w:sz w:val="32"/>
        <w:szCs w:val="32"/>
      </w:rPr>
      <w:t xml:space="preserve">Support parents and guardians to care for babies during the first year of </w:t>
    </w:r>
    <w:r>
      <w:rPr>
        <w:rFonts w:ascii="Arial" w:hAnsi="Arial" w:cs="Arial"/>
        <w:sz w:val="32"/>
        <w:szCs w:val="32"/>
      </w:rPr>
      <w:t>life</w:t>
    </w:r>
  </w:p>
  <w:p w:rsidR="009C4F39" w:rsidRPr="004D4F7F" w:rsidRDefault="00FD648E" w:rsidP="004D4F7F">
    <w:pPr>
      <w:pStyle w:val="Header"/>
      <w:rPr>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2.9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9C4F39">
      <w:trPr>
        <w:cantSplit/>
        <w:trHeight w:val="1065"/>
      </w:trPr>
      <w:tc>
        <w:tcPr>
          <w:tcW w:w="7616" w:type="dxa"/>
        </w:tcPr>
        <w:p w:rsidR="009C4F39" w:rsidRDefault="009C4F39" w:rsidP="00001167">
          <w:pPr>
            <w:pStyle w:val="Header"/>
            <w:spacing w:after="0" w:line="240" w:lineRule="auto"/>
            <w:rPr>
              <w:rFonts w:ascii="Arial" w:hAnsi="Arial" w:cs="Arial"/>
              <w:sz w:val="32"/>
              <w:szCs w:val="32"/>
            </w:rPr>
          </w:pPr>
          <w:r>
            <w:rPr>
              <w:rFonts w:ascii="Arial" w:hAnsi="Arial" w:cs="Arial"/>
              <w:b/>
              <w:sz w:val="32"/>
              <w:szCs w:val="32"/>
            </w:rPr>
            <w:t>SCDHSC0321</w:t>
          </w:r>
          <w:r>
            <w:rPr>
              <w:rFonts w:ascii="Arial" w:hAnsi="Arial" w:cs="Arial"/>
              <w:sz w:val="32"/>
              <w:szCs w:val="32"/>
            </w:rPr>
            <w:t xml:space="preserve"> </w:t>
          </w:r>
        </w:p>
        <w:p w:rsidR="009C4F39" w:rsidRDefault="009C4F39" w:rsidP="00001167">
          <w:pPr>
            <w:pStyle w:val="Header"/>
            <w:spacing w:after="0" w:line="240" w:lineRule="auto"/>
            <w:rPr>
              <w:rFonts w:ascii="Arial" w:hAnsi="Arial" w:cs="Arial"/>
              <w:sz w:val="32"/>
              <w:szCs w:val="32"/>
            </w:rPr>
          </w:pPr>
          <w:r w:rsidRPr="00001167">
            <w:rPr>
              <w:rFonts w:ascii="Arial" w:hAnsi="Arial" w:cs="Arial"/>
              <w:sz w:val="32"/>
              <w:szCs w:val="32"/>
            </w:rPr>
            <w:t xml:space="preserve">Support parents and guardians to care for babies during the first year of </w:t>
          </w:r>
          <w:r>
            <w:rPr>
              <w:rFonts w:ascii="Arial" w:hAnsi="Arial" w:cs="Arial"/>
              <w:sz w:val="32"/>
              <w:szCs w:val="32"/>
            </w:rPr>
            <w:t>life</w:t>
          </w:r>
        </w:p>
        <w:p w:rsidR="009C4F39" w:rsidRPr="00001167" w:rsidRDefault="009C4F39" w:rsidP="00001167">
          <w:pPr>
            <w:pStyle w:val="Header"/>
            <w:spacing w:after="0" w:line="240" w:lineRule="auto"/>
            <w:rPr>
              <w:rFonts w:ascii="Arial" w:hAnsi="Arial" w:cs="Arial"/>
            </w:rPr>
          </w:pPr>
        </w:p>
      </w:tc>
      <w:tc>
        <w:tcPr>
          <w:tcW w:w="2616" w:type="dxa"/>
        </w:tcPr>
        <w:p w:rsidR="009C4F39" w:rsidRDefault="00FD648E" w:rsidP="0000116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9C4F39" w:rsidRPr="009A1F82" w:rsidRDefault="00FD648E"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08E1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6C86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F7835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56E77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04D0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5C05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1627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1C58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0C42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A09398"/>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20756E7"/>
    <w:multiLevelType w:val="hybridMultilevel"/>
    <w:tmpl w:val="B930D888"/>
    <w:lvl w:ilvl="0" w:tplc="59AEF37A">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35802290"/>
    <w:multiLevelType w:val="hybridMultilevel"/>
    <w:tmpl w:val="90AA719A"/>
    <w:lvl w:ilvl="0" w:tplc="DD7A3C4A">
      <w:start w:val="1"/>
      <w:numFmt w:val="decimal"/>
      <w:lvlText w:val="K%1"/>
      <w:lvlJc w:val="left"/>
      <w:pPr>
        <w:tabs>
          <w:tab w:val="num" w:pos="1067"/>
        </w:tabs>
        <w:ind w:left="1067" w:hanging="695"/>
      </w:pPr>
      <w:rPr>
        <w:rFonts w:ascii="Arial" w:hAnsi="Arial" w:cs="Times New Roman" w:hint="default"/>
        <w:b w:val="0"/>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14">
    <w:nsid w:val="5C920884"/>
    <w:multiLevelType w:val="hybridMultilevel"/>
    <w:tmpl w:val="FAD09F72"/>
    <w:lvl w:ilvl="0" w:tplc="FFFFFFFF">
      <w:start w:val="1"/>
      <w:numFmt w:val="decimal"/>
      <w:pStyle w:val="NumberingSteps"/>
      <w:lvlText w:val="%1."/>
      <w:lvlJc w:val="left"/>
      <w:pPr>
        <w:tabs>
          <w:tab w:val="num" w:pos="680"/>
        </w:tabs>
        <w:ind w:left="680" w:hanging="68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2"/>
  </w:num>
  <w:num w:numId="2">
    <w:abstractNumId w:val="10"/>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167"/>
    <w:rsid w:val="00003DBE"/>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0250"/>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8D7"/>
    <w:rsid w:val="000B1EFD"/>
    <w:rsid w:val="000B6D40"/>
    <w:rsid w:val="000D38DB"/>
    <w:rsid w:val="000E0A1D"/>
    <w:rsid w:val="000E1A7E"/>
    <w:rsid w:val="001021F7"/>
    <w:rsid w:val="0010370F"/>
    <w:rsid w:val="0010479B"/>
    <w:rsid w:val="001103C6"/>
    <w:rsid w:val="00115544"/>
    <w:rsid w:val="00121F36"/>
    <w:rsid w:val="0013639C"/>
    <w:rsid w:val="001404B5"/>
    <w:rsid w:val="001433C8"/>
    <w:rsid w:val="0016238F"/>
    <w:rsid w:val="001634E2"/>
    <w:rsid w:val="001673F7"/>
    <w:rsid w:val="00167946"/>
    <w:rsid w:val="001729E5"/>
    <w:rsid w:val="00173AEB"/>
    <w:rsid w:val="00176E82"/>
    <w:rsid w:val="00181052"/>
    <w:rsid w:val="00185673"/>
    <w:rsid w:val="001862F3"/>
    <w:rsid w:val="00194432"/>
    <w:rsid w:val="00196928"/>
    <w:rsid w:val="001A306E"/>
    <w:rsid w:val="001A5FD6"/>
    <w:rsid w:val="001A6B86"/>
    <w:rsid w:val="001B06EE"/>
    <w:rsid w:val="001B0A7B"/>
    <w:rsid w:val="001B0BA6"/>
    <w:rsid w:val="001B27F0"/>
    <w:rsid w:val="001B31A1"/>
    <w:rsid w:val="001B7A7F"/>
    <w:rsid w:val="001C2FB9"/>
    <w:rsid w:val="001C52C2"/>
    <w:rsid w:val="001D17C9"/>
    <w:rsid w:val="001D2F9C"/>
    <w:rsid w:val="001D5001"/>
    <w:rsid w:val="001E0471"/>
    <w:rsid w:val="001E350B"/>
    <w:rsid w:val="001E75AC"/>
    <w:rsid w:val="001F4A6A"/>
    <w:rsid w:val="001F55F5"/>
    <w:rsid w:val="001F6BF7"/>
    <w:rsid w:val="00200957"/>
    <w:rsid w:val="002063F2"/>
    <w:rsid w:val="00210CE3"/>
    <w:rsid w:val="00212B2D"/>
    <w:rsid w:val="002143B8"/>
    <w:rsid w:val="0021511C"/>
    <w:rsid w:val="00222188"/>
    <w:rsid w:val="002229B0"/>
    <w:rsid w:val="00224BC7"/>
    <w:rsid w:val="0024080B"/>
    <w:rsid w:val="002427F4"/>
    <w:rsid w:val="00252D68"/>
    <w:rsid w:val="0025664D"/>
    <w:rsid w:val="00262F5D"/>
    <w:rsid w:val="00270B1B"/>
    <w:rsid w:val="002762B7"/>
    <w:rsid w:val="00276D11"/>
    <w:rsid w:val="002774F2"/>
    <w:rsid w:val="002A4C5F"/>
    <w:rsid w:val="002B1D07"/>
    <w:rsid w:val="002B1E39"/>
    <w:rsid w:val="002B42E5"/>
    <w:rsid w:val="002B5343"/>
    <w:rsid w:val="002C069C"/>
    <w:rsid w:val="002C10D9"/>
    <w:rsid w:val="002C5190"/>
    <w:rsid w:val="002D1E76"/>
    <w:rsid w:val="002E2F93"/>
    <w:rsid w:val="002E36E7"/>
    <w:rsid w:val="002E3E75"/>
    <w:rsid w:val="002E4C8A"/>
    <w:rsid w:val="002F4B2F"/>
    <w:rsid w:val="002F606F"/>
    <w:rsid w:val="002F647D"/>
    <w:rsid w:val="00303FD8"/>
    <w:rsid w:val="003053CA"/>
    <w:rsid w:val="00310CA1"/>
    <w:rsid w:val="00320442"/>
    <w:rsid w:val="00325FEC"/>
    <w:rsid w:val="003319D1"/>
    <w:rsid w:val="0033505C"/>
    <w:rsid w:val="0034465E"/>
    <w:rsid w:val="00345B06"/>
    <w:rsid w:val="003521D1"/>
    <w:rsid w:val="0036118B"/>
    <w:rsid w:val="00363D7A"/>
    <w:rsid w:val="003722CD"/>
    <w:rsid w:val="00376773"/>
    <w:rsid w:val="00377854"/>
    <w:rsid w:val="00377DED"/>
    <w:rsid w:val="00380447"/>
    <w:rsid w:val="00387C8A"/>
    <w:rsid w:val="00396455"/>
    <w:rsid w:val="003B7932"/>
    <w:rsid w:val="003C330A"/>
    <w:rsid w:val="003C4768"/>
    <w:rsid w:val="003C6D88"/>
    <w:rsid w:val="003D3486"/>
    <w:rsid w:val="003D387D"/>
    <w:rsid w:val="003D524D"/>
    <w:rsid w:val="003D7EF3"/>
    <w:rsid w:val="003E2694"/>
    <w:rsid w:val="003E51E8"/>
    <w:rsid w:val="003E7C98"/>
    <w:rsid w:val="003F7686"/>
    <w:rsid w:val="00401539"/>
    <w:rsid w:val="00406EA9"/>
    <w:rsid w:val="004103D1"/>
    <w:rsid w:val="0041273C"/>
    <w:rsid w:val="00414C13"/>
    <w:rsid w:val="004156D8"/>
    <w:rsid w:val="004228B1"/>
    <w:rsid w:val="00431135"/>
    <w:rsid w:val="00431CA1"/>
    <w:rsid w:val="004322D1"/>
    <w:rsid w:val="004323FE"/>
    <w:rsid w:val="00436586"/>
    <w:rsid w:val="004375BF"/>
    <w:rsid w:val="004443BC"/>
    <w:rsid w:val="00447016"/>
    <w:rsid w:val="00451CC3"/>
    <w:rsid w:val="0045484B"/>
    <w:rsid w:val="00456BCC"/>
    <w:rsid w:val="00467D6A"/>
    <w:rsid w:val="00474BDB"/>
    <w:rsid w:val="0048289D"/>
    <w:rsid w:val="004901D8"/>
    <w:rsid w:val="00491F62"/>
    <w:rsid w:val="004971C9"/>
    <w:rsid w:val="00497C87"/>
    <w:rsid w:val="004A57E2"/>
    <w:rsid w:val="004B12F4"/>
    <w:rsid w:val="004B1702"/>
    <w:rsid w:val="004C32FE"/>
    <w:rsid w:val="004C5DA2"/>
    <w:rsid w:val="004D08DE"/>
    <w:rsid w:val="004D0EEB"/>
    <w:rsid w:val="004D1F3B"/>
    <w:rsid w:val="004D4F7F"/>
    <w:rsid w:val="004D6960"/>
    <w:rsid w:val="004E05F7"/>
    <w:rsid w:val="004E1478"/>
    <w:rsid w:val="004E1DB5"/>
    <w:rsid w:val="004E21DC"/>
    <w:rsid w:val="004E383F"/>
    <w:rsid w:val="004E7333"/>
    <w:rsid w:val="0050084C"/>
    <w:rsid w:val="005027E6"/>
    <w:rsid w:val="00515426"/>
    <w:rsid w:val="00521BFC"/>
    <w:rsid w:val="00526F45"/>
    <w:rsid w:val="0052780A"/>
    <w:rsid w:val="00540315"/>
    <w:rsid w:val="00540609"/>
    <w:rsid w:val="00545BAC"/>
    <w:rsid w:val="00546FBF"/>
    <w:rsid w:val="00550971"/>
    <w:rsid w:val="00552392"/>
    <w:rsid w:val="00556342"/>
    <w:rsid w:val="0056111A"/>
    <w:rsid w:val="00563BF7"/>
    <w:rsid w:val="0058115A"/>
    <w:rsid w:val="005833E2"/>
    <w:rsid w:val="005A4236"/>
    <w:rsid w:val="005B01E9"/>
    <w:rsid w:val="005C3A0D"/>
    <w:rsid w:val="005C618B"/>
    <w:rsid w:val="005E09C4"/>
    <w:rsid w:val="005E6FAE"/>
    <w:rsid w:val="005F34A3"/>
    <w:rsid w:val="005F58C2"/>
    <w:rsid w:val="005F58DE"/>
    <w:rsid w:val="005F7364"/>
    <w:rsid w:val="005F7445"/>
    <w:rsid w:val="005F7944"/>
    <w:rsid w:val="006043DF"/>
    <w:rsid w:val="006075B5"/>
    <w:rsid w:val="00607653"/>
    <w:rsid w:val="0060799C"/>
    <w:rsid w:val="00610303"/>
    <w:rsid w:val="006145C8"/>
    <w:rsid w:val="00621F6A"/>
    <w:rsid w:val="006229C7"/>
    <w:rsid w:val="00623C04"/>
    <w:rsid w:val="0063089C"/>
    <w:rsid w:val="00637642"/>
    <w:rsid w:val="00647493"/>
    <w:rsid w:val="006505B2"/>
    <w:rsid w:val="00651CE2"/>
    <w:rsid w:val="00652505"/>
    <w:rsid w:val="0066162E"/>
    <w:rsid w:val="006714C6"/>
    <w:rsid w:val="0067272E"/>
    <w:rsid w:val="00672A79"/>
    <w:rsid w:val="00673383"/>
    <w:rsid w:val="00677D67"/>
    <w:rsid w:val="00683429"/>
    <w:rsid w:val="00685DDB"/>
    <w:rsid w:val="00687545"/>
    <w:rsid w:val="00690067"/>
    <w:rsid w:val="00692FE1"/>
    <w:rsid w:val="00694A3C"/>
    <w:rsid w:val="006A129C"/>
    <w:rsid w:val="006A373D"/>
    <w:rsid w:val="006A61E1"/>
    <w:rsid w:val="006B2227"/>
    <w:rsid w:val="006B4495"/>
    <w:rsid w:val="006C1798"/>
    <w:rsid w:val="006C2574"/>
    <w:rsid w:val="006D03D8"/>
    <w:rsid w:val="006E0E81"/>
    <w:rsid w:val="006E35D0"/>
    <w:rsid w:val="006F0706"/>
    <w:rsid w:val="006F3CA8"/>
    <w:rsid w:val="0070126F"/>
    <w:rsid w:val="007017D1"/>
    <w:rsid w:val="007024C1"/>
    <w:rsid w:val="00712C70"/>
    <w:rsid w:val="007156AF"/>
    <w:rsid w:val="00715D93"/>
    <w:rsid w:val="00724E04"/>
    <w:rsid w:val="00726306"/>
    <w:rsid w:val="00742745"/>
    <w:rsid w:val="00753242"/>
    <w:rsid w:val="007613C5"/>
    <w:rsid w:val="00762896"/>
    <w:rsid w:val="00762E29"/>
    <w:rsid w:val="007717B6"/>
    <w:rsid w:val="007738AD"/>
    <w:rsid w:val="00780EAB"/>
    <w:rsid w:val="00785D30"/>
    <w:rsid w:val="00791C53"/>
    <w:rsid w:val="007A13ED"/>
    <w:rsid w:val="007A63FE"/>
    <w:rsid w:val="007B0672"/>
    <w:rsid w:val="007B0FA8"/>
    <w:rsid w:val="007C232F"/>
    <w:rsid w:val="007C7DC5"/>
    <w:rsid w:val="007D3CB0"/>
    <w:rsid w:val="007D52B7"/>
    <w:rsid w:val="007E3B9C"/>
    <w:rsid w:val="007E7D16"/>
    <w:rsid w:val="00812DA4"/>
    <w:rsid w:val="00813212"/>
    <w:rsid w:val="0082306F"/>
    <w:rsid w:val="00823628"/>
    <w:rsid w:val="0082416D"/>
    <w:rsid w:val="00840535"/>
    <w:rsid w:val="0084302D"/>
    <w:rsid w:val="00847EA7"/>
    <w:rsid w:val="00860755"/>
    <w:rsid w:val="008616C3"/>
    <w:rsid w:val="0086259F"/>
    <w:rsid w:val="00862792"/>
    <w:rsid w:val="008642AB"/>
    <w:rsid w:val="00866606"/>
    <w:rsid w:val="008829A1"/>
    <w:rsid w:val="00886A13"/>
    <w:rsid w:val="00890416"/>
    <w:rsid w:val="0089143B"/>
    <w:rsid w:val="00892883"/>
    <w:rsid w:val="00893F35"/>
    <w:rsid w:val="008961DA"/>
    <w:rsid w:val="008A2610"/>
    <w:rsid w:val="008A4462"/>
    <w:rsid w:val="008A4E8E"/>
    <w:rsid w:val="008B04B4"/>
    <w:rsid w:val="008B21FF"/>
    <w:rsid w:val="008B3E91"/>
    <w:rsid w:val="008B472C"/>
    <w:rsid w:val="008C0064"/>
    <w:rsid w:val="008D6CBD"/>
    <w:rsid w:val="00901FEF"/>
    <w:rsid w:val="0090468B"/>
    <w:rsid w:val="0090729C"/>
    <w:rsid w:val="0091573A"/>
    <w:rsid w:val="00926F31"/>
    <w:rsid w:val="009270F7"/>
    <w:rsid w:val="009406A9"/>
    <w:rsid w:val="009413C7"/>
    <w:rsid w:val="00946AA7"/>
    <w:rsid w:val="0094762A"/>
    <w:rsid w:val="009507C1"/>
    <w:rsid w:val="0095190C"/>
    <w:rsid w:val="009524C5"/>
    <w:rsid w:val="00952A4A"/>
    <w:rsid w:val="00957D1B"/>
    <w:rsid w:val="00964343"/>
    <w:rsid w:val="009648B9"/>
    <w:rsid w:val="00965C13"/>
    <w:rsid w:val="00967459"/>
    <w:rsid w:val="00970FA0"/>
    <w:rsid w:val="00974A9C"/>
    <w:rsid w:val="009759E7"/>
    <w:rsid w:val="00987F3E"/>
    <w:rsid w:val="009966D8"/>
    <w:rsid w:val="009A1F82"/>
    <w:rsid w:val="009B3889"/>
    <w:rsid w:val="009B3DAA"/>
    <w:rsid w:val="009B4C92"/>
    <w:rsid w:val="009C3304"/>
    <w:rsid w:val="009C3949"/>
    <w:rsid w:val="009C4F39"/>
    <w:rsid w:val="009D063D"/>
    <w:rsid w:val="009D20A6"/>
    <w:rsid w:val="009D3E57"/>
    <w:rsid w:val="009D77C8"/>
    <w:rsid w:val="009E742F"/>
    <w:rsid w:val="009F1381"/>
    <w:rsid w:val="009F5881"/>
    <w:rsid w:val="009F7CB5"/>
    <w:rsid w:val="00A10E28"/>
    <w:rsid w:val="00A125B0"/>
    <w:rsid w:val="00A125F1"/>
    <w:rsid w:val="00A13C08"/>
    <w:rsid w:val="00A302CE"/>
    <w:rsid w:val="00A4073D"/>
    <w:rsid w:val="00A560A0"/>
    <w:rsid w:val="00A572F3"/>
    <w:rsid w:val="00A664B3"/>
    <w:rsid w:val="00A73B2E"/>
    <w:rsid w:val="00A910A6"/>
    <w:rsid w:val="00A915C6"/>
    <w:rsid w:val="00A92AB5"/>
    <w:rsid w:val="00A9731F"/>
    <w:rsid w:val="00AA2D6B"/>
    <w:rsid w:val="00AA411C"/>
    <w:rsid w:val="00AB493E"/>
    <w:rsid w:val="00AB7B1B"/>
    <w:rsid w:val="00AC3D22"/>
    <w:rsid w:val="00AC5EE5"/>
    <w:rsid w:val="00AE57EF"/>
    <w:rsid w:val="00AF5C44"/>
    <w:rsid w:val="00AF7DC8"/>
    <w:rsid w:val="00B15A0B"/>
    <w:rsid w:val="00B165CE"/>
    <w:rsid w:val="00B37398"/>
    <w:rsid w:val="00B4020E"/>
    <w:rsid w:val="00B41DEC"/>
    <w:rsid w:val="00B51DAF"/>
    <w:rsid w:val="00B5446B"/>
    <w:rsid w:val="00B652FB"/>
    <w:rsid w:val="00B71917"/>
    <w:rsid w:val="00B7365E"/>
    <w:rsid w:val="00B73E92"/>
    <w:rsid w:val="00B73F65"/>
    <w:rsid w:val="00B82F94"/>
    <w:rsid w:val="00B9514C"/>
    <w:rsid w:val="00BA174C"/>
    <w:rsid w:val="00BA2445"/>
    <w:rsid w:val="00BC5E81"/>
    <w:rsid w:val="00BD0EBF"/>
    <w:rsid w:val="00BE2016"/>
    <w:rsid w:val="00BE436E"/>
    <w:rsid w:val="00BF663F"/>
    <w:rsid w:val="00C02296"/>
    <w:rsid w:val="00C077DD"/>
    <w:rsid w:val="00C12BFA"/>
    <w:rsid w:val="00C136B5"/>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C0403"/>
    <w:rsid w:val="00CC2785"/>
    <w:rsid w:val="00CF4D98"/>
    <w:rsid w:val="00D03896"/>
    <w:rsid w:val="00D0649A"/>
    <w:rsid w:val="00D11402"/>
    <w:rsid w:val="00D13FFB"/>
    <w:rsid w:val="00D15081"/>
    <w:rsid w:val="00D211D9"/>
    <w:rsid w:val="00D221D9"/>
    <w:rsid w:val="00D27CC8"/>
    <w:rsid w:val="00D31083"/>
    <w:rsid w:val="00D33BD9"/>
    <w:rsid w:val="00D46ED8"/>
    <w:rsid w:val="00D50956"/>
    <w:rsid w:val="00D646F9"/>
    <w:rsid w:val="00D762B7"/>
    <w:rsid w:val="00D9240E"/>
    <w:rsid w:val="00D945AE"/>
    <w:rsid w:val="00DA0020"/>
    <w:rsid w:val="00DA4C52"/>
    <w:rsid w:val="00DB04B5"/>
    <w:rsid w:val="00DB1A9E"/>
    <w:rsid w:val="00DB2AA3"/>
    <w:rsid w:val="00DC076C"/>
    <w:rsid w:val="00DC2A28"/>
    <w:rsid w:val="00DC3168"/>
    <w:rsid w:val="00DC500A"/>
    <w:rsid w:val="00DD4972"/>
    <w:rsid w:val="00DD6775"/>
    <w:rsid w:val="00DE2894"/>
    <w:rsid w:val="00DE55C1"/>
    <w:rsid w:val="00DF4BC7"/>
    <w:rsid w:val="00DF590F"/>
    <w:rsid w:val="00DF70EE"/>
    <w:rsid w:val="00E00ECA"/>
    <w:rsid w:val="00E01504"/>
    <w:rsid w:val="00E06A72"/>
    <w:rsid w:val="00E11DAC"/>
    <w:rsid w:val="00E1299D"/>
    <w:rsid w:val="00E16452"/>
    <w:rsid w:val="00E2189F"/>
    <w:rsid w:val="00E218B2"/>
    <w:rsid w:val="00E23877"/>
    <w:rsid w:val="00E23B62"/>
    <w:rsid w:val="00E27661"/>
    <w:rsid w:val="00E30B15"/>
    <w:rsid w:val="00E33ADA"/>
    <w:rsid w:val="00E569AA"/>
    <w:rsid w:val="00E62522"/>
    <w:rsid w:val="00E664BC"/>
    <w:rsid w:val="00E66529"/>
    <w:rsid w:val="00E67B32"/>
    <w:rsid w:val="00E80A62"/>
    <w:rsid w:val="00E95613"/>
    <w:rsid w:val="00EB50D3"/>
    <w:rsid w:val="00EC19B3"/>
    <w:rsid w:val="00EC1AA4"/>
    <w:rsid w:val="00EC71A9"/>
    <w:rsid w:val="00ED4338"/>
    <w:rsid w:val="00EE5D4B"/>
    <w:rsid w:val="00F00E87"/>
    <w:rsid w:val="00F02CCD"/>
    <w:rsid w:val="00F071B5"/>
    <w:rsid w:val="00F129CF"/>
    <w:rsid w:val="00F152BB"/>
    <w:rsid w:val="00F16D56"/>
    <w:rsid w:val="00F2327D"/>
    <w:rsid w:val="00F25CCF"/>
    <w:rsid w:val="00F26368"/>
    <w:rsid w:val="00F2717E"/>
    <w:rsid w:val="00F307E2"/>
    <w:rsid w:val="00F353EE"/>
    <w:rsid w:val="00F35C58"/>
    <w:rsid w:val="00F36914"/>
    <w:rsid w:val="00F404FC"/>
    <w:rsid w:val="00F4296C"/>
    <w:rsid w:val="00F4326E"/>
    <w:rsid w:val="00F4405A"/>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8E"/>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styleId="CommentReference">
    <w:name w:val="annotation reference"/>
    <w:basedOn w:val="DefaultParagraphFont"/>
    <w:uiPriority w:val="99"/>
    <w:semiHidden/>
    <w:rsid w:val="00252D68"/>
    <w:rPr>
      <w:rFonts w:cs="Times New Roman"/>
      <w:sz w:val="16"/>
      <w:szCs w:val="16"/>
    </w:rPr>
  </w:style>
  <w:style w:type="paragraph" w:styleId="CommentText">
    <w:name w:val="annotation text"/>
    <w:basedOn w:val="Normal"/>
    <w:link w:val="CommentTextChar"/>
    <w:uiPriority w:val="99"/>
    <w:semiHidden/>
    <w:rsid w:val="00252D68"/>
    <w:rPr>
      <w:sz w:val="20"/>
      <w:szCs w:val="20"/>
    </w:rPr>
  </w:style>
  <w:style w:type="character" w:customStyle="1" w:styleId="CommentTextChar">
    <w:name w:val="Comment Text Char"/>
    <w:basedOn w:val="DefaultParagraphFont"/>
    <w:link w:val="CommentText"/>
    <w:uiPriority w:val="99"/>
    <w:semiHidden/>
    <w:locked/>
    <w:rsid w:val="00252D6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52D68"/>
    <w:rPr>
      <w:b/>
      <w:bCs/>
    </w:rPr>
  </w:style>
  <w:style w:type="character" w:customStyle="1" w:styleId="CommentSubjectChar">
    <w:name w:val="Comment Subject Char"/>
    <w:basedOn w:val="CommentTextChar"/>
    <w:link w:val="CommentSubject"/>
    <w:uiPriority w:val="99"/>
    <w:semiHidden/>
    <w:locked/>
    <w:rsid w:val="00252D68"/>
    <w:rPr>
      <w:rFonts w:cs="Times New Roman"/>
      <w:b/>
      <w:bCs/>
      <w:sz w:val="20"/>
      <w:szCs w:val="20"/>
      <w:lang w:eastAsia="en-US"/>
    </w:rPr>
  </w:style>
  <w:style w:type="paragraph" w:styleId="NormalWeb">
    <w:name w:val="Normal (Web)"/>
    <w:basedOn w:val="Normal"/>
    <w:uiPriority w:val="99"/>
    <w:rsid w:val="001729E5"/>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7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2168</Words>
  <Characters>11532</Characters>
  <Application>Microsoft Office Word</Application>
  <DocSecurity>0</DocSecurity>
  <Lines>549</Lines>
  <Paragraphs>169</Paragraphs>
  <ScaleCrop>false</ScaleCrop>
  <Company>UK Commission for Employment and Skills</Company>
  <LinksUpToDate>false</LinksUpToDate>
  <CharactersWithSpaces>13531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2012-06-28T09:17:00Z</dcterms:created>
  <dcterms:modified xsi:type="dcterms:W3CDTF">2012-06-28T09:17:00Z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