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365"/>
        <w:tblW w:w="10485" w:type="dxa"/>
        <w:tblLook w:val="00A0" w:firstRow="1" w:lastRow="0" w:firstColumn="1" w:lastColumn="0" w:noHBand="0" w:noVBand="0"/>
      </w:tblPr>
      <w:tblGrid>
        <w:gridCol w:w="2518"/>
        <w:gridCol w:w="7967"/>
      </w:tblGrid>
      <w:tr w:rsidR="001A2D12" w:rsidTr="00BE0C77">
        <w:tc>
          <w:tcPr>
            <w:tcW w:w="2518" w:type="dxa"/>
          </w:tcPr>
          <w:p w:rsidR="001A2D12" w:rsidRDefault="001A2D12" w:rsidP="00BE0C77">
            <w:pPr>
              <w:pStyle w:val="NOSSideHeading"/>
              <w:ind w:right="-108"/>
            </w:pPr>
            <w:bookmarkStart w:id="0" w:name="Overview"/>
            <w:bookmarkStart w:id="1" w:name="_GoBack"/>
            <w:bookmarkEnd w:id="1"/>
            <w:r>
              <w:t>Overview</w:t>
            </w:r>
          </w:p>
        </w:tc>
        <w:tc>
          <w:tcPr>
            <w:tcW w:w="7967" w:type="dxa"/>
          </w:tcPr>
          <w:p w:rsidR="001A2D12" w:rsidRDefault="001A2D12" w:rsidP="00DC531F">
            <w:pPr>
              <w:pStyle w:val="NOSBodyText"/>
              <w:spacing w:line="276" w:lineRule="auto"/>
            </w:pPr>
            <w:bookmarkStart w:id="2" w:name="StartOverview"/>
            <w:bookmarkEnd w:id="2"/>
            <w:r>
              <w:t xml:space="preserve">This standard identifies requirements when supporting individuals to access employment. This includes working with individuals to identify their preferences and needs about employment and helping them to seek and apply for employment opportunities. It also includes supporting individuals to prepare for employment interviews and work </w:t>
            </w:r>
            <w:proofErr w:type="gramStart"/>
            <w:r>
              <w:t>itself</w:t>
            </w:r>
            <w:proofErr w:type="gramEnd"/>
            <w:r>
              <w:t>.</w:t>
            </w:r>
          </w:p>
          <w:p w:rsidR="001A2D12" w:rsidRDefault="001A2D12" w:rsidP="00BE0C77">
            <w:pPr>
              <w:pStyle w:val="NOSNumberList"/>
            </w:pPr>
          </w:p>
          <w:p w:rsidR="001A2D12" w:rsidRDefault="001A2D12" w:rsidP="00BE0C77">
            <w:pPr>
              <w:pStyle w:val="NOSNumberList"/>
            </w:pPr>
          </w:p>
        </w:tc>
      </w:tr>
    </w:tbl>
    <w:p w:rsidR="001A2D12" w:rsidRDefault="001A2D12"/>
    <w:p w:rsidR="001A2D12" w:rsidRDefault="001A2D12">
      <w:r>
        <w:br w:type="page"/>
      </w:r>
    </w:p>
    <w:bookmarkEnd w:id="0"/>
    <w:tbl>
      <w:tblPr>
        <w:tblW w:w="0" w:type="auto"/>
        <w:tblInd w:w="-106" w:type="dxa"/>
        <w:tblLook w:val="00A0" w:firstRow="1" w:lastRow="0" w:firstColumn="1" w:lastColumn="0" w:noHBand="0" w:noVBand="0"/>
      </w:tblPr>
      <w:tblGrid>
        <w:gridCol w:w="2518"/>
        <w:gridCol w:w="7902"/>
      </w:tblGrid>
      <w:tr w:rsidR="001A2D12" w:rsidRPr="00CF4D98" w:rsidTr="009E0883">
        <w:trPr>
          <w:trHeight w:val="7013"/>
        </w:trPr>
        <w:tc>
          <w:tcPr>
            <w:tcW w:w="2518" w:type="dxa"/>
          </w:tcPr>
          <w:p w:rsidR="001A2D12" w:rsidRDefault="001A2D1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A2D12" w:rsidRDefault="001A2D12" w:rsidP="0050084C">
            <w:pPr>
              <w:autoSpaceDE w:val="0"/>
              <w:autoSpaceDN w:val="0"/>
              <w:adjustRightInd w:val="0"/>
              <w:spacing w:after="0" w:line="240" w:lineRule="auto"/>
              <w:rPr>
                <w:rFonts w:ascii="Helvetica" w:hAnsi="Helvetica" w:cs="Helvetica"/>
                <w:b/>
                <w:bCs/>
                <w:color w:val="0078C1"/>
                <w:sz w:val="26"/>
                <w:lang w:eastAsia="en-GB"/>
              </w:rPr>
            </w:pPr>
          </w:p>
          <w:p w:rsidR="001A2D12" w:rsidRDefault="001A2D12" w:rsidP="0050084C">
            <w:pPr>
              <w:autoSpaceDE w:val="0"/>
              <w:autoSpaceDN w:val="0"/>
              <w:adjustRightInd w:val="0"/>
              <w:spacing w:after="0" w:line="240" w:lineRule="auto"/>
              <w:rPr>
                <w:rFonts w:ascii="Helvetica" w:hAnsi="Helvetica" w:cs="Helvetica"/>
                <w:b/>
                <w:bCs/>
                <w:color w:val="0078C1"/>
                <w:sz w:val="26"/>
                <w:lang w:eastAsia="en-GB"/>
              </w:rPr>
            </w:pPr>
          </w:p>
          <w:p w:rsidR="001A2D12" w:rsidRDefault="001A2D12" w:rsidP="00016B9A">
            <w:pPr>
              <w:pStyle w:val="NOSSideSubHeading"/>
              <w:spacing w:line="240" w:lineRule="auto"/>
            </w:pPr>
            <w:r w:rsidRPr="00CF4D98">
              <w:t>You must be able to:</w:t>
            </w: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DC531F">
            <w:pPr>
              <w:pStyle w:val="NOSSideSubHeading"/>
              <w:spacing w:line="240" w:lineRule="auto"/>
            </w:pPr>
            <w:r w:rsidRPr="00CF4D98">
              <w:t>You must be able to:</w:t>
            </w: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Default="001A2D12" w:rsidP="00016B9A">
            <w:pPr>
              <w:pStyle w:val="NOSSideSubHeading"/>
              <w:spacing w:line="240" w:lineRule="auto"/>
            </w:pPr>
          </w:p>
          <w:p w:rsidR="001A2D12" w:rsidRPr="00CF4D98" w:rsidRDefault="001A2D12" w:rsidP="0050084C">
            <w:pPr>
              <w:autoSpaceDE w:val="0"/>
              <w:autoSpaceDN w:val="0"/>
              <w:adjustRightInd w:val="0"/>
            </w:pPr>
            <w:r>
              <w:rPr>
                <w:rFonts w:ascii="Arial" w:hAnsi="Arial" w:cs="Arial"/>
                <w:bCs/>
                <w:i/>
                <w:color w:val="0078C1"/>
                <w:lang w:eastAsia="en-GB"/>
              </w:rPr>
              <w:t>You must be able to:</w:t>
            </w:r>
          </w:p>
        </w:tc>
        <w:tc>
          <w:tcPr>
            <w:tcW w:w="7902" w:type="dxa"/>
          </w:tcPr>
          <w:p w:rsidR="001A2D12" w:rsidRDefault="001A2D12" w:rsidP="00510951">
            <w:pPr>
              <w:pStyle w:val="NOSBodyHeading"/>
              <w:spacing w:line="276" w:lineRule="auto"/>
            </w:pPr>
            <w:bookmarkStart w:id="5" w:name="StartPerformance"/>
            <w:bookmarkEnd w:id="5"/>
          </w:p>
          <w:p w:rsidR="001A2D12" w:rsidRDefault="001A2D12" w:rsidP="00510951">
            <w:pPr>
              <w:pStyle w:val="NOSBodyHeading"/>
              <w:spacing w:line="276" w:lineRule="auto"/>
            </w:pPr>
            <w:r>
              <w:t>Work with individuals to identify their preferences and needs about employment</w:t>
            </w:r>
          </w:p>
          <w:p w:rsidR="001A2D12" w:rsidRDefault="001A2D12" w:rsidP="00510951">
            <w:pPr>
              <w:pStyle w:val="NOSBodyHeading"/>
              <w:spacing w:line="276" w:lineRule="auto"/>
            </w:pPr>
          </w:p>
          <w:p w:rsidR="001A2D12" w:rsidRDefault="001A2D12" w:rsidP="00DC531F">
            <w:pPr>
              <w:pStyle w:val="NOSBodyHeading"/>
              <w:numPr>
                <w:ilvl w:val="0"/>
                <w:numId w:val="17"/>
              </w:numPr>
              <w:spacing w:line="276" w:lineRule="auto"/>
              <w:rPr>
                <w:b w:val="0"/>
              </w:rPr>
            </w:pPr>
            <w:r>
              <w:rPr>
                <w:b w:val="0"/>
              </w:rPr>
              <w:t xml:space="preserve">examine </w:t>
            </w:r>
            <w:r w:rsidRPr="00EE122C">
              <w:t>relevant documents</w:t>
            </w:r>
            <w:r>
              <w:rPr>
                <w:b w:val="0"/>
              </w:rPr>
              <w:t xml:space="preserve"> that can help you support and advise the </w:t>
            </w:r>
            <w:r w:rsidRPr="00CA1703">
              <w:t>i</w:t>
            </w:r>
            <w:r w:rsidRPr="00973B01">
              <w:t>ndividual</w:t>
            </w:r>
            <w:r>
              <w:rPr>
                <w:b w:val="0"/>
              </w:rPr>
              <w:t xml:space="preserve"> about the way their </w:t>
            </w:r>
            <w:r w:rsidRPr="00A56FE6">
              <w:t>circumstances</w:t>
            </w:r>
            <w:r>
              <w:rPr>
                <w:b w:val="0"/>
              </w:rPr>
              <w:t xml:space="preserve"> and their short, medium and long term goals could affect their employment opportunities</w:t>
            </w:r>
          </w:p>
          <w:p w:rsidR="001A2D12" w:rsidRDefault="001A2D12" w:rsidP="000B10C5">
            <w:pPr>
              <w:pStyle w:val="NOSBodyHeading"/>
              <w:numPr>
                <w:ilvl w:val="0"/>
                <w:numId w:val="17"/>
              </w:numPr>
              <w:spacing w:line="276" w:lineRule="auto"/>
              <w:rPr>
                <w:b w:val="0"/>
              </w:rPr>
            </w:pPr>
            <w:r>
              <w:rPr>
                <w:b w:val="0"/>
              </w:rPr>
              <w:t>support the individual to consider what changes employment would make to all aspects of their life</w:t>
            </w:r>
          </w:p>
          <w:p w:rsidR="001A2D12" w:rsidRDefault="001A2D12" w:rsidP="00297523">
            <w:pPr>
              <w:pStyle w:val="NOSBodyHeading"/>
              <w:numPr>
                <w:ilvl w:val="0"/>
                <w:numId w:val="17"/>
              </w:numPr>
              <w:spacing w:line="276" w:lineRule="auto"/>
              <w:rPr>
                <w:b w:val="0"/>
              </w:rPr>
            </w:pPr>
            <w:r>
              <w:rPr>
                <w:b w:val="0"/>
              </w:rPr>
              <w:t xml:space="preserve">support the individual to identify the job opportunities open to them, taking account of their aspirations, talents, support needs, abilities, experience, knowledge and qualifications </w:t>
            </w:r>
          </w:p>
          <w:p w:rsidR="001A2D12" w:rsidRDefault="001A2D12" w:rsidP="00CA1703">
            <w:pPr>
              <w:pStyle w:val="NOSBodyHeading"/>
              <w:numPr>
                <w:ilvl w:val="0"/>
                <w:numId w:val="17"/>
              </w:numPr>
              <w:spacing w:line="276" w:lineRule="auto"/>
              <w:rPr>
                <w:b w:val="0"/>
              </w:rPr>
            </w:pPr>
            <w:r>
              <w:rPr>
                <w:b w:val="0"/>
              </w:rPr>
              <w:t xml:space="preserve">support the individual </w:t>
            </w:r>
            <w:r w:rsidRPr="00CA1703">
              <w:rPr>
                <w:b w:val="0"/>
              </w:rPr>
              <w:t xml:space="preserve">to </w:t>
            </w:r>
            <w:r>
              <w:rPr>
                <w:b w:val="0"/>
              </w:rPr>
              <w:t>explore and compare</w:t>
            </w:r>
            <w:r w:rsidRPr="00CA1703">
              <w:rPr>
                <w:b w:val="0"/>
              </w:rPr>
              <w:t xml:space="preserve"> the</w:t>
            </w:r>
            <w:r>
              <w:rPr>
                <w:b w:val="0"/>
              </w:rPr>
              <w:t xml:space="preserve"> </w:t>
            </w:r>
            <w:r w:rsidRPr="00CA1703">
              <w:rPr>
                <w:b w:val="0"/>
              </w:rPr>
              <w:t xml:space="preserve">range of </w:t>
            </w:r>
            <w:r>
              <w:rPr>
                <w:b w:val="0"/>
              </w:rPr>
              <w:t xml:space="preserve">suitable </w:t>
            </w:r>
            <w:r w:rsidRPr="00CA1703">
              <w:rPr>
                <w:b w:val="0"/>
              </w:rPr>
              <w:t>options</w:t>
            </w:r>
            <w:r>
              <w:t xml:space="preserve"> </w:t>
            </w:r>
            <w:r>
              <w:rPr>
                <w:b w:val="0"/>
              </w:rPr>
              <w:t>which are of interest to them</w:t>
            </w:r>
          </w:p>
          <w:p w:rsidR="001A2D12" w:rsidRDefault="001A2D12" w:rsidP="00667D30">
            <w:pPr>
              <w:pStyle w:val="NOSBodyHeading"/>
              <w:numPr>
                <w:ilvl w:val="0"/>
                <w:numId w:val="17"/>
              </w:numPr>
              <w:spacing w:line="276" w:lineRule="auto"/>
              <w:rPr>
                <w:b w:val="0"/>
              </w:rPr>
            </w:pPr>
            <w:r>
              <w:rPr>
                <w:b w:val="0"/>
              </w:rPr>
              <w:t>support the individual to consider what training would be required and what career pathways each option would offer</w:t>
            </w:r>
          </w:p>
          <w:p w:rsidR="001A2D12" w:rsidRPr="001B0A7B" w:rsidRDefault="001A2D12" w:rsidP="00B454CB">
            <w:pPr>
              <w:pStyle w:val="NOSBodyHeading"/>
              <w:numPr>
                <w:ilvl w:val="0"/>
                <w:numId w:val="17"/>
              </w:numPr>
              <w:spacing w:line="276" w:lineRule="auto"/>
              <w:rPr>
                <w:b w:val="0"/>
              </w:rPr>
            </w:pPr>
            <w:r>
              <w:rPr>
                <w:b w:val="0"/>
              </w:rPr>
              <w:t xml:space="preserve">support the individual to choose the options that would best suit them </w:t>
            </w:r>
          </w:p>
          <w:p w:rsidR="001A2D12" w:rsidRDefault="001A2D12" w:rsidP="00B454CB">
            <w:pPr>
              <w:pStyle w:val="NOSBodyHeading"/>
              <w:numPr>
                <w:ilvl w:val="0"/>
                <w:numId w:val="17"/>
              </w:numPr>
              <w:spacing w:line="276" w:lineRule="auto"/>
              <w:rPr>
                <w:b w:val="0"/>
              </w:rPr>
            </w:pPr>
            <w:r>
              <w:rPr>
                <w:b w:val="0"/>
              </w:rPr>
              <w:t xml:space="preserve">access further information and advice where the individual needs additional support in making their selection </w:t>
            </w:r>
          </w:p>
          <w:p w:rsidR="001A2D12" w:rsidRDefault="001A2D12" w:rsidP="00DC531F">
            <w:pPr>
              <w:pStyle w:val="NOSBodyHeading"/>
              <w:spacing w:line="276" w:lineRule="auto"/>
              <w:rPr>
                <w:b w:val="0"/>
              </w:rPr>
            </w:pPr>
          </w:p>
          <w:p w:rsidR="001A2D12" w:rsidRDefault="001A2D12" w:rsidP="00C80B63">
            <w:pPr>
              <w:pStyle w:val="NOSBodyHeading"/>
              <w:spacing w:line="276" w:lineRule="auto"/>
            </w:pPr>
            <w:r>
              <w:t>Support individuals to investigate employment vacancies</w:t>
            </w:r>
          </w:p>
          <w:p w:rsidR="001A2D12" w:rsidRDefault="001A2D12" w:rsidP="00C80B63">
            <w:pPr>
              <w:pStyle w:val="NOSBodyHeading"/>
              <w:spacing w:line="276" w:lineRule="auto"/>
            </w:pPr>
          </w:p>
          <w:p w:rsidR="001A2D12" w:rsidRPr="008E57BB" w:rsidRDefault="001A2D12" w:rsidP="00C80B63">
            <w:pPr>
              <w:pStyle w:val="NOSBodyHeading"/>
              <w:numPr>
                <w:ilvl w:val="0"/>
                <w:numId w:val="17"/>
              </w:numPr>
              <w:spacing w:line="276" w:lineRule="auto"/>
            </w:pPr>
            <w:r w:rsidRPr="000B10C5">
              <w:rPr>
                <w:b w:val="0"/>
              </w:rPr>
              <w:t xml:space="preserve">work in ways that promote </w:t>
            </w:r>
            <w:r w:rsidRPr="000B10C5">
              <w:t>active participation</w:t>
            </w:r>
            <w:r>
              <w:rPr>
                <w:b w:val="0"/>
              </w:rPr>
              <w:t xml:space="preserve"> when investigating employment vacancies</w:t>
            </w:r>
          </w:p>
          <w:p w:rsidR="001A2D12" w:rsidRPr="00C80B63" w:rsidRDefault="001A2D12" w:rsidP="00C80B63">
            <w:pPr>
              <w:pStyle w:val="NOSBodyHeading"/>
              <w:numPr>
                <w:ilvl w:val="0"/>
                <w:numId w:val="17"/>
              </w:numPr>
              <w:spacing w:line="276" w:lineRule="auto"/>
            </w:pPr>
            <w:r>
              <w:rPr>
                <w:b w:val="0"/>
              </w:rPr>
              <w:t>support the individual to visit places where vacancies for employment of the type they want will be available</w:t>
            </w:r>
          </w:p>
          <w:p w:rsidR="001A2D12" w:rsidRPr="00270B7F" w:rsidRDefault="001A2D12" w:rsidP="00C80B63">
            <w:pPr>
              <w:pStyle w:val="NOSBodyHeading"/>
              <w:numPr>
                <w:ilvl w:val="0"/>
                <w:numId w:val="17"/>
              </w:numPr>
              <w:spacing w:line="276" w:lineRule="auto"/>
            </w:pPr>
            <w:r w:rsidRPr="00C80B63">
              <w:rPr>
                <w:b w:val="0"/>
              </w:rPr>
              <w:t xml:space="preserve">support </w:t>
            </w:r>
            <w:r>
              <w:rPr>
                <w:b w:val="0"/>
              </w:rPr>
              <w:t xml:space="preserve">the individual to </w:t>
            </w:r>
            <w:r w:rsidRPr="00C80B63">
              <w:t>communicate</w:t>
            </w:r>
            <w:r w:rsidRPr="00FC28E7">
              <w:rPr>
                <w:b w:val="0"/>
              </w:rPr>
              <w:t xml:space="preserve"> </w:t>
            </w:r>
            <w:r>
              <w:rPr>
                <w:b w:val="0"/>
              </w:rPr>
              <w:t>their needs to the people involved in advertising job vacancies, accessing additional support where necessary</w:t>
            </w:r>
          </w:p>
          <w:p w:rsidR="001A2D12" w:rsidRDefault="001A2D12" w:rsidP="00C80B63">
            <w:pPr>
              <w:pStyle w:val="NOSBodyHeading"/>
              <w:numPr>
                <w:ilvl w:val="0"/>
                <w:numId w:val="17"/>
              </w:numPr>
              <w:spacing w:line="276" w:lineRule="auto"/>
            </w:pPr>
            <w:r>
              <w:rPr>
                <w:b w:val="0"/>
              </w:rPr>
              <w:t xml:space="preserve">support the individual to acquire </w:t>
            </w:r>
            <w:r w:rsidRPr="000E6D59">
              <w:t>information</w:t>
            </w:r>
            <w:r>
              <w:rPr>
                <w:b w:val="0"/>
              </w:rPr>
              <w:t xml:space="preserve"> and advice about the vacancies in which they are interested </w:t>
            </w:r>
          </w:p>
          <w:p w:rsidR="001A2D12" w:rsidRDefault="001A2D12" w:rsidP="00C80B63">
            <w:pPr>
              <w:pStyle w:val="NOSBodyHeading"/>
              <w:numPr>
                <w:ilvl w:val="0"/>
                <w:numId w:val="17"/>
              </w:numPr>
              <w:spacing w:line="276" w:lineRule="auto"/>
              <w:rPr>
                <w:b w:val="0"/>
              </w:rPr>
            </w:pPr>
            <w:r>
              <w:rPr>
                <w:b w:val="0"/>
              </w:rPr>
              <w:t xml:space="preserve">support the individual to understand the requirements for the jobs in which they are interested </w:t>
            </w:r>
          </w:p>
          <w:p w:rsidR="001A2D12" w:rsidRDefault="001A2D12" w:rsidP="00DC531F">
            <w:pPr>
              <w:pStyle w:val="NOSBodyHeading"/>
              <w:spacing w:line="276" w:lineRule="auto"/>
              <w:ind w:left="357"/>
              <w:rPr>
                <w:b w:val="0"/>
              </w:rPr>
            </w:pPr>
          </w:p>
          <w:p w:rsidR="001A2D12" w:rsidRDefault="001A2D12" w:rsidP="00BC1699">
            <w:pPr>
              <w:pStyle w:val="NOSBodyHeading"/>
              <w:spacing w:line="276" w:lineRule="auto"/>
            </w:pPr>
            <w:r w:rsidRPr="00CE036C">
              <w:t xml:space="preserve">Support individuals to prepare for employment interviews and work </w:t>
            </w:r>
          </w:p>
          <w:p w:rsidR="001A2D12" w:rsidRDefault="001A2D12" w:rsidP="00BC1699">
            <w:pPr>
              <w:pStyle w:val="NOSBodyHeading"/>
              <w:spacing w:line="276" w:lineRule="auto"/>
            </w:pPr>
          </w:p>
          <w:p w:rsidR="001A2D12" w:rsidRPr="008E57BB" w:rsidRDefault="001A2D12" w:rsidP="008E57BB">
            <w:pPr>
              <w:pStyle w:val="NOSBodyHeading"/>
              <w:numPr>
                <w:ilvl w:val="0"/>
                <w:numId w:val="17"/>
              </w:numPr>
              <w:spacing w:line="276" w:lineRule="auto"/>
            </w:pPr>
            <w:r w:rsidRPr="000B10C5">
              <w:rPr>
                <w:b w:val="0"/>
              </w:rPr>
              <w:t xml:space="preserve">work in ways that promote </w:t>
            </w:r>
            <w:r w:rsidRPr="008E57BB">
              <w:rPr>
                <w:b w:val="0"/>
              </w:rPr>
              <w:t>active participation</w:t>
            </w:r>
            <w:r>
              <w:rPr>
                <w:b w:val="0"/>
              </w:rPr>
              <w:t xml:space="preserve"> when supporting the individual to prepare for employment interviews and work</w:t>
            </w:r>
          </w:p>
          <w:p w:rsidR="001A2D12" w:rsidRDefault="001A2D12" w:rsidP="00BC1699">
            <w:pPr>
              <w:pStyle w:val="NOSBodyHeading"/>
              <w:numPr>
                <w:ilvl w:val="0"/>
                <w:numId w:val="17"/>
              </w:numPr>
              <w:spacing w:line="276" w:lineRule="auto"/>
              <w:rPr>
                <w:b w:val="0"/>
              </w:rPr>
            </w:pPr>
            <w:r w:rsidRPr="000919A1">
              <w:rPr>
                <w:b w:val="0"/>
              </w:rPr>
              <w:t>support the individual to</w:t>
            </w:r>
            <w:r>
              <w:rPr>
                <w:b w:val="0"/>
              </w:rPr>
              <w:t xml:space="preserve"> identify experiences, interests, qualifications and other relevant details to include</w:t>
            </w:r>
            <w:r w:rsidRPr="000919A1">
              <w:rPr>
                <w:b w:val="0"/>
              </w:rPr>
              <w:t xml:space="preserve"> </w:t>
            </w:r>
            <w:r>
              <w:rPr>
                <w:b w:val="0"/>
              </w:rPr>
              <w:t>in curriculum vitae and applications for employment</w:t>
            </w:r>
          </w:p>
          <w:p w:rsidR="001A2D12" w:rsidRDefault="001A2D12" w:rsidP="00D814BF">
            <w:pPr>
              <w:pStyle w:val="NOSBodyHeading"/>
              <w:numPr>
                <w:ilvl w:val="0"/>
                <w:numId w:val="17"/>
              </w:numPr>
              <w:spacing w:line="276" w:lineRule="auto"/>
              <w:rPr>
                <w:b w:val="0"/>
              </w:rPr>
            </w:pPr>
            <w:r>
              <w:rPr>
                <w:b w:val="0"/>
              </w:rPr>
              <w:t xml:space="preserve">support the individual to acquire application materials for their </w:t>
            </w:r>
            <w:r>
              <w:rPr>
                <w:b w:val="0"/>
              </w:rPr>
              <w:lastRenderedPageBreak/>
              <w:t xml:space="preserve">chosen employment opportunities in accessible formats </w:t>
            </w:r>
          </w:p>
          <w:p w:rsidR="001A2D12" w:rsidRPr="00D814BF" w:rsidRDefault="001A2D12" w:rsidP="00BC1699">
            <w:pPr>
              <w:pStyle w:val="NOSBodyHeading"/>
              <w:numPr>
                <w:ilvl w:val="0"/>
                <w:numId w:val="17"/>
              </w:numPr>
              <w:spacing w:line="276" w:lineRule="auto"/>
            </w:pPr>
            <w:r>
              <w:rPr>
                <w:b w:val="0"/>
              </w:rPr>
              <w:t xml:space="preserve">support the individual to </w:t>
            </w:r>
            <w:r w:rsidRPr="000919A1">
              <w:rPr>
                <w:b w:val="0"/>
              </w:rPr>
              <w:t>complete applications</w:t>
            </w:r>
            <w:r>
              <w:rPr>
                <w:b w:val="0"/>
              </w:rPr>
              <w:t xml:space="preserve"> in formats appropriate to their preferences and needs</w:t>
            </w:r>
          </w:p>
          <w:p w:rsidR="001A2D12" w:rsidRDefault="001A2D12" w:rsidP="00BC1699">
            <w:pPr>
              <w:pStyle w:val="NOSBodyHeading"/>
              <w:numPr>
                <w:ilvl w:val="0"/>
                <w:numId w:val="17"/>
              </w:numPr>
              <w:spacing w:line="276" w:lineRule="auto"/>
            </w:pPr>
            <w:r>
              <w:rPr>
                <w:b w:val="0"/>
              </w:rPr>
              <w:t>support the individual to understand the response to their application</w:t>
            </w:r>
          </w:p>
          <w:p w:rsidR="001A2D12" w:rsidRPr="00D814BF" w:rsidRDefault="001A2D12" w:rsidP="00B454CB">
            <w:pPr>
              <w:pStyle w:val="NOSBodyHeading"/>
              <w:numPr>
                <w:ilvl w:val="0"/>
                <w:numId w:val="17"/>
              </w:numPr>
              <w:spacing w:line="276" w:lineRule="auto"/>
            </w:pPr>
            <w:r>
              <w:rPr>
                <w:b w:val="0"/>
              </w:rPr>
              <w:t>work with the individual to prepare them for interview, including rehearsal where appropriate</w:t>
            </w:r>
          </w:p>
          <w:p w:rsidR="001A2D12" w:rsidRPr="00BC1699" w:rsidRDefault="001A2D12" w:rsidP="00B454CB">
            <w:pPr>
              <w:pStyle w:val="NOSBodyHeading"/>
              <w:numPr>
                <w:ilvl w:val="0"/>
                <w:numId w:val="17"/>
              </w:numPr>
              <w:spacing w:line="276" w:lineRule="auto"/>
            </w:pPr>
            <w:r>
              <w:rPr>
                <w:b w:val="0"/>
              </w:rPr>
              <w:t>work with the individual and prospective employer to ensure that reasonable adjustments are made to address any specific requirements the individual may have at interview</w:t>
            </w:r>
          </w:p>
          <w:p w:rsidR="001A2D12" w:rsidRPr="00D814BF" w:rsidRDefault="001A2D12" w:rsidP="00B454CB">
            <w:pPr>
              <w:pStyle w:val="NOSBodyHeading"/>
              <w:numPr>
                <w:ilvl w:val="0"/>
                <w:numId w:val="17"/>
              </w:numPr>
              <w:spacing w:line="276" w:lineRule="auto"/>
            </w:pPr>
            <w:r>
              <w:rPr>
                <w:b w:val="0"/>
              </w:rPr>
              <w:t xml:space="preserve">support the individual to </w:t>
            </w:r>
            <w:r w:rsidRPr="00D814BF">
              <w:rPr>
                <w:b w:val="0"/>
              </w:rPr>
              <w:t>attend</w:t>
            </w:r>
            <w:r>
              <w:rPr>
                <w:b w:val="0"/>
              </w:rPr>
              <w:t xml:space="preserve"> for</w:t>
            </w:r>
            <w:r w:rsidRPr="00D814BF">
              <w:rPr>
                <w:b w:val="0"/>
              </w:rPr>
              <w:t xml:space="preserve"> interview</w:t>
            </w:r>
          </w:p>
          <w:p w:rsidR="001A2D12" w:rsidRPr="000B10C5" w:rsidRDefault="001A2D12" w:rsidP="00B454CB">
            <w:pPr>
              <w:pStyle w:val="NOSBodyHeading"/>
              <w:numPr>
                <w:ilvl w:val="0"/>
                <w:numId w:val="17"/>
              </w:numPr>
              <w:spacing w:line="276" w:lineRule="auto"/>
            </w:pPr>
            <w:r>
              <w:rPr>
                <w:b w:val="0"/>
              </w:rPr>
              <w:t xml:space="preserve">support the individual to understand the outcome of their interview and its implications </w:t>
            </w:r>
          </w:p>
          <w:p w:rsidR="001A2D12" w:rsidRDefault="001A2D12" w:rsidP="00B454CB">
            <w:pPr>
              <w:pStyle w:val="NOSBodyHeading"/>
              <w:numPr>
                <w:ilvl w:val="0"/>
                <w:numId w:val="17"/>
              </w:numPr>
              <w:spacing w:line="276" w:lineRule="auto"/>
            </w:pPr>
            <w:r>
              <w:rPr>
                <w:b w:val="0"/>
              </w:rPr>
              <w:t>work with the individual to make any arrangements needed for getting to and from work</w:t>
            </w:r>
          </w:p>
          <w:p w:rsidR="001A2D12" w:rsidRPr="000B10C5" w:rsidRDefault="001A2D12" w:rsidP="00B454CB">
            <w:pPr>
              <w:pStyle w:val="NOSBodyHeading"/>
              <w:numPr>
                <w:ilvl w:val="0"/>
                <w:numId w:val="17"/>
              </w:numPr>
              <w:spacing w:line="276" w:lineRule="auto"/>
            </w:pPr>
            <w:r>
              <w:rPr>
                <w:b w:val="0"/>
              </w:rPr>
              <w:t>w</w:t>
            </w:r>
            <w:r w:rsidRPr="000B10C5">
              <w:rPr>
                <w:b w:val="0"/>
              </w:rPr>
              <w:t>ork with the individual and employer to</w:t>
            </w:r>
            <w:r>
              <w:t xml:space="preserve"> </w:t>
            </w:r>
            <w:r>
              <w:rPr>
                <w:b w:val="0"/>
              </w:rPr>
              <w:t>ensure that reasonable adjustments are made to address any specific requirements the individual may have at work</w:t>
            </w:r>
          </w:p>
          <w:p w:rsidR="001A2D12" w:rsidRPr="008E57BB" w:rsidRDefault="001A2D12" w:rsidP="000B10C5">
            <w:pPr>
              <w:pStyle w:val="NOSBodyHeading"/>
              <w:numPr>
                <w:ilvl w:val="0"/>
                <w:numId w:val="17"/>
              </w:numPr>
              <w:spacing w:line="276" w:lineRule="auto"/>
            </w:pPr>
            <w:r>
              <w:rPr>
                <w:b w:val="0"/>
              </w:rPr>
              <w:t>support the individual to access any additional resources and support they may require when working</w:t>
            </w:r>
          </w:p>
          <w:p w:rsidR="001A2D12" w:rsidRDefault="001A2D12" w:rsidP="00B454CB">
            <w:pPr>
              <w:pStyle w:val="NOSBodyHeading"/>
              <w:numPr>
                <w:ilvl w:val="0"/>
                <w:numId w:val="17"/>
              </w:numPr>
              <w:spacing w:line="276" w:lineRule="auto"/>
              <w:rPr>
                <w:b w:val="0"/>
              </w:rPr>
            </w:pPr>
            <w:r w:rsidRPr="000B10C5">
              <w:rPr>
                <w:b w:val="0"/>
              </w:rPr>
              <w:t>support t</w:t>
            </w:r>
            <w:r>
              <w:rPr>
                <w:b w:val="0"/>
              </w:rPr>
              <w:t>he individual to prepare themselves for work</w:t>
            </w:r>
          </w:p>
          <w:p w:rsidR="001A2D12" w:rsidRPr="001B0A7B" w:rsidRDefault="001A2D12" w:rsidP="008E57BB">
            <w:pPr>
              <w:pStyle w:val="NOSBodyHeading"/>
              <w:spacing w:line="276" w:lineRule="auto"/>
              <w:rPr>
                <w:b w:val="0"/>
              </w:rPr>
            </w:pPr>
          </w:p>
        </w:tc>
      </w:tr>
    </w:tbl>
    <w:p w:rsidR="001A2D12" w:rsidRDefault="001A2D12" w:rsidP="0052780A">
      <w:bookmarkStart w:id="6" w:name="EndPerformance"/>
      <w:bookmarkEnd w:id="6"/>
      <w:bookmarkEnd w:id="4"/>
    </w:p>
    <w:p w:rsidR="001A2D12" w:rsidRDefault="001A2D12">
      <w:r>
        <w:br w:type="page"/>
      </w:r>
    </w:p>
    <w:tbl>
      <w:tblPr>
        <w:tblW w:w="0" w:type="auto"/>
        <w:tblInd w:w="-106" w:type="dxa"/>
        <w:tblLook w:val="00A0" w:firstRow="1" w:lastRow="0" w:firstColumn="1" w:lastColumn="0" w:noHBand="0" w:noVBand="0"/>
      </w:tblPr>
      <w:tblGrid>
        <w:gridCol w:w="2518"/>
        <w:gridCol w:w="7902"/>
      </w:tblGrid>
      <w:tr w:rsidR="001A2D12" w:rsidRPr="00CF4D98">
        <w:tc>
          <w:tcPr>
            <w:tcW w:w="2518" w:type="dxa"/>
          </w:tcPr>
          <w:p w:rsidR="001A2D12" w:rsidRDefault="001A2D12" w:rsidP="00173AEB">
            <w:pPr>
              <w:pStyle w:val="NOSSideHeading"/>
              <w:rPr>
                <w:rFonts w:cs="Arial"/>
                <w:bCs/>
              </w:rPr>
            </w:pPr>
            <w:r w:rsidRPr="0036118B">
              <w:rPr>
                <w:rFonts w:cs="Arial"/>
              </w:rPr>
              <w:t>K</w:t>
            </w:r>
            <w:r w:rsidRPr="0036118B">
              <w:rPr>
                <w:rFonts w:cs="Arial"/>
                <w:bCs/>
              </w:rPr>
              <w:t>nowledge and understanding</w:t>
            </w:r>
            <w:bookmarkStart w:id="7" w:name="Knowledge"/>
          </w:p>
          <w:p w:rsidR="001A2D12" w:rsidRDefault="001A2D12" w:rsidP="00173AEB">
            <w:pPr>
              <w:pStyle w:val="NOSSideHeading"/>
              <w:rPr>
                <w:rFonts w:ascii="Helvetica" w:hAnsi="Helvetica"/>
              </w:rPr>
            </w:pPr>
          </w:p>
          <w:p w:rsidR="001A2D12" w:rsidRPr="0036118B" w:rsidRDefault="001A2D1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173AEB">
            <w:pPr>
              <w:pStyle w:val="NOSSideSubHeading"/>
              <w:spacing w:line="240" w:lineRule="auto"/>
              <w:rPr>
                <w:rFonts w:ascii="Helvetica" w:hAnsi="Helvetica" w:cs="Helvetica"/>
                <w:iCs/>
                <w:noProof w:val="0"/>
                <w:color w:val="0078C1"/>
              </w:rPr>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173AEB">
            <w:pPr>
              <w:pStyle w:val="NOSSideSubHeading"/>
              <w:spacing w:line="240" w:lineRule="auto"/>
              <w:rPr>
                <w:rFonts w:ascii="Helvetica" w:hAnsi="Helvetica" w:cs="Helvetica"/>
                <w:iCs/>
                <w:noProof w:val="0"/>
                <w:color w:val="0078C1"/>
              </w:rPr>
            </w:pPr>
          </w:p>
          <w:p w:rsidR="001A2D12" w:rsidRDefault="001A2D12" w:rsidP="00690067">
            <w:pPr>
              <w:pStyle w:val="NOSSideSubHeading"/>
            </w:pPr>
          </w:p>
          <w:p w:rsidR="001A2D12" w:rsidRDefault="001A2D12" w:rsidP="00690067">
            <w:pPr>
              <w:pStyle w:val="NOSSideSubHeading"/>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Default="001A2D12" w:rsidP="00690067">
            <w:pPr>
              <w:pStyle w:val="NOSSideSubHeading"/>
            </w:pPr>
          </w:p>
          <w:p w:rsidR="001A2D12" w:rsidRPr="0036118B" w:rsidRDefault="001A2D12" w:rsidP="00D55B9F">
            <w:pPr>
              <w:pStyle w:val="NOSSideSubHeading"/>
              <w:spacing w:line="240" w:lineRule="auto"/>
              <w:rPr>
                <w:rFonts w:cs="Arial"/>
                <w:iCs/>
                <w:noProof w:val="0"/>
                <w:color w:val="0078C1"/>
              </w:rPr>
            </w:pPr>
            <w:r w:rsidRPr="0036118B">
              <w:rPr>
                <w:rFonts w:cs="Arial"/>
                <w:iCs/>
                <w:noProof w:val="0"/>
                <w:color w:val="0078C1"/>
              </w:rPr>
              <w:t>You need to know and understand:</w:t>
            </w:r>
          </w:p>
          <w:p w:rsidR="001A2D12" w:rsidRPr="00CF4D98" w:rsidRDefault="001A2D12" w:rsidP="00690067">
            <w:pPr>
              <w:pStyle w:val="NOSSideSubHeading"/>
            </w:pPr>
          </w:p>
        </w:tc>
        <w:tc>
          <w:tcPr>
            <w:tcW w:w="7902" w:type="dxa"/>
          </w:tcPr>
          <w:p w:rsidR="001A2D12" w:rsidRDefault="001A2D12" w:rsidP="00510951">
            <w:pPr>
              <w:pStyle w:val="NOSNumberList"/>
              <w:tabs>
                <w:tab w:val="left" w:pos="720"/>
              </w:tabs>
              <w:rPr>
                <w:b/>
              </w:rPr>
            </w:pPr>
            <w:bookmarkStart w:id="8" w:name="StartKnowledge"/>
            <w:bookmarkEnd w:id="8"/>
          </w:p>
          <w:p w:rsidR="001A2D12" w:rsidRDefault="001A2D12" w:rsidP="00510951">
            <w:pPr>
              <w:pStyle w:val="NOSNumberList"/>
              <w:tabs>
                <w:tab w:val="left" w:pos="720"/>
              </w:tabs>
              <w:rPr>
                <w:b/>
              </w:rPr>
            </w:pPr>
          </w:p>
          <w:p w:rsidR="001A2D12" w:rsidRDefault="001A2D12" w:rsidP="00510951">
            <w:pPr>
              <w:pStyle w:val="NOSNumberList"/>
              <w:tabs>
                <w:tab w:val="left" w:pos="720"/>
              </w:tabs>
              <w:rPr>
                <w:b/>
              </w:rPr>
            </w:pPr>
            <w:r>
              <w:rPr>
                <w:b/>
              </w:rPr>
              <w:t>Rights</w:t>
            </w:r>
          </w:p>
          <w:p w:rsidR="001A2D12" w:rsidRDefault="001A2D12" w:rsidP="00510951">
            <w:pPr>
              <w:pStyle w:val="NOSNumberList"/>
              <w:tabs>
                <w:tab w:val="left" w:pos="720"/>
              </w:tabs>
              <w:rPr>
                <w:b/>
              </w:rPr>
            </w:pPr>
          </w:p>
          <w:p w:rsidR="001A2D12" w:rsidRDefault="001A2D12" w:rsidP="00510951">
            <w:pPr>
              <w:pStyle w:val="NOSNumberList"/>
              <w:numPr>
                <w:ilvl w:val="0"/>
                <w:numId w:val="21"/>
              </w:numPr>
              <w:tabs>
                <w:tab w:val="clear" w:pos="57"/>
              </w:tabs>
              <w:ind w:left="778" w:hanging="721"/>
            </w:pPr>
            <w:r>
              <w:t xml:space="preserve"> legal and work setting requirements on equality, diversity, discrimination and rights</w:t>
            </w:r>
          </w:p>
          <w:p w:rsidR="001A2D12" w:rsidRDefault="001A2D12" w:rsidP="00510951">
            <w:pPr>
              <w:pStyle w:val="NOSNumberList"/>
              <w:numPr>
                <w:ilvl w:val="0"/>
                <w:numId w:val="21"/>
              </w:numPr>
              <w:tabs>
                <w:tab w:val="clear" w:pos="57"/>
                <w:tab w:val="num" w:pos="782"/>
              </w:tabs>
              <w:ind w:left="782" w:hanging="725"/>
            </w:pPr>
            <w:r>
              <w:t xml:space="preserve">your role in promoting individuals’ rights, choices, wellbeing and active participation </w:t>
            </w:r>
          </w:p>
          <w:p w:rsidR="001A2D12" w:rsidRDefault="001A2D12" w:rsidP="00510951">
            <w:pPr>
              <w:pStyle w:val="NOSNumberList"/>
              <w:numPr>
                <w:ilvl w:val="0"/>
                <w:numId w:val="21"/>
              </w:numPr>
              <w:tabs>
                <w:tab w:val="clear" w:pos="57"/>
                <w:tab w:val="num" w:pos="782"/>
              </w:tabs>
              <w:ind w:left="782" w:hanging="725"/>
            </w:pPr>
            <w:r>
              <w:t>your duty to report any acts or omissions that could infringe the rights of individuals</w:t>
            </w:r>
          </w:p>
          <w:p w:rsidR="001A2D12" w:rsidRDefault="001A2D12" w:rsidP="00510951">
            <w:pPr>
              <w:pStyle w:val="NOSNumberList"/>
              <w:numPr>
                <w:ilvl w:val="0"/>
                <w:numId w:val="21"/>
              </w:numPr>
              <w:tabs>
                <w:tab w:val="clear" w:pos="57"/>
                <w:tab w:val="num" w:pos="782"/>
              </w:tabs>
              <w:ind w:left="782" w:hanging="725"/>
            </w:pPr>
            <w:r>
              <w:t xml:space="preserve">how to deal with and challenge discrimination </w:t>
            </w:r>
          </w:p>
          <w:p w:rsidR="001A2D12" w:rsidRDefault="001A2D12" w:rsidP="00510951">
            <w:pPr>
              <w:pStyle w:val="NOSNumberList"/>
              <w:numPr>
                <w:ilvl w:val="0"/>
                <w:numId w:val="21"/>
              </w:numPr>
              <w:tabs>
                <w:tab w:val="clear" w:pos="57"/>
                <w:tab w:val="num" w:pos="782"/>
              </w:tabs>
              <w:ind w:left="782" w:hanging="725"/>
            </w:pPr>
            <w:r>
              <w:t>the rights that individuals have to make complaints and be supported to do so</w:t>
            </w:r>
          </w:p>
          <w:p w:rsidR="001A2D12" w:rsidRDefault="001A2D12" w:rsidP="00510951">
            <w:pPr>
              <w:pStyle w:val="NOSNumberList"/>
              <w:tabs>
                <w:tab w:val="num" w:pos="782"/>
              </w:tabs>
              <w:ind w:left="782" w:hanging="725"/>
              <w:rPr>
                <w:b/>
              </w:rPr>
            </w:pPr>
          </w:p>
          <w:p w:rsidR="001A2D12" w:rsidRDefault="001A2D12" w:rsidP="00510951">
            <w:pPr>
              <w:pStyle w:val="NOSNumberList"/>
              <w:tabs>
                <w:tab w:val="num" w:pos="782"/>
              </w:tabs>
              <w:ind w:left="782" w:hanging="725"/>
              <w:rPr>
                <w:b/>
              </w:rPr>
            </w:pPr>
            <w:r>
              <w:rPr>
                <w:b/>
              </w:rPr>
              <w:t>Your practice</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legislation, statutory codes, standards, frameworks and guidance relevant to your work, your work setting and the content of this standard</w:t>
            </w:r>
          </w:p>
          <w:p w:rsidR="001A2D12" w:rsidRDefault="001A2D12" w:rsidP="00510951">
            <w:pPr>
              <w:pStyle w:val="NOSNumberList"/>
              <w:numPr>
                <w:ilvl w:val="0"/>
                <w:numId w:val="21"/>
              </w:numPr>
              <w:tabs>
                <w:tab w:val="clear" w:pos="57"/>
                <w:tab w:val="num" w:pos="782"/>
              </w:tabs>
              <w:ind w:left="782" w:hanging="725"/>
            </w:pPr>
            <w:r>
              <w:t xml:space="preserve">your own background, experiences and beliefs that may have an impact on your practice </w:t>
            </w:r>
          </w:p>
          <w:p w:rsidR="001A2D12" w:rsidRDefault="001A2D12" w:rsidP="00510951">
            <w:pPr>
              <w:pStyle w:val="NOSNumberList"/>
              <w:numPr>
                <w:ilvl w:val="0"/>
                <w:numId w:val="21"/>
              </w:numPr>
              <w:tabs>
                <w:tab w:val="clear" w:pos="57"/>
                <w:tab w:val="num" w:pos="782"/>
              </w:tabs>
              <w:ind w:left="782" w:hanging="725"/>
            </w:pPr>
            <w:r>
              <w:t>your own roles, responsibilities and accountabilities with their limits and boundaries</w:t>
            </w:r>
          </w:p>
          <w:p w:rsidR="001A2D12" w:rsidRDefault="001A2D12" w:rsidP="00510951">
            <w:pPr>
              <w:pStyle w:val="NOSNumberList"/>
              <w:numPr>
                <w:ilvl w:val="0"/>
                <w:numId w:val="21"/>
              </w:numPr>
              <w:tabs>
                <w:tab w:val="clear" w:pos="57"/>
                <w:tab w:val="num" w:pos="782"/>
              </w:tabs>
              <w:ind w:left="782" w:hanging="725"/>
            </w:pPr>
            <w:r>
              <w:t>the roles, responsibilities and accountabilities of others with whom you work</w:t>
            </w:r>
          </w:p>
          <w:p w:rsidR="001A2D12" w:rsidRDefault="001A2D12" w:rsidP="00510951">
            <w:pPr>
              <w:pStyle w:val="NOSNumberList"/>
              <w:numPr>
                <w:ilvl w:val="0"/>
                <w:numId w:val="21"/>
              </w:numPr>
              <w:tabs>
                <w:tab w:val="clear" w:pos="57"/>
                <w:tab w:val="num" w:pos="782"/>
              </w:tabs>
              <w:ind w:left="782" w:hanging="725"/>
            </w:pPr>
            <w:r>
              <w:t>how to access and work to procedures and agreed ways of working</w:t>
            </w:r>
          </w:p>
          <w:p w:rsidR="001A2D12" w:rsidRDefault="001A2D12" w:rsidP="00510951">
            <w:pPr>
              <w:pStyle w:val="NOSNumberList"/>
              <w:numPr>
                <w:ilvl w:val="0"/>
                <w:numId w:val="21"/>
              </w:numPr>
              <w:tabs>
                <w:tab w:val="clear" w:pos="57"/>
                <w:tab w:val="num" w:pos="782"/>
              </w:tabs>
              <w:ind w:left="782" w:hanging="725"/>
            </w:pPr>
            <w:r>
              <w:t xml:space="preserve">the meaning of person-centred/child centred working and the importance of knowing and respecting each person as an individual  </w:t>
            </w:r>
          </w:p>
          <w:p w:rsidR="001A2D12" w:rsidRDefault="001A2D12" w:rsidP="00510951">
            <w:pPr>
              <w:pStyle w:val="NOSNumberList"/>
              <w:numPr>
                <w:ilvl w:val="0"/>
                <w:numId w:val="21"/>
              </w:numPr>
              <w:tabs>
                <w:tab w:val="clear" w:pos="57"/>
                <w:tab w:val="num" w:pos="782"/>
              </w:tabs>
              <w:ind w:left="782" w:hanging="725"/>
            </w:pPr>
            <w:r>
              <w:t xml:space="preserve">the prime importance of the interests and well-being of the individual  </w:t>
            </w:r>
          </w:p>
          <w:p w:rsidR="001A2D12" w:rsidRDefault="001A2D12" w:rsidP="00510951">
            <w:pPr>
              <w:pStyle w:val="NOSNumberList"/>
              <w:numPr>
                <w:ilvl w:val="0"/>
                <w:numId w:val="21"/>
              </w:numPr>
              <w:tabs>
                <w:tab w:val="clear" w:pos="57"/>
                <w:tab w:val="num" w:pos="782"/>
              </w:tabs>
              <w:ind w:left="782" w:hanging="725"/>
            </w:pPr>
            <w:r>
              <w:t xml:space="preserve">the individual’s cultural and language context </w:t>
            </w:r>
          </w:p>
          <w:p w:rsidR="001A2D12" w:rsidRDefault="001A2D12" w:rsidP="00510951">
            <w:pPr>
              <w:pStyle w:val="NOSNumberList"/>
              <w:numPr>
                <w:ilvl w:val="0"/>
                <w:numId w:val="21"/>
              </w:numPr>
              <w:tabs>
                <w:tab w:val="clear" w:pos="57"/>
                <w:tab w:val="num" w:pos="782"/>
              </w:tabs>
              <w:ind w:left="782" w:hanging="725"/>
            </w:pPr>
            <w:r>
              <w:t>how to build trust and rapport in a relationship</w:t>
            </w:r>
          </w:p>
          <w:p w:rsidR="001A2D12" w:rsidRDefault="001A2D12" w:rsidP="00510951">
            <w:pPr>
              <w:pStyle w:val="NOSNumberList"/>
              <w:numPr>
                <w:ilvl w:val="0"/>
                <w:numId w:val="21"/>
              </w:numPr>
              <w:tabs>
                <w:tab w:val="clear" w:pos="57"/>
                <w:tab w:val="num" w:pos="782"/>
              </w:tabs>
              <w:ind w:left="782" w:hanging="725"/>
            </w:pPr>
            <w:r>
              <w:t xml:space="preserve">how power and influence as a worker can impact on relationships </w:t>
            </w:r>
          </w:p>
          <w:p w:rsidR="001A2D12" w:rsidRDefault="001A2D12" w:rsidP="00510951">
            <w:pPr>
              <w:pStyle w:val="NOSNumberList"/>
              <w:numPr>
                <w:ilvl w:val="0"/>
                <w:numId w:val="21"/>
              </w:numPr>
              <w:tabs>
                <w:tab w:val="clear" w:pos="57"/>
                <w:tab w:val="num" w:pos="782"/>
              </w:tabs>
              <w:ind w:left="782" w:hanging="725"/>
            </w:pPr>
            <w:r>
              <w:t>how to work in ways that promote active participation and maintain individuals’ dignity, respect, personal beliefs and preferences</w:t>
            </w:r>
          </w:p>
          <w:p w:rsidR="001A2D12" w:rsidRDefault="001A2D12" w:rsidP="00510951">
            <w:pPr>
              <w:pStyle w:val="NOSNumberList"/>
              <w:numPr>
                <w:ilvl w:val="0"/>
                <w:numId w:val="21"/>
              </w:numPr>
              <w:tabs>
                <w:tab w:val="clear" w:pos="57"/>
                <w:tab w:val="num" w:pos="782"/>
              </w:tabs>
              <w:ind w:left="782" w:hanging="725"/>
            </w:pPr>
            <w:r>
              <w:t xml:space="preserve">how to work in partnership with individuals, key people and others </w:t>
            </w:r>
          </w:p>
          <w:p w:rsidR="001A2D12" w:rsidRDefault="001A2D12" w:rsidP="00510951">
            <w:pPr>
              <w:pStyle w:val="NOSNumberList"/>
              <w:numPr>
                <w:ilvl w:val="0"/>
                <w:numId w:val="21"/>
              </w:numPr>
              <w:tabs>
                <w:tab w:val="clear" w:pos="57"/>
                <w:tab w:val="num" w:pos="782"/>
              </w:tabs>
              <w:ind w:left="782" w:hanging="725"/>
            </w:pPr>
            <w:r>
              <w:t xml:space="preserve">how to manage ethical conflicts and dilemmas in your work </w:t>
            </w:r>
          </w:p>
          <w:p w:rsidR="001A2D12" w:rsidRDefault="001A2D12" w:rsidP="00510951">
            <w:pPr>
              <w:pStyle w:val="NOSNumberList"/>
              <w:numPr>
                <w:ilvl w:val="0"/>
                <w:numId w:val="21"/>
              </w:numPr>
              <w:tabs>
                <w:tab w:val="clear" w:pos="57"/>
                <w:tab w:val="num" w:pos="782"/>
              </w:tabs>
              <w:ind w:left="782" w:hanging="725"/>
            </w:pPr>
            <w:r>
              <w:t>how to challenge poor practice</w:t>
            </w:r>
          </w:p>
          <w:p w:rsidR="001A2D12" w:rsidRDefault="001A2D12" w:rsidP="00510951">
            <w:pPr>
              <w:pStyle w:val="NOSNumberList"/>
              <w:numPr>
                <w:ilvl w:val="0"/>
                <w:numId w:val="21"/>
              </w:numPr>
              <w:tabs>
                <w:tab w:val="clear" w:pos="57"/>
                <w:tab w:val="num" w:pos="782"/>
              </w:tabs>
              <w:ind w:left="782" w:hanging="725"/>
            </w:pPr>
            <w:r>
              <w:t>how and when to seek support in situations beyond your experience and expertise</w:t>
            </w:r>
          </w:p>
          <w:p w:rsidR="001A2D12" w:rsidRDefault="001A2D12" w:rsidP="00510951">
            <w:pPr>
              <w:pStyle w:val="NOSNumberList"/>
              <w:tabs>
                <w:tab w:val="num" w:pos="782"/>
              </w:tabs>
              <w:ind w:left="782" w:hanging="725"/>
              <w:rPr>
                <w:b/>
              </w:rPr>
            </w:pPr>
            <w:r>
              <w:rPr>
                <w:b/>
              </w:rPr>
              <w:t>Theory</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 xml:space="preserve">the nature and impact of </w:t>
            </w:r>
            <w:r>
              <w:rPr>
                <w:b/>
              </w:rPr>
              <w:t xml:space="preserve">factors that may affect the health, </w:t>
            </w:r>
            <w:r>
              <w:rPr>
                <w:b/>
              </w:rPr>
              <w:lastRenderedPageBreak/>
              <w:t xml:space="preserve">wellbeing and development </w:t>
            </w:r>
            <w:r w:rsidRPr="00716030">
              <w:rPr>
                <w:b/>
              </w:rPr>
              <w:t xml:space="preserve">of individuals </w:t>
            </w:r>
            <w:r>
              <w:t xml:space="preserve">you care for or support </w:t>
            </w:r>
          </w:p>
          <w:p w:rsidR="001A2D12" w:rsidRDefault="001A2D12" w:rsidP="00510951">
            <w:pPr>
              <w:pStyle w:val="NOSNumberList"/>
              <w:numPr>
                <w:ilvl w:val="0"/>
                <w:numId w:val="21"/>
              </w:numPr>
              <w:tabs>
                <w:tab w:val="clear" w:pos="57"/>
                <w:tab w:val="num" w:pos="782"/>
              </w:tabs>
              <w:ind w:left="782" w:hanging="725"/>
            </w:pPr>
            <w:r>
              <w:t>theories underpinning our understanding of human development and factors that affect it</w:t>
            </w:r>
          </w:p>
          <w:p w:rsidR="001A2D12" w:rsidRDefault="001A2D12" w:rsidP="00510951">
            <w:pPr>
              <w:pStyle w:val="NOSNumberList"/>
              <w:tabs>
                <w:tab w:val="num" w:pos="782"/>
              </w:tabs>
              <w:ind w:left="782" w:hanging="725"/>
            </w:pPr>
          </w:p>
          <w:p w:rsidR="001A2D12" w:rsidRDefault="001A2D12" w:rsidP="00510951">
            <w:pPr>
              <w:pStyle w:val="NOSNumberList"/>
              <w:tabs>
                <w:tab w:val="num" w:pos="782"/>
              </w:tabs>
              <w:ind w:left="782" w:hanging="725"/>
              <w:rPr>
                <w:b/>
              </w:rPr>
            </w:pPr>
            <w:r>
              <w:rPr>
                <w:b/>
              </w:rPr>
              <w:t>Personal and professional development</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 xml:space="preserve">principles of reflective practice and why it is important </w:t>
            </w:r>
          </w:p>
          <w:p w:rsidR="001A2D12" w:rsidRDefault="001A2D12" w:rsidP="00510951">
            <w:pPr>
              <w:pStyle w:val="NOSNumberList"/>
              <w:tabs>
                <w:tab w:val="num" w:pos="782"/>
              </w:tabs>
              <w:ind w:left="782" w:hanging="725"/>
            </w:pPr>
          </w:p>
          <w:p w:rsidR="001A2D12" w:rsidRDefault="001A2D12" w:rsidP="00510951">
            <w:pPr>
              <w:pStyle w:val="NOSNumberList"/>
              <w:tabs>
                <w:tab w:val="num" w:pos="782"/>
              </w:tabs>
              <w:ind w:left="782" w:hanging="725"/>
              <w:rPr>
                <w:b/>
              </w:rPr>
            </w:pPr>
            <w:r>
              <w:rPr>
                <w:b/>
              </w:rPr>
              <w:t>Communication</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factors that can affect communication and language skills and their development in children, young people and adults</w:t>
            </w:r>
            <w:r>
              <w:tab/>
            </w:r>
          </w:p>
          <w:p w:rsidR="001A2D12" w:rsidRDefault="001A2D12" w:rsidP="00510951">
            <w:pPr>
              <w:pStyle w:val="NOSNumberList"/>
              <w:numPr>
                <w:ilvl w:val="0"/>
                <w:numId w:val="21"/>
              </w:numPr>
              <w:tabs>
                <w:tab w:val="clear" w:pos="57"/>
                <w:tab w:val="num" w:pos="782"/>
              </w:tabs>
              <w:ind w:left="782" w:hanging="725"/>
            </w:pPr>
            <w:r>
              <w:t>methods to promote effective communication and enable individuals to communicate their needs, views and preferences</w:t>
            </w:r>
          </w:p>
          <w:p w:rsidR="001A2D12" w:rsidRDefault="001A2D12" w:rsidP="00510951">
            <w:pPr>
              <w:pStyle w:val="NOSNumberList"/>
              <w:tabs>
                <w:tab w:val="num" w:pos="782"/>
              </w:tabs>
              <w:ind w:left="782" w:hanging="725"/>
            </w:pPr>
          </w:p>
          <w:p w:rsidR="001A2D12" w:rsidRDefault="001A2D12" w:rsidP="00510951">
            <w:pPr>
              <w:pStyle w:val="NOSNumberList"/>
              <w:tabs>
                <w:tab w:val="num" w:pos="782"/>
              </w:tabs>
              <w:ind w:left="782" w:hanging="725"/>
              <w:rPr>
                <w:b/>
              </w:rPr>
            </w:pPr>
            <w:r>
              <w:rPr>
                <w:b/>
              </w:rPr>
              <w:t>Health and Safety</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 xml:space="preserve">your work setting policies and practices for monitoring and maintaining health, safety and security in the work environment </w:t>
            </w:r>
          </w:p>
          <w:p w:rsidR="001A2D12" w:rsidRDefault="001A2D12" w:rsidP="00510951">
            <w:pPr>
              <w:pStyle w:val="NOSNumberList"/>
              <w:numPr>
                <w:ilvl w:val="0"/>
                <w:numId w:val="21"/>
              </w:numPr>
              <w:tabs>
                <w:tab w:val="clear" w:pos="57"/>
                <w:tab w:val="num" w:pos="782"/>
              </w:tabs>
              <w:ind w:left="782" w:hanging="725"/>
            </w:pPr>
            <w:r>
              <w:t xml:space="preserve">practices for the prevention and control of infection in the context of this standard </w:t>
            </w:r>
          </w:p>
          <w:p w:rsidR="001A2D12" w:rsidRDefault="001A2D12" w:rsidP="00510951">
            <w:pPr>
              <w:pStyle w:val="NOSNumberList"/>
              <w:tabs>
                <w:tab w:val="num" w:pos="782"/>
              </w:tabs>
              <w:ind w:left="782" w:hanging="725"/>
            </w:pPr>
          </w:p>
          <w:p w:rsidR="001A2D12" w:rsidRDefault="001A2D12" w:rsidP="00510951">
            <w:pPr>
              <w:pStyle w:val="NOSNumberList"/>
              <w:tabs>
                <w:tab w:val="num" w:pos="782"/>
              </w:tabs>
              <w:ind w:left="782" w:hanging="725"/>
              <w:rPr>
                <w:b/>
              </w:rPr>
            </w:pPr>
            <w:r>
              <w:rPr>
                <w:b/>
              </w:rPr>
              <w:t>Safe-guarding</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the responsibility that everyone has to raise concerns about possible harm or abuse, poor or discriminatory practices</w:t>
            </w:r>
          </w:p>
          <w:p w:rsidR="001A2D12" w:rsidRDefault="001A2D12" w:rsidP="00510951">
            <w:pPr>
              <w:pStyle w:val="NOSNumberList"/>
              <w:numPr>
                <w:ilvl w:val="0"/>
                <w:numId w:val="21"/>
              </w:numPr>
              <w:tabs>
                <w:tab w:val="clear" w:pos="57"/>
                <w:tab w:val="num" w:pos="782"/>
              </w:tabs>
              <w:ind w:left="782" w:hanging="725"/>
            </w:pPr>
            <w:r>
              <w:t>indicators of potential harm or abuse</w:t>
            </w:r>
          </w:p>
          <w:p w:rsidR="001A2D12" w:rsidRDefault="001A2D12" w:rsidP="00510951">
            <w:pPr>
              <w:pStyle w:val="NOSNumberList"/>
              <w:numPr>
                <w:ilvl w:val="0"/>
                <w:numId w:val="21"/>
              </w:numPr>
              <w:tabs>
                <w:tab w:val="clear" w:pos="57"/>
                <w:tab w:val="num" w:pos="782"/>
              </w:tabs>
              <w:ind w:left="782" w:hanging="725"/>
            </w:pPr>
            <w:r>
              <w:t>how and when to report any concerns about abuse, poor or discriminatory practice, resources or operational difficulties</w:t>
            </w:r>
          </w:p>
          <w:p w:rsidR="001A2D12" w:rsidRDefault="001A2D12" w:rsidP="00510951">
            <w:pPr>
              <w:pStyle w:val="NOSNumberList"/>
              <w:numPr>
                <w:ilvl w:val="0"/>
                <w:numId w:val="21"/>
              </w:numPr>
              <w:tabs>
                <w:tab w:val="clear" w:pos="57"/>
                <w:tab w:val="num" w:pos="782"/>
              </w:tabs>
              <w:ind w:left="782" w:hanging="725"/>
            </w:pPr>
            <w:r>
              <w:t>what to do if you have reported concerns but no action is taken to address them</w:t>
            </w:r>
          </w:p>
          <w:p w:rsidR="001A2D12" w:rsidRDefault="001A2D12" w:rsidP="00510951">
            <w:pPr>
              <w:pStyle w:val="NOSNumberList"/>
              <w:tabs>
                <w:tab w:val="num" w:pos="782"/>
              </w:tabs>
              <w:ind w:left="782" w:hanging="725"/>
            </w:pPr>
          </w:p>
          <w:p w:rsidR="001A2D12" w:rsidRDefault="001A2D12" w:rsidP="00510951">
            <w:pPr>
              <w:pStyle w:val="NOSNumberList"/>
              <w:tabs>
                <w:tab w:val="num" w:pos="782"/>
              </w:tabs>
              <w:ind w:left="782" w:hanging="725"/>
              <w:rPr>
                <w:b/>
                <w:bCs/>
              </w:rPr>
            </w:pPr>
            <w:r>
              <w:rPr>
                <w:b/>
                <w:bCs/>
              </w:rPr>
              <w:t>Handling information</w:t>
            </w:r>
          </w:p>
          <w:p w:rsidR="001A2D12" w:rsidRDefault="001A2D12" w:rsidP="00510951">
            <w:pPr>
              <w:pStyle w:val="NOSNumberList"/>
              <w:tabs>
                <w:tab w:val="num" w:pos="782"/>
              </w:tabs>
              <w:ind w:left="782" w:hanging="725"/>
              <w:rPr>
                <w:b/>
              </w:rPr>
            </w:pPr>
          </w:p>
          <w:p w:rsidR="001A2D12" w:rsidRDefault="001A2D12" w:rsidP="00510951">
            <w:pPr>
              <w:pStyle w:val="NOSNumberList"/>
              <w:numPr>
                <w:ilvl w:val="0"/>
                <w:numId w:val="21"/>
              </w:numPr>
              <w:tabs>
                <w:tab w:val="clear" w:pos="57"/>
                <w:tab w:val="num" w:pos="782"/>
              </w:tabs>
              <w:ind w:left="782" w:hanging="725"/>
            </w:pPr>
            <w:r>
              <w:t>legal requirements, policies and procedures for the security and confidentiality of information</w:t>
            </w:r>
          </w:p>
          <w:p w:rsidR="001A2D12" w:rsidRDefault="001A2D12" w:rsidP="00510951">
            <w:pPr>
              <w:pStyle w:val="NOSNumberList"/>
              <w:numPr>
                <w:ilvl w:val="0"/>
                <w:numId w:val="21"/>
              </w:numPr>
              <w:tabs>
                <w:tab w:val="clear" w:pos="57"/>
                <w:tab w:val="num" w:pos="782"/>
              </w:tabs>
              <w:ind w:left="782" w:hanging="725"/>
            </w:pPr>
            <w:r>
              <w:t>legal and work setting requirements for recording information and producing reports</w:t>
            </w:r>
          </w:p>
          <w:p w:rsidR="001A2D12" w:rsidRDefault="001A2D12" w:rsidP="00510951">
            <w:pPr>
              <w:pStyle w:val="NOSNumberList"/>
              <w:numPr>
                <w:ilvl w:val="0"/>
                <w:numId w:val="21"/>
              </w:numPr>
              <w:tabs>
                <w:tab w:val="clear" w:pos="57"/>
                <w:tab w:val="num" w:pos="782"/>
              </w:tabs>
              <w:ind w:left="782" w:hanging="725"/>
            </w:pPr>
            <w:r>
              <w:t xml:space="preserve">principles of confidentiality and when to pass on otherwise confidential information </w:t>
            </w:r>
          </w:p>
          <w:p w:rsidR="001A2D12" w:rsidRDefault="001A2D12" w:rsidP="00510951">
            <w:pPr>
              <w:pStyle w:val="NOSBodyHeading"/>
              <w:spacing w:line="276" w:lineRule="auto"/>
            </w:pPr>
            <w:r>
              <w:rPr>
                <w:b w:val="0"/>
              </w:rPr>
              <w:t xml:space="preserve"> </w:t>
            </w:r>
          </w:p>
          <w:p w:rsidR="001A2D12" w:rsidRDefault="001A2D12" w:rsidP="00777F39">
            <w:pPr>
              <w:pStyle w:val="NOSBodyHeading"/>
              <w:spacing w:line="276" w:lineRule="auto"/>
            </w:pPr>
            <w:r>
              <w:t>Specific to this NOS</w:t>
            </w:r>
          </w:p>
          <w:p w:rsidR="001A2D12" w:rsidRPr="001B0A7B" w:rsidRDefault="001A2D12" w:rsidP="00777F39">
            <w:pPr>
              <w:pStyle w:val="NOSBodyHeading"/>
              <w:spacing w:line="276" w:lineRule="auto"/>
              <w:rPr>
                <w:b w:val="0"/>
              </w:rPr>
            </w:pPr>
          </w:p>
          <w:p w:rsidR="001A2D12" w:rsidRPr="00510951" w:rsidRDefault="001A2D12" w:rsidP="00510951">
            <w:pPr>
              <w:pStyle w:val="NOSBodyHeading"/>
              <w:numPr>
                <w:ilvl w:val="0"/>
                <w:numId w:val="19"/>
              </w:numPr>
              <w:spacing w:line="276" w:lineRule="auto"/>
              <w:rPr>
                <w:b w:val="0"/>
              </w:rPr>
            </w:pPr>
            <w:r w:rsidRPr="00510951">
              <w:rPr>
                <w:b w:val="0"/>
              </w:rPr>
              <w:t xml:space="preserve">how and where to access information and support that can inform your </w:t>
            </w:r>
            <w:r w:rsidRPr="00510951">
              <w:rPr>
                <w:b w:val="0"/>
              </w:rPr>
              <w:lastRenderedPageBreak/>
              <w:t>practice when supporting individuals to seek, apply for and gain employment</w:t>
            </w:r>
          </w:p>
          <w:p w:rsidR="001A2D12" w:rsidRPr="00510951" w:rsidRDefault="001A2D12" w:rsidP="00777F39">
            <w:pPr>
              <w:pStyle w:val="NOSBodyHeading"/>
              <w:numPr>
                <w:ilvl w:val="0"/>
                <w:numId w:val="19"/>
              </w:numPr>
              <w:spacing w:line="276" w:lineRule="auto"/>
              <w:rPr>
                <w:b w:val="0"/>
              </w:rPr>
            </w:pPr>
            <w:r w:rsidRPr="00510951">
              <w:rPr>
                <w:b w:val="0"/>
              </w:rPr>
              <w:t>how you can access, review and evaluate information about employment and employment opportunities relevant to the needs and preferences of the individuals with whom you work</w:t>
            </w:r>
          </w:p>
          <w:p w:rsidR="001A2D12" w:rsidRPr="00510951" w:rsidRDefault="001A2D12" w:rsidP="00510951">
            <w:pPr>
              <w:pStyle w:val="NOSBodyHeading"/>
              <w:numPr>
                <w:ilvl w:val="0"/>
                <w:numId w:val="19"/>
              </w:numPr>
              <w:spacing w:line="276" w:lineRule="auto"/>
              <w:rPr>
                <w:b w:val="0"/>
              </w:rPr>
            </w:pPr>
            <w:r w:rsidRPr="00510951">
              <w:rPr>
                <w:b w:val="0"/>
              </w:rPr>
              <w:t>theories relevant to the</w:t>
            </w:r>
            <w:r>
              <w:rPr>
                <w:b w:val="0"/>
              </w:rPr>
              <w:t xml:space="preserve"> individuals with whom you work about </w:t>
            </w:r>
            <w:r w:rsidRPr="00510951">
              <w:rPr>
                <w:b w:val="0"/>
              </w:rPr>
              <w:t>employment and its benefits to the self-esteem, self-image and identity of individuals</w:t>
            </w:r>
          </w:p>
          <w:p w:rsidR="001A2D12" w:rsidRPr="00510951" w:rsidRDefault="001A2D12" w:rsidP="00777F39">
            <w:pPr>
              <w:pStyle w:val="NOSBodyHeading"/>
              <w:numPr>
                <w:ilvl w:val="0"/>
                <w:numId w:val="19"/>
              </w:numPr>
              <w:spacing w:line="276" w:lineRule="auto"/>
              <w:rPr>
                <w:b w:val="0"/>
              </w:rPr>
            </w:pPr>
            <w:r w:rsidRPr="00510951">
              <w:rPr>
                <w:b w:val="0"/>
              </w:rPr>
              <w:t xml:space="preserve">social, emotional, intellectual and language development that might enhance </w:t>
            </w:r>
            <w:r>
              <w:rPr>
                <w:b w:val="0"/>
              </w:rPr>
              <w:t>or</w:t>
            </w:r>
            <w:r w:rsidRPr="00510951">
              <w:rPr>
                <w:b w:val="0"/>
              </w:rPr>
              <w:t xml:space="preserve"> inhibit an individual when seeking, applying for, gaining and retaining employment</w:t>
            </w:r>
          </w:p>
          <w:p w:rsidR="001A2D12" w:rsidRPr="00510951" w:rsidRDefault="001A2D12" w:rsidP="00777F39">
            <w:pPr>
              <w:pStyle w:val="NOSBodyHeading"/>
              <w:numPr>
                <w:ilvl w:val="0"/>
                <w:numId w:val="19"/>
              </w:numPr>
              <w:spacing w:line="276" w:lineRule="auto"/>
              <w:rPr>
                <w:b w:val="0"/>
              </w:rPr>
            </w:pPr>
            <w:r w:rsidRPr="00510951">
              <w:rPr>
                <w:b w:val="0"/>
              </w:rPr>
              <w:t>the effects of stress and distress caused by seeking, applying for, gaining and retaining employment</w:t>
            </w:r>
          </w:p>
          <w:p w:rsidR="001A2D12" w:rsidRPr="00FC28E7" w:rsidRDefault="001A2D12" w:rsidP="00FC28E7">
            <w:pPr>
              <w:pStyle w:val="NOSBodyHeading"/>
              <w:numPr>
                <w:ilvl w:val="0"/>
                <w:numId w:val="19"/>
              </w:numPr>
              <w:spacing w:line="276" w:lineRule="auto"/>
              <w:rPr>
                <w:b w:val="0"/>
              </w:rPr>
            </w:pPr>
            <w:r w:rsidRPr="00FC28E7">
              <w:rPr>
                <w:b w:val="0"/>
              </w:rPr>
              <w:t>issues you are likely to face when supporting individuals to apply for, gain and retain employment</w:t>
            </w:r>
          </w:p>
          <w:p w:rsidR="001A2D12" w:rsidRPr="00FC28E7" w:rsidRDefault="001A2D12" w:rsidP="00777F39">
            <w:pPr>
              <w:pStyle w:val="NOSBodyHeading"/>
              <w:numPr>
                <w:ilvl w:val="0"/>
                <w:numId w:val="19"/>
              </w:numPr>
              <w:spacing w:line="276" w:lineRule="auto"/>
              <w:rPr>
                <w:b w:val="0"/>
              </w:rPr>
            </w:pPr>
            <w:r w:rsidRPr="00FC28E7">
              <w:rPr>
                <w:b w:val="0"/>
              </w:rPr>
              <w:t>issues you may face when individuals fail to gain employment or are  unable to cope with the job</w:t>
            </w:r>
          </w:p>
          <w:p w:rsidR="001A2D12" w:rsidRPr="00FC28E7" w:rsidRDefault="001A2D12" w:rsidP="00777F39">
            <w:pPr>
              <w:pStyle w:val="NOSBodyHeading"/>
              <w:numPr>
                <w:ilvl w:val="0"/>
                <w:numId w:val="19"/>
              </w:numPr>
              <w:spacing w:line="276" w:lineRule="auto"/>
              <w:rPr>
                <w:b w:val="0"/>
              </w:rPr>
            </w:pPr>
            <w:r w:rsidRPr="00FC28E7">
              <w:rPr>
                <w:b w:val="0"/>
              </w:rPr>
              <w:t>paper work that has to be completed when individuals seek, apply for, gain and retain employment</w:t>
            </w:r>
          </w:p>
          <w:p w:rsidR="001A2D12" w:rsidRPr="00FC28E7" w:rsidRDefault="001A2D12" w:rsidP="00777F39">
            <w:pPr>
              <w:pStyle w:val="NOSBodyHeading"/>
              <w:numPr>
                <w:ilvl w:val="0"/>
                <w:numId w:val="19"/>
              </w:numPr>
              <w:spacing w:line="276" w:lineRule="auto"/>
              <w:rPr>
                <w:b w:val="0"/>
              </w:rPr>
            </w:pPr>
            <w:r w:rsidRPr="00FC28E7">
              <w:rPr>
                <w:b w:val="0"/>
              </w:rPr>
              <w:t>what is meant by employers making `reasonable adjustments' and how these would apply for the individuals with whom you work</w:t>
            </w:r>
          </w:p>
          <w:p w:rsidR="001A2D12" w:rsidRPr="00FC28E7" w:rsidRDefault="001A2D12" w:rsidP="00777F39">
            <w:pPr>
              <w:pStyle w:val="NOSBodyHeading"/>
              <w:numPr>
                <w:ilvl w:val="0"/>
                <w:numId w:val="19"/>
              </w:numPr>
              <w:spacing w:line="276" w:lineRule="auto"/>
              <w:rPr>
                <w:b w:val="0"/>
              </w:rPr>
            </w:pPr>
            <w:r w:rsidRPr="00FC28E7">
              <w:rPr>
                <w:b w:val="0"/>
              </w:rPr>
              <w:t xml:space="preserve">the differing reasons why employers may be apprehensive or anxious when employing people with specific needs and the type </w:t>
            </w:r>
            <w:r>
              <w:rPr>
                <w:b w:val="0"/>
              </w:rPr>
              <w:t xml:space="preserve">of </w:t>
            </w:r>
            <w:r w:rsidRPr="00FC28E7">
              <w:rPr>
                <w:b w:val="0"/>
              </w:rPr>
              <w:t>support available to employers</w:t>
            </w:r>
          </w:p>
          <w:p w:rsidR="001A2D12" w:rsidRPr="001B0A7B" w:rsidRDefault="001A2D12" w:rsidP="00777F39">
            <w:pPr>
              <w:pStyle w:val="NOSBodyHeading"/>
              <w:numPr>
                <w:ilvl w:val="0"/>
                <w:numId w:val="19"/>
              </w:numPr>
              <w:spacing w:line="276" w:lineRule="auto"/>
              <w:rPr>
                <w:b w:val="0"/>
              </w:rPr>
            </w:pPr>
            <w:r w:rsidRPr="00FC28E7">
              <w:rPr>
                <w:b w:val="0"/>
              </w:rPr>
              <w:t>the importance of ensuring the individual understands the needs of employment and any support they are receiving, including who to contact if the support is not effective</w:t>
            </w:r>
          </w:p>
        </w:tc>
      </w:tr>
    </w:tbl>
    <w:p w:rsidR="001A2D12" w:rsidRDefault="001A2D12">
      <w:bookmarkStart w:id="9" w:name="EndKnowledge"/>
      <w:bookmarkEnd w:id="7"/>
      <w:bookmarkEnd w:id="9"/>
      <w:r>
        <w:lastRenderedPageBreak/>
        <w:br w:type="page"/>
      </w:r>
    </w:p>
    <w:p w:rsidR="001A2D12" w:rsidRPr="00E66529" w:rsidRDefault="001A2D12"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A2D12">
        <w:tc>
          <w:tcPr>
            <w:tcW w:w="2518" w:type="dxa"/>
          </w:tcPr>
          <w:p w:rsidR="001A2D12" w:rsidRDefault="001A2D12" w:rsidP="000076D9">
            <w:pPr>
              <w:pStyle w:val="NOSSideHeading"/>
              <w:rPr>
                <w:rFonts w:cs="Arial"/>
              </w:rPr>
            </w:pPr>
            <w:bookmarkStart w:id="12" w:name="ScopePC"/>
            <w:bookmarkEnd w:id="10"/>
          </w:p>
          <w:p w:rsidR="001A2D12" w:rsidRPr="0036118B" w:rsidRDefault="001A2D12" w:rsidP="000076D9">
            <w:pPr>
              <w:pStyle w:val="NOSSideHeading"/>
              <w:rPr>
                <w:rFonts w:cs="Arial"/>
              </w:rPr>
            </w:pPr>
            <w:r w:rsidRPr="0036118B">
              <w:rPr>
                <w:rFonts w:cs="Arial"/>
              </w:rPr>
              <w:t>Scope/range related to performance criteria</w:t>
            </w:r>
          </w:p>
          <w:p w:rsidR="001A2D12" w:rsidRDefault="001A2D12" w:rsidP="000076D9">
            <w:pPr>
              <w:pStyle w:val="NOSSideHeading"/>
            </w:pPr>
          </w:p>
        </w:tc>
        <w:tc>
          <w:tcPr>
            <w:tcW w:w="7902" w:type="dxa"/>
          </w:tcPr>
          <w:p w:rsidR="001A2D12" w:rsidRPr="004076B5" w:rsidRDefault="001A2D12" w:rsidP="00D55B9F">
            <w:pPr>
              <w:pStyle w:val="NOSBodyText"/>
              <w:spacing w:line="276" w:lineRule="auto"/>
            </w:pPr>
            <w:bookmarkStart w:id="13" w:name="StartScopePC"/>
            <w:bookmarkEnd w:id="13"/>
            <w:r w:rsidRPr="004076B5">
              <w:t>The details in this field are explanatory statements of scope and/or examples of possible contexts in which the NOS may apply; they are not to be regarded as range statements required for achievement of the NOS.</w:t>
            </w:r>
          </w:p>
          <w:p w:rsidR="001A2D12" w:rsidRPr="004076B5" w:rsidRDefault="001A2D12" w:rsidP="00D55B9F">
            <w:pPr>
              <w:pStyle w:val="NOSBodyText"/>
              <w:spacing w:line="276" w:lineRule="auto"/>
              <w:rPr>
                <w:lang w:eastAsia="en-GB"/>
              </w:rPr>
            </w:pPr>
          </w:p>
          <w:p w:rsidR="001A2D12" w:rsidRPr="004076B5" w:rsidRDefault="001A2D12" w:rsidP="00D55B9F">
            <w:pPr>
              <w:pStyle w:val="NOSBodyText"/>
              <w:spacing w:line="276" w:lineRule="auto"/>
              <w:rPr>
                <w:lang w:eastAsia="en-GB"/>
              </w:rPr>
            </w:pPr>
            <w:r w:rsidRPr="004076B5">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1A2D12" w:rsidRPr="00434464" w:rsidRDefault="001A2D12" w:rsidP="00D55B9F">
            <w:pPr>
              <w:pStyle w:val="NOSBodyText"/>
              <w:spacing w:line="276" w:lineRule="auto"/>
              <w:rPr>
                <w:lang w:eastAsia="en-GB"/>
              </w:rPr>
            </w:pPr>
            <w:r w:rsidRPr="004076B5">
              <w:rPr>
                <w:lang w:eastAsia="en-GB"/>
              </w:rPr>
              <w:t>Where there are language differences within the work setting, achievement of this standard may require the involvement of interpreters or translation services.</w:t>
            </w:r>
          </w:p>
          <w:p w:rsidR="001A2D12" w:rsidRDefault="001A2D12" w:rsidP="00D55B9F">
            <w:pPr>
              <w:pStyle w:val="NOSBodyText"/>
              <w:spacing w:line="276" w:lineRule="auto"/>
            </w:pPr>
          </w:p>
          <w:p w:rsidR="001A2D12" w:rsidRDefault="001A2D12" w:rsidP="00D55B9F">
            <w:pPr>
              <w:pStyle w:val="NOSBodyText"/>
              <w:spacing w:line="276" w:lineRule="auto"/>
              <w:rPr>
                <w:rFonts w:cs="Arial"/>
              </w:rPr>
            </w:pPr>
            <w:r>
              <w:rPr>
                <w:b/>
              </w:rPr>
              <w:t xml:space="preserve">Active </w:t>
            </w:r>
            <w:r>
              <w:rPr>
                <w:rFonts w:cs="Arial"/>
                <w:b/>
              </w:rPr>
              <w:t xml:space="preserve">participation </w:t>
            </w:r>
            <w:r>
              <w:rPr>
                <w:rFonts w:cs="Arial"/>
              </w:rPr>
              <w:t>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1A2D12" w:rsidRDefault="001A2D12" w:rsidP="00D55B9F">
            <w:pPr>
              <w:pStyle w:val="NOSBodyText"/>
              <w:spacing w:line="276" w:lineRule="auto"/>
            </w:pPr>
            <w:r w:rsidRPr="00973B01">
              <w:rPr>
                <w:b/>
              </w:rPr>
              <w:t>Circumstances</w:t>
            </w:r>
            <w:r>
              <w:t xml:space="preserve"> may include leaving foster care or residential care; sudden and acute illness or disability which could require the individual to retrain or make a career change; anticipated changes or deterioration in health and wellbeing; improvements in health and wellbeing that make employment possible when it has not been before; the individual’s physical, mental, emotional needs in the short, medium or long term</w:t>
            </w:r>
          </w:p>
          <w:p w:rsidR="001A2D12" w:rsidRDefault="001A2D12" w:rsidP="00D55B9F">
            <w:pPr>
              <w:pStyle w:val="NOSBodyText"/>
              <w:spacing w:line="276" w:lineRule="auto"/>
            </w:pPr>
            <w:r w:rsidRPr="000B10C5">
              <w:t>To</w:t>
            </w:r>
            <w:r>
              <w:rPr>
                <w:b/>
              </w:rPr>
              <w:t xml:space="preserve"> c</w:t>
            </w:r>
            <w:r w:rsidRPr="00973B01">
              <w:rPr>
                <w:b/>
              </w:rPr>
              <w:t>ommunicate</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1A2D12" w:rsidRPr="00434464" w:rsidRDefault="001A2D12" w:rsidP="00D55B9F">
            <w:pPr>
              <w:pStyle w:val="NOSBodyText"/>
              <w:spacing w:line="276" w:lineRule="auto"/>
            </w:pPr>
            <w:r w:rsidRPr="004076B5">
              <w:t xml:space="preserve">The </w:t>
            </w:r>
            <w:r w:rsidRPr="004076B5">
              <w:rPr>
                <w:b/>
              </w:rPr>
              <w:t xml:space="preserve">individual </w:t>
            </w:r>
            <w:r w:rsidRPr="004076B5">
              <w:t xml:space="preserve">is the </w:t>
            </w:r>
            <w:r>
              <w:t xml:space="preserve">adult, child or young </w:t>
            </w:r>
            <w:r w:rsidRPr="004076B5">
              <w:t>person you support or care for in your work</w:t>
            </w:r>
          </w:p>
          <w:p w:rsidR="001A2D12" w:rsidRDefault="001A2D12" w:rsidP="00D55B9F">
            <w:pPr>
              <w:pStyle w:val="NOSBodyText"/>
              <w:spacing w:line="276" w:lineRule="auto"/>
            </w:pPr>
            <w:r w:rsidRPr="00973B01">
              <w:rPr>
                <w:b/>
              </w:rPr>
              <w:t>Information</w:t>
            </w:r>
            <w:r>
              <w:t xml:space="preserve"> could be verbal, written or electronic and needs to be in a format that is accessible to the individual </w:t>
            </w:r>
          </w:p>
          <w:p w:rsidR="001A2D12" w:rsidRDefault="001A2D12" w:rsidP="00D55B9F">
            <w:pPr>
              <w:pStyle w:val="NOSBodyText"/>
              <w:spacing w:line="276" w:lineRule="auto"/>
            </w:pPr>
            <w:bookmarkStart w:id="14" w:name="EndScopePC"/>
            <w:bookmarkEnd w:id="14"/>
            <w:r>
              <w:rPr>
                <w:b/>
              </w:rPr>
              <w:t>Relevant d</w:t>
            </w:r>
            <w:r w:rsidRPr="00973B01">
              <w:rPr>
                <w:b/>
              </w:rPr>
              <w:t xml:space="preserve">ocuments </w:t>
            </w:r>
            <w:r w:rsidRPr="00EE122C">
              <w:t xml:space="preserve">may include records </w:t>
            </w:r>
            <w:r>
              <w:t xml:space="preserve">about the individual’s needs and circumstances that could affect their job opportunities in the short, medium and long term; the types of jobs available; how to apply for relevant jobs; examples of people with similar needs and circumstances who have succeeded in taking up and maintaining employment; how to access additional support needed to enable individuals to seek, take up and maintain employment. </w:t>
            </w:r>
          </w:p>
          <w:p w:rsidR="001A2D12" w:rsidRDefault="001A2D12" w:rsidP="00D55B9F">
            <w:pPr>
              <w:pStyle w:val="NOSBodyText"/>
              <w:spacing w:line="276" w:lineRule="auto"/>
            </w:pPr>
          </w:p>
          <w:p w:rsidR="001A2D12" w:rsidRDefault="001A2D12" w:rsidP="00BD5080">
            <w:pPr>
              <w:pStyle w:val="NOSBodyText"/>
              <w:spacing w:line="276" w:lineRule="auto"/>
            </w:pPr>
          </w:p>
        </w:tc>
      </w:tr>
    </w:tbl>
    <w:p w:rsidR="001A2D12" w:rsidRDefault="001A2D12">
      <w:r>
        <w:rPr>
          <w:b/>
        </w:rPr>
        <w:br w:type="page"/>
      </w:r>
    </w:p>
    <w:tbl>
      <w:tblPr>
        <w:tblW w:w="0" w:type="auto"/>
        <w:tblInd w:w="-106" w:type="dxa"/>
        <w:tblLook w:val="00A0" w:firstRow="1" w:lastRow="0" w:firstColumn="1" w:lastColumn="0" w:noHBand="0" w:noVBand="0"/>
      </w:tblPr>
      <w:tblGrid>
        <w:gridCol w:w="2518"/>
        <w:gridCol w:w="7902"/>
      </w:tblGrid>
      <w:tr w:rsidR="001A2D12">
        <w:tc>
          <w:tcPr>
            <w:tcW w:w="2518" w:type="dxa"/>
          </w:tcPr>
          <w:p w:rsidR="001A2D12" w:rsidRDefault="001A2D12"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1A2D12" w:rsidRDefault="001A2D12" w:rsidP="00D55B9F">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1A2D12" w:rsidRPr="00434464" w:rsidRDefault="001A2D12" w:rsidP="00D55B9F">
            <w:pPr>
              <w:pStyle w:val="NOSBodyText"/>
              <w:spacing w:line="276" w:lineRule="auto"/>
            </w:pPr>
          </w:p>
          <w:p w:rsidR="001A2D12" w:rsidRPr="00716030" w:rsidRDefault="001A2D12" w:rsidP="00D55B9F">
            <w:pPr>
              <w:pStyle w:val="NOSBodyText"/>
              <w:spacing w:line="276" w:lineRule="auto"/>
              <w:rPr>
                <w:b/>
              </w:rPr>
            </w:pPr>
            <w:r w:rsidRPr="00716030">
              <w:rPr>
                <w:b/>
              </w:rPr>
              <w:t>All knowledge statements must be applied in the context of this standard.</w:t>
            </w:r>
          </w:p>
          <w:p w:rsidR="001A2D12" w:rsidRPr="00434464" w:rsidRDefault="001A2D12" w:rsidP="00D55B9F">
            <w:pPr>
              <w:pStyle w:val="NOSBodyText"/>
              <w:spacing w:line="276" w:lineRule="auto"/>
            </w:pPr>
          </w:p>
          <w:p w:rsidR="001A2D12" w:rsidRPr="00434464" w:rsidRDefault="001A2D12" w:rsidP="00D55B9F">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1A2D12" w:rsidRDefault="001A2D12" w:rsidP="00097736">
            <w:pPr>
              <w:pStyle w:val="NOSBodyText"/>
              <w:spacing w:line="276" w:lineRule="auto"/>
              <w:rPr>
                <w:b/>
              </w:rPr>
            </w:pPr>
          </w:p>
        </w:tc>
      </w:tr>
    </w:tbl>
    <w:p w:rsidR="001A2D12" w:rsidRDefault="001A2D12"/>
    <w:tbl>
      <w:tblPr>
        <w:tblW w:w="0" w:type="auto"/>
        <w:tblInd w:w="-106" w:type="dxa"/>
        <w:tblLook w:val="00A0" w:firstRow="1" w:lastRow="0" w:firstColumn="1" w:lastColumn="0" w:noHBand="0" w:noVBand="0"/>
      </w:tblPr>
      <w:tblGrid>
        <w:gridCol w:w="2518"/>
        <w:gridCol w:w="7902"/>
      </w:tblGrid>
      <w:tr w:rsidR="001A2D12">
        <w:tc>
          <w:tcPr>
            <w:tcW w:w="2518" w:type="dxa"/>
          </w:tcPr>
          <w:p w:rsidR="001A2D12" w:rsidRDefault="001A2D12" w:rsidP="000076D9">
            <w:pPr>
              <w:pStyle w:val="NOSSideHeading"/>
              <w:rPr>
                <w:rFonts w:cs="Arial"/>
              </w:rPr>
            </w:pPr>
            <w:r>
              <w:rPr>
                <w:rFonts w:cs="Arial"/>
              </w:rPr>
              <w:t>Values</w:t>
            </w:r>
          </w:p>
        </w:tc>
        <w:tc>
          <w:tcPr>
            <w:tcW w:w="7902" w:type="dxa"/>
          </w:tcPr>
          <w:p w:rsidR="001A2D12" w:rsidRDefault="001A2D12" w:rsidP="00D55B9F">
            <w:pPr>
              <w:pStyle w:val="NOSBodyText"/>
            </w:pPr>
            <w:r>
              <w:t>Adherence to codes of practice or conduct that may be applicable to your role, and the principles and values that underpin your work setting including the rights of children and adults.  These include the rights:</w:t>
            </w:r>
          </w:p>
          <w:p w:rsidR="001A2D12" w:rsidRDefault="001A2D12" w:rsidP="00D55B9F">
            <w:pPr>
              <w:pStyle w:val="NOSBodyText"/>
            </w:pPr>
            <w:r>
              <w:t>To be treated as an individual</w:t>
            </w:r>
          </w:p>
          <w:p w:rsidR="001A2D12" w:rsidRDefault="001A2D12" w:rsidP="00D55B9F">
            <w:pPr>
              <w:pStyle w:val="NOSBodyText"/>
            </w:pPr>
            <w:r>
              <w:t>To be treated equally and not be discriminated against</w:t>
            </w:r>
          </w:p>
          <w:p w:rsidR="001A2D12" w:rsidRDefault="001A2D12" w:rsidP="00D55B9F">
            <w:pPr>
              <w:pStyle w:val="NOSBodyText"/>
            </w:pPr>
            <w:r>
              <w:t>To be respected</w:t>
            </w:r>
          </w:p>
          <w:p w:rsidR="001A2D12" w:rsidRDefault="001A2D12" w:rsidP="00D55B9F">
            <w:pPr>
              <w:pStyle w:val="NOSBodyText"/>
            </w:pPr>
            <w:r>
              <w:t>To have privacy</w:t>
            </w:r>
          </w:p>
          <w:p w:rsidR="001A2D12" w:rsidRDefault="001A2D12" w:rsidP="00D55B9F">
            <w:pPr>
              <w:pStyle w:val="NOSBodyText"/>
            </w:pPr>
            <w:r>
              <w:t>To be treated in a dignified way</w:t>
            </w:r>
          </w:p>
          <w:p w:rsidR="001A2D12" w:rsidRDefault="001A2D12" w:rsidP="00D55B9F">
            <w:pPr>
              <w:pStyle w:val="NOSBodyText"/>
            </w:pPr>
            <w:r>
              <w:t>To be protected from danger and harm</w:t>
            </w:r>
          </w:p>
          <w:p w:rsidR="001A2D12" w:rsidRDefault="001A2D12" w:rsidP="00D55B9F">
            <w:pPr>
              <w:pStyle w:val="NOSBodyText"/>
            </w:pPr>
            <w:r>
              <w:t>To be supported and cared for in a way that meets their needs, takes account of their choices and also protects them</w:t>
            </w:r>
          </w:p>
          <w:p w:rsidR="001A2D12" w:rsidRDefault="001A2D12" w:rsidP="00D55B9F">
            <w:pPr>
              <w:pStyle w:val="NOSBodyText"/>
            </w:pPr>
            <w:r>
              <w:t>To communicate using their preferred methods of communication and language</w:t>
            </w:r>
          </w:p>
          <w:p w:rsidR="001A2D12" w:rsidRDefault="001A2D12" w:rsidP="00D55B9F">
            <w:pPr>
              <w:pStyle w:val="NOSBodyText"/>
            </w:pPr>
            <w:r>
              <w:t>To access information about themselves</w:t>
            </w:r>
          </w:p>
          <w:p w:rsidR="001A2D12" w:rsidRDefault="001A2D12" w:rsidP="00097736">
            <w:pPr>
              <w:pStyle w:val="NOSBodyText"/>
              <w:spacing w:line="276" w:lineRule="auto"/>
              <w:rPr>
                <w:b/>
              </w:rPr>
            </w:pPr>
          </w:p>
        </w:tc>
      </w:tr>
      <w:bookmarkEnd w:id="12"/>
    </w:tbl>
    <w:p w:rsidR="001A2D12" w:rsidRDefault="001A2D12" w:rsidP="00D762B7">
      <w:r>
        <w:br w:type="page"/>
      </w:r>
    </w:p>
    <w:tbl>
      <w:tblPr>
        <w:tblW w:w="0" w:type="auto"/>
        <w:tblInd w:w="-106" w:type="dxa"/>
        <w:tblLook w:val="00A0" w:firstRow="1" w:lastRow="0" w:firstColumn="1" w:lastColumn="0" w:noHBand="0" w:noVBand="0"/>
      </w:tblPr>
      <w:tblGrid>
        <w:gridCol w:w="2518"/>
        <w:gridCol w:w="7902"/>
      </w:tblGrid>
      <w:tr w:rsidR="001A2D12" w:rsidRPr="00CF4D98">
        <w:tc>
          <w:tcPr>
            <w:tcW w:w="2518" w:type="dxa"/>
          </w:tcPr>
          <w:p w:rsidR="001A2D12" w:rsidRPr="004E05F7" w:rsidRDefault="001A2D12"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1A2D12" w:rsidRDefault="001A2D12" w:rsidP="001F6BF7">
            <w:pPr>
              <w:pStyle w:val="NOSBodyText"/>
            </w:pPr>
            <w:bookmarkStart w:id="16" w:name="StartDevelopedBy"/>
            <w:bookmarkEnd w:id="16"/>
            <w:r>
              <w:t>Skills for Care &amp; Development</w:t>
            </w:r>
          </w:p>
          <w:p w:rsidR="001A2D12" w:rsidRPr="00CF4D98" w:rsidRDefault="001A2D12" w:rsidP="001F6BF7">
            <w:pPr>
              <w:pStyle w:val="NOSBodyText"/>
            </w:pPr>
            <w:bookmarkStart w:id="17" w:name="EndDevelopedBy"/>
            <w:bookmarkEnd w:id="17"/>
          </w:p>
        </w:tc>
      </w:tr>
      <w:tr w:rsidR="001A2D12" w:rsidRPr="00CF4D98">
        <w:tc>
          <w:tcPr>
            <w:tcW w:w="2518" w:type="dxa"/>
          </w:tcPr>
          <w:p w:rsidR="001A2D12" w:rsidRPr="004E05F7" w:rsidRDefault="002A566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A2D12" w:rsidRPr="004E05F7">
              <w:rPr>
                <w:rStyle w:val="A2"/>
                <w:b/>
                <w:color w:val="0070C0"/>
                <w:szCs w:val="26"/>
              </w:rPr>
              <w:t>Version number</w:t>
            </w:r>
          </w:p>
        </w:tc>
        <w:tc>
          <w:tcPr>
            <w:tcW w:w="7902" w:type="dxa"/>
          </w:tcPr>
          <w:p w:rsidR="001A2D12" w:rsidRDefault="001A2D12" w:rsidP="001F6BF7">
            <w:pPr>
              <w:pStyle w:val="NOSBodyText"/>
              <w:rPr>
                <w:color w:val="221E1F"/>
              </w:rPr>
            </w:pPr>
            <w:bookmarkStart w:id="18" w:name="StartVersion"/>
            <w:bookmarkEnd w:id="18"/>
            <w:r>
              <w:rPr>
                <w:color w:val="221E1F"/>
              </w:rPr>
              <w:t>1</w:t>
            </w:r>
          </w:p>
          <w:p w:rsidR="001A2D12" w:rsidRPr="004E05F7" w:rsidRDefault="001A2D12" w:rsidP="001F6BF7">
            <w:pPr>
              <w:pStyle w:val="NOSBodyText"/>
              <w:rPr>
                <w:color w:val="221E1F"/>
              </w:rPr>
            </w:pPr>
            <w:bookmarkStart w:id="19" w:name="EndVersion"/>
            <w:bookmarkEnd w:id="19"/>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A2D12">
              <w:rPr>
                <w:rStyle w:val="A2"/>
                <w:rFonts w:ascii="Helvetica" w:hAnsi="Helvetica" w:cs="Helvetica"/>
                <w:bCs/>
                <w:noProof/>
                <w:lang w:eastAsia="en-GB"/>
              </w:rPr>
              <w:t>Date approved</w:t>
            </w:r>
          </w:p>
        </w:tc>
        <w:tc>
          <w:tcPr>
            <w:tcW w:w="7902" w:type="dxa"/>
          </w:tcPr>
          <w:p w:rsidR="001A2D12" w:rsidRDefault="001A2D12" w:rsidP="001F6BF7">
            <w:pPr>
              <w:pStyle w:val="NOSBodyText"/>
              <w:rPr>
                <w:color w:val="221E1F"/>
              </w:rPr>
            </w:pPr>
            <w:bookmarkStart w:id="20" w:name="StartApproved"/>
            <w:bookmarkEnd w:id="20"/>
            <w:r>
              <w:rPr>
                <w:color w:val="221E1F"/>
              </w:rPr>
              <w:t>March 2012</w:t>
            </w:r>
          </w:p>
          <w:p w:rsidR="001A2D12" w:rsidRPr="004E05F7" w:rsidRDefault="001A2D12" w:rsidP="001F6BF7">
            <w:pPr>
              <w:pStyle w:val="NOSBodyText"/>
              <w:rPr>
                <w:color w:val="221E1F"/>
              </w:rPr>
            </w:pPr>
            <w:bookmarkStart w:id="21" w:name="EndApproved"/>
            <w:bookmarkEnd w:id="21"/>
          </w:p>
        </w:tc>
      </w:tr>
      <w:tr w:rsidR="001A2D12" w:rsidRPr="00CF4D98">
        <w:tc>
          <w:tcPr>
            <w:tcW w:w="2518" w:type="dxa"/>
          </w:tcPr>
          <w:p w:rsidR="001A2D12" w:rsidRDefault="001A2D1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A566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A2D12" w:rsidRPr="004E05F7" w:rsidRDefault="001A2D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2D12" w:rsidRDefault="001A2D12" w:rsidP="00690067">
            <w:pPr>
              <w:pStyle w:val="NOSBodyText"/>
              <w:rPr>
                <w:rStyle w:val="A3"/>
              </w:rPr>
            </w:pPr>
            <w:bookmarkStart w:id="22" w:name="StartReview"/>
            <w:bookmarkEnd w:id="22"/>
            <w:r>
              <w:rPr>
                <w:rStyle w:val="A3"/>
              </w:rPr>
              <w:t>August 2014</w:t>
            </w:r>
          </w:p>
          <w:p w:rsidR="001A2D12" w:rsidRPr="004E05F7" w:rsidRDefault="001A2D12" w:rsidP="00690067">
            <w:pPr>
              <w:pStyle w:val="NOSBodyText"/>
              <w:rPr>
                <w:color w:val="221E1F"/>
              </w:rPr>
            </w:pPr>
            <w:bookmarkStart w:id="23" w:name="EndReview"/>
            <w:bookmarkEnd w:id="23"/>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A2D12">
              <w:rPr>
                <w:rStyle w:val="A2"/>
                <w:rFonts w:ascii="Helvetica" w:hAnsi="Helvetica" w:cs="Helvetica"/>
                <w:bCs/>
                <w:noProof/>
                <w:lang w:eastAsia="en-GB"/>
              </w:rPr>
              <w:t>Validity</w:t>
            </w:r>
          </w:p>
        </w:tc>
        <w:tc>
          <w:tcPr>
            <w:tcW w:w="7902" w:type="dxa"/>
          </w:tcPr>
          <w:p w:rsidR="001A2D12" w:rsidRDefault="001A2D12" w:rsidP="00690067">
            <w:pPr>
              <w:pStyle w:val="NOSBodyText"/>
              <w:rPr>
                <w:rStyle w:val="A3"/>
              </w:rPr>
            </w:pPr>
            <w:bookmarkStart w:id="24" w:name="StartValidity"/>
            <w:bookmarkEnd w:id="24"/>
            <w:r>
              <w:rPr>
                <w:rStyle w:val="A3"/>
              </w:rPr>
              <w:t>Current</w:t>
            </w:r>
          </w:p>
          <w:p w:rsidR="001A2D12" w:rsidRPr="004E05F7" w:rsidRDefault="001A2D12" w:rsidP="00690067">
            <w:pPr>
              <w:pStyle w:val="NOSBodyText"/>
              <w:rPr>
                <w:color w:val="221E1F"/>
              </w:rPr>
            </w:pPr>
            <w:bookmarkStart w:id="25" w:name="EndValidity"/>
            <w:bookmarkEnd w:id="25"/>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A2D12">
              <w:rPr>
                <w:rStyle w:val="A2"/>
                <w:rFonts w:ascii="Helvetica" w:hAnsi="Helvetica" w:cs="Helvetica"/>
                <w:bCs/>
                <w:noProof/>
                <w:lang w:eastAsia="en-GB"/>
              </w:rPr>
              <w:t>Status</w:t>
            </w:r>
          </w:p>
        </w:tc>
        <w:tc>
          <w:tcPr>
            <w:tcW w:w="7902" w:type="dxa"/>
          </w:tcPr>
          <w:p w:rsidR="001A2D12" w:rsidRDefault="001A2D12" w:rsidP="001F6BF7">
            <w:pPr>
              <w:pStyle w:val="NOSBodyText"/>
              <w:rPr>
                <w:color w:val="221E1F"/>
              </w:rPr>
            </w:pPr>
            <w:bookmarkStart w:id="26" w:name="StartStatus"/>
            <w:bookmarkEnd w:id="26"/>
            <w:r>
              <w:rPr>
                <w:color w:val="221E1F"/>
              </w:rPr>
              <w:t>Original</w:t>
            </w:r>
          </w:p>
          <w:p w:rsidR="001A2D12" w:rsidRPr="004E05F7" w:rsidRDefault="001A2D12" w:rsidP="001F6BF7">
            <w:pPr>
              <w:pStyle w:val="NOSBodyText"/>
              <w:rPr>
                <w:color w:val="221E1F"/>
              </w:rPr>
            </w:pPr>
            <w:bookmarkStart w:id="27" w:name="EndStatus"/>
            <w:bookmarkEnd w:id="27"/>
          </w:p>
        </w:tc>
      </w:tr>
      <w:tr w:rsidR="001A2D12" w:rsidRPr="00CF4D98">
        <w:tc>
          <w:tcPr>
            <w:tcW w:w="2518" w:type="dxa"/>
          </w:tcPr>
          <w:p w:rsidR="001A2D12" w:rsidRDefault="002A566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A2D1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A2D12" w:rsidRPr="004E05F7" w:rsidRDefault="001A2D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2D12" w:rsidRDefault="001A2D12" w:rsidP="001F6BF7">
            <w:pPr>
              <w:pStyle w:val="NOSBodyText"/>
              <w:rPr>
                <w:color w:val="221E1F"/>
              </w:rPr>
            </w:pPr>
            <w:bookmarkStart w:id="28" w:name="StartOrigin"/>
            <w:bookmarkEnd w:id="28"/>
            <w:r>
              <w:rPr>
                <w:color w:val="221E1F"/>
              </w:rPr>
              <w:t>Skills for Care &amp; Development</w:t>
            </w:r>
          </w:p>
          <w:p w:rsidR="001A2D12" w:rsidRPr="004E05F7" w:rsidRDefault="001A2D12" w:rsidP="001F6BF7">
            <w:pPr>
              <w:pStyle w:val="NOSBodyText"/>
              <w:rPr>
                <w:color w:val="221E1F"/>
              </w:rPr>
            </w:pPr>
            <w:bookmarkStart w:id="29" w:name="EndOrigin"/>
            <w:bookmarkEnd w:id="29"/>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A2D12">
              <w:rPr>
                <w:rStyle w:val="A2"/>
                <w:rFonts w:ascii="Helvetica" w:hAnsi="Helvetica" w:cs="Helvetica"/>
                <w:bCs/>
                <w:noProof/>
                <w:lang w:eastAsia="en-GB"/>
              </w:rPr>
              <w:t>Original URN</w:t>
            </w:r>
          </w:p>
        </w:tc>
        <w:tc>
          <w:tcPr>
            <w:tcW w:w="7902" w:type="dxa"/>
          </w:tcPr>
          <w:p w:rsidR="001A2D12" w:rsidRDefault="001A2D12" w:rsidP="001F6BF7">
            <w:pPr>
              <w:pStyle w:val="NOSBodyText"/>
              <w:rPr>
                <w:color w:val="221E1F"/>
              </w:rPr>
            </w:pPr>
            <w:bookmarkStart w:id="30" w:name="StartOriginURN"/>
            <w:bookmarkEnd w:id="30"/>
            <w:r>
              <w:rPr>
                <w:color w:val="221E1F"/>
              </w:rPr>
              <w:t xml:space="preserve"> HSC347</w:t>
            </w:r>
          </w:p>
          <w:p w:rsidR="001A2D12" w:rsidRPr="004E05F7" w:rsidRDefault="001A2D12" w:rsidP="001F6BF7">
            <w:pPr>
              <w:pStyle w:val="NOSBodyText"/>
              <w:rPr>
                <w:color w:val="221E1F"/>
              </w:rPr>
            </w:pPr>
            <w:bookmarkStart w:id="31" w:name="EndOriginURN"/>
            <w:bookmarkEnd w:id="31"/>
          </w:p>
        </w:tc>
      </w:tr>
      <w:tr w:rsidR="001A2D12" w:rsidRPr="00CF4D98">
        <w:tc>
          <w:tcPr>
            <w:tcW w:w="2518" w:type="dxa"/>
          </w:tcPr>
          <w:p w:rsidR="001A2D12" w:rsidRDefault="001A2D1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A2D12" w:rsidRPr="004E05F7" w:rsidRDefault="001A2D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2D12" w:rsidRDefault="001A2D12" w:rsidP="00D55B9F">
            <w:pPr>
              <w:pStyle w:val="NOSBodyText"/>
            </w:pPr>
            <w:bookmarkStart w:id="32" w:name="StartOccupations"/>
            <w:bookmarkStart w:id="33" w:name="EndOccupations"/>
            <w:bookmarkEnd w:id="32"/>
            <w:bookmarkEnd w:id="33"/>
            <w:r>
              <w:t>Health, Public Services and Care; Health and Social Care; Associate Professionals and Technical Occupations; Health and Social Services Officers; Health Associate Professionals; Personal Service Occupations; Healthcare and Related Personal Services;</w:t>
            </w:r>
          </w:p>
          <w:p w:rsidR="001A2D12" w:rsidRPr="004E05F7" w:rsidRDefault="001A2D12" w:rsidP="00D55B9F">
            <w:pPr>
              <w:pStyle w:val="NOSBodyText"/>
              <w:rPr>
                <w:color w:val="221E1F"/>
              </w:rPr>
            </w:pPr>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A2D12">
              <w:rPr>
                <w:rStyle w:val="A2"/>
                <w:rFonts w:ascii="Helvetica" w:hAnsi="Helvetica" w:cs="Helvetica"/>
                <w:bCs/>
                <w:noProof/>
                <w:lang w:eastAsia="en-GB"/>
              </w:rPr>
              <w:t>Suite</w:t>
            </w:r>
          </w:p>
        </w:tc>
        <w:tc>
          <w:tcPr>
            <w:tcW w:w="7902" w:type="dxa"/>
          </w:tcPr>
          <w:p w:rsidR="001A2D12" w:rsidRDefault="001A2D12" w:rsidP="001F6BF7">
            <w:pPr>
              <w:pStyle w:val="NOSBodyText"/>
              <w:rPr>
                <w:color w:val="221E1F"/>
              </w:rPr>
            </w:pPr>
            <w:bookmarkStart w:id="34" w:name="StartSuite"/>
            <w:bookmarkEnd w:id="34"/>
            <w:r>
              <w:rPr>
                <w:color w:val="221E1F"/>
              </w:rPr>
              <w:t xml:space="preserve">Health and Social Care </w:t>
            </w:r>
          </w:p>
          <w:p w:rsidR="001A2D12" w:rsidRPr="004E05F7" w:rsidRDefault="001A2D12" w:rsidP="001F6BF7">
            <w:pPr>
              <w:pStyle w:val="NOSBodyText"/>
              <w:rPr>
                <w:color w:val="221E1F"/>
              </w:rPr>
            </w:pPr>
            <w:bookmarkStart w:id="35" w:name="EndSuite"/>
            <w:bookmarkEnd w:id="35"/>
          </w:p>
        </w:tc>
      </w:tr>
      <w:tr w:rsidR="001A2D12" w:rsidRPr="00CF4D98">
        <w:tc>
          <w:tcPr>
            <w:tcW w:w="2518" w:type="dxa"/>
          </w:tcPr>
          <w:p w:rsidR="001A2D12" w:rsidRPr="004E05F7" w:rsidRDefault="002A56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A2D12">
              <w:rPr>
                <w:rStyle w:val="A2"/>
                <w:rFonts w:ascii="Helvetica" w:hAnsi="Helvetica" w:cs="Helvetica"/>
                <w:bCs/>
                <w:noProof/>
                <w:lang w:eastAsia="en-GB"/>
              </w:rPr>
              <w:t>Key words</w:t>
            </w:r>
          </w:p>
        </w:tc>
        <w:tc>
          <w:tcPr>
            <w:tcW w:w="7902" w:type="dxa"/>
          </w:tcPr>
          <w:p w:rsidR="001A2D12" w:rsidRDefault="001A2D12" w:rsidP="00690067">
            <w:pPr>
              <w:pStyle w:val="NOSBodyText"/>
              <w:rPr>
                <w:color w:val="221E1F"/>
              </w:rPr>
            </w:pPr>
            <w:bookmarkStart w:id="36" w:name="StartKeywords"/>
            <w:bookmarkEnd w:id="36"/>
            <w:r>
              <w:rPr>
                <w:color w:val="221E1F"/>
              </w:rPr>
              <w:t>support, identify, employment</w:t>
            </w:r>
          </w:p>
          <w:p w:rsidR="001A2D12" w:rsidRPr="004E05F7" w:rsidRDefault="001A2D12" w:rsidP="00690067">
            <w:pPr>
              <w:pStyle w:val="NOSBodyText"/>
              <w:rPr>
                <w:color w:val="221E1F"/>
              </w:rPr>
            </w:pPr>
            <w:bookmarkStart w:id="37" w:name="EndKeywords"/>
            <w:bookmarkEnd w:id="37"/>
          </w:p>
        </w:tc>
      </w:tr>
    </w:tbl>
    <w:p w:rsidR="001A2D12" w:rsidRDefault="001A2D12" w:rsidP="0052780A"/>
    <w:sectPr w:rsidR="001A2D12" w:rsidSect="00DC531F">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12" w:rsidRDefault="001A2D12" w:rsidP="00521BFC">
      <w:r>
        <w:separator/>
      </w:r>
    </w:p>
  </w:endnote>
  <w:endnote w:type="continuationSeparator" w:id="0">
    <w:p w:rsidR="001A2D12" w:rsidRDefault="001A2D1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12" w:rsidRPr="00484D63" w:rsidRDefault="001A2D12" w:rsidP="00484D63">
    <w:pPr>
      <w:pStyle w:val="Header"/>
      <w:spacing w:after="0" w:line="240" w:lineRule="auto"/>
      <w:rPr>
        <w:rFonts w:ascii="Arial" w:hAnsi="Arial" w:cs="Arial"/>
        <w:b/>
        <w:sz w:val="32"/>
        <w:szCs w:val="32"/>
      </w:rPr>
    </w:pPr>
    <w:r w:rsidRPr="00A746EC">
      <w:rPr>
        <w:rFonts w:ascii="Arial" w:hAnsi="Arial" w:cs="Arial"/>
        <w:b/>
        <w:sz w:val="14"/>
        <w:szCs w:val="14"/>
      </w:rPr>
      <w:t xml:space="preserve">SCHDHSC0347 </w:t>
    </w:r>
    <w:r>
      <w:rPr>
        <w:rFonts w:ascii="Arial" w:hAnsi="Arial" w:cs="Arial"/>
        <w:sz w:val="14"/>
        <w:szCs w:val="14"/>
      </w:rPr>
      <w:t>Support</w:t>
    </w:r>
    <w:r w:rsidRPr="00A746EC">
      <w:rPr>
        <w:rFonts w:ascii="Arial" w:hAnsi="Arial" w:cs="Arial"/>
        <w:sz w:val="14"/>
        <w:szCs w:val="14"/>
      </w:rPr>
      <w:t xml:space="preserve"> individuals to access employment</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2A5664">
      <w:rPr>
        <w:noProof/>
        <w:sz w:val="14"/>
        <w:szCs w:val="14"/>
      </w:rPr>
      <w:t>9</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12" w:rsidRPr="00484D63" w:rsidRDefault="001A2D12" w:rsidP="00484D63">
    <w:pPr>
      <w:pStyle w:val="Header"/>
      <w:spacing w:after="0" w:line="240" w:lineRule="auto"/>
      <w:rPr>
        <w:rFonts w:ascii="Arial" w:hAnsi="Arial" w:cs="Arial"/>
        <w:b/>
        <w:sz w:val="32"/>
        <w:szCs w:val="32"/>
      </w:rPr>
    </w:pPr>
    <w:r w:rsidRPr="00DC531F">
      <w:rPr>
        <w:rFonts w:ascii="Arial" w:hAnsi="Arial" w:cs="Arial"/>
        <w:b/>
        <w:sz w:val="14"/>
        <w:szCs w:val="14"/>
      </w:rPr>
      <w:t xml:space="preserve">SCHDHSC0347 </w:t>
    </w:r>
    <w:r>
      <w:rPr>
        <w:rFonts w:ascii="Arial" w:hAnsi="Arial" w:cs="Arial"/>
        <w:sz w:val="14"/>
        <w:szCs w:val="14"/>
      </w:rPr>
      <w:t>Support</w:t>
    </w:r>
    <w:r w:rsidRPr="00DC531F">
      <w:rPr>
        <w:rFonts w:ascii="Arial" w:hAnsi="Arial" w:cs="Arial"/>
        <w:sz w:val="14"/>
        <w:szCs w:val="14"/>
      </w:rPr>
      <w:t xml:space="preserve"> individuals to access employment</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2A5664">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12" w:rsidRDefault="001A2D12" w:rsidP="00521BFC">
      <w:r>
        <w:separator/>
      </w:r>
    </w:p>
  </w:footnote>
  <w:footnote w:type="continuationSeparator" w:id="0">
    <w:p w:rsidR="001A2D12" w:rsidRDefault="001A2D1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12" w:rsidRPr="009E192B" w:rsidRDefault="001A2D12" w:rsidP="003F6F61">
    <w:pPr>
      <w:pStyle w:val="Header"/>
      <w:spacing w:after="0" w:line="240" w:lineRule="auto"/>
      <w:rPr>
        <w:rFonts w:ascii="Arial" w:hAnsi="Arial" w:cs="Arial"/>
        <w:b/>
        <w:sz w:val="32"/>
        <w:szCs w:val="32"/>
      </w:rPr>
    </w:pPr>
    <w:r>
      <w:rPr>
        <w:rFonts w:ascii="Arial" w:hAnsi="Arial" w:cs="Arial"/>
        <w:b/>
        <w:sz w:val="32"/>
        <w:szCs w:val="32"/>
      </w:rPr>
      <w:t xml:space="preserve">SCHDHSC0347 </w:t>
    </w:r>
  </w:p>
  <w:p w:rsidR="001A2D12" w:rsidRPr="003C6D88" w:rsidRDefault="001A2D12" w:rsidP="003F6F61">
    <w:pPr>
      <w:tabs>
        <w:tab w:val="left" w:pos="7140"/>
      </w:tabs>
    </w:pPr>
    <w:r>
      <w:rPr>
        <w:rFonts w:ascii="Arial" w:hAnsi="Arial" w:cs="Arial"/>
        <w:sz w:val="32"/>
        <w:szCs w:val="32"/>
      </w:rPr>
      <w:t>Support</w:t>
    </w:r>
    <w:r w:rsidRPr="009E192B">
      <w:rPr>
        <w:rFonts w:ascii="Arial" w:hAnsi="Arial" w:cs="Arial"/>
        <w:sz w:val="32"/>
        <w:szCs w:val="32"/>
      </w:rPr>
      <w:t xml:space="preserve"> individuals to access employment </w:t>
    </w:r>
  </w:p>
  <w:p w:rsidR="001A2D12" w:rsidRDefault="002A5664" w:rsidP="00484D63">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8.0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A2D12">
      <w:trPr>
        <w:cantSplit/>
        <w:trHeight w:val="1065"/>
      </w:trPr>
      <w:tc>
        <w:tcPr>
          <w:tcW w:w="7616" w:type="dxa"/>
        </w:tcPr>
        <w:p w:rsidR="001A2D12" w:rsidRPr="009E192B" w:rsidRDefault="001A2D12" w:rsidP="009E192B">
          <w:pPr>
            <w:pStyle w:val="Header"/>
            <w:spacing w:after="0" w:line="240" w:lineRule="auto"/>
            <w:rPr>
              <w:rFonts w:ascii="Arial" w:hAnsi="Arial" w:cs="Arial"/>
              <w:b/>
              <w:sz w:val="32"/>
              <w:szCs w:val="32"/>
            </w:rPr>
          </w:pPr>
          <w:r>
            <w:rPr>
              <w:rFonts w:ascii="Arial" w:hAnsi="Arial" w:cs="Arial"/>
              <w:b/>
              <w:sz w:val="32"/>
              <w:szCs w:val="32"/>
            </w:rPr>
            <w:t xml:space="preserve">SCHDHSC0347 </w:t>
          </w:r>
        </w:p>
        <w:p w:rsidR="001A2D12" w:rsidRPr="009E192B" w:rsidRDefault="001A2D12" w:rsidP="009E192B">
          <w:pPr>
            <w:pStyle w:val="Header"/>
            <w:spacing w:after="0" w:line="240" w:lineRule="auto"/>
            <w:rPr>
              <w:rFonts w:ascii="Arial" w:hAnsi="Arial" w:cs="Arial"/>
            </w:rPr>
          </w:pPr>
          <w:r>
            <w:rPr>
              <w:rFonts w:ascii="Arial" w:hAnsi="Arial" w:cs="Arial"/>
              <w:sz w:val="32"/>
              <w:szCs w:val="32"/>
            </w:rPr>
            <w:t>Support</w:t>
          </w:r>
          <w:r w:rsidRPr="009E192B">
            <w:rPr>
              <w:rFonts w:ascii="Arial" w:hAnsi="Arial" w:cs="Arial"/>
              <w:sz w:val="32"/>
              <w:szCs w:val="32"/>
            </w:rPr>
            <w:t xml:space="preserve"> individuals to access employment </w:t>
          </w:r>
        </w:p>
      </w:tc>
      <w:tc>
        <w:tcPr>
          <w:tcW w:w="2616" w:type="dxa"/>
        </w:tcPr>
        <w:p w:rsidR="001A2D12" w:rsidRDefault="002A5664" w:rsidP="009E192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1A2D12" w:rsidRPr="009A1F82" w:rsidRDefault="002A566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443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8699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C077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64D9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8217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7838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18F5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F24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48B1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485A5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474086"/>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70F06EE"/>
    <w:multiLevelType w:val="multilevel"/>
    <w:tmpl w:val="8DE063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78621E0"/>
    <w:multiLevelType w:val="multilevel"/>
    <w:tmpl w:val="E42E3CA6"/>
    <w:lvl w:ilvl="0">
      <w:start w:val="1"/>
      <w:numFmt w:val="decimal"/>
      <w:lvlText w:val="%1."/>
      <w:lvlJc w:val="left"/>
      <w:pPr>
        <w:ind w:left="4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91E129E"/>
    <w:multiLevelType w:val="multilevel"/>
    <w:tmpl w:val="C0F87D4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5B40312"/>
    <w:multiLevelType w:val="multilevel"/>
    <w:tmpl w:val="FDB842A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7F828D3"/>
    <w:multiLevelType w:val="multilevel"/>
    <w:tmpl w:val="6ADE693C"/>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96D0D6B"/>
    <w:multiLevelType w:val="multilevel"/>
    <w:tmpl w:val="1A58F3B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5F3A0983"/>
    <w:multiLevelType w:val="multilevel"/>
    <w:tmpl w:val="545254C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5C634AE"/>
    <w:multiLevelType w:val="multilevel"/>
    <w:tmpl w:val="545254C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64646A9"/>
    <w:multiLevelType w:val="hybridMultilevel"/>
    <w:tmpl w:val="6B8AFF76"/>
    <w:lvl w:ilvl="0" w:tplc="229E8176">
      <w:start w:val="1"/>
      <w:numFmt w:val="decimal"/>
      <w:lvlText w:val="K%1"/>
      <w:lvlJc w:val="left"/>
      <w:pPr>
        <w:tabs>
          <w:tab w:val="num" w:pos="57"/>
        </w:tabs>
        <w:ind w:left="170" w:hanging="113"/>
      </w:pPr>
      <w:rPr>
        <w:rFonts w:ascii="Arial" w:hAnsi="Arial" w:cs="Times New Roman" w:hint="default"/>
        <w:sz w:val="22"/>
      </w:rPr>
    </w:lvl>
    <w:lvl w:ilvl="1" w:tplc="08090019">
      <w:start w:val="1"/>
      <w:numFmt w:val="lowerLetter"/>
      <w:lvlText w:val="%2."/>
      <w:lvlJc w:val="left"/>
      <w:pPr>
        <w:ind w:left="1387" w:hanging="360"/>
      </w:pPr>
      <w:rPr>
        <w:rFonts w:cs="Times New Roman"/>
      </w:rPr>
    </w:lvl>
    <w:lvl w:ilvl="2" w:tplc="0809001B">
      <w:start w:val="1"/>
      <w:numFmt w:val="lowerRoman"/>
      <w:lvlText w:val="%3."/>
      <w:lvlJc w:val="right"/>
      <w:pPr>
        <w:ind w:left="2107" w:hanging="180"/>
      </w:pPr>
      <w:rPr>
        <w:rFonts w:cs="Times New Roman"/>
      </w:rPr>
    </w:lvl>
    <w:lvl w:ilvl="3" w:tplc="0809000F">
      <w:start w:val="1"/>
      <w:numFmt w:val="decimal"/>
      <w:lvlText w:val="%4."/>
      <w:lvlJc w:val="left"/>
      <w:pPr>
        <w:ind w:left="2827" w:hanging="360"/>
      </w:pPr>
      <w:rPr>
        <w:rFonts w:cs="Times New Roman"/>
      </w:rPr>
    </w:lvl>
    <w:lvl w:ilvl="4" w:tplc="08090019">
      <w:start w:val="1"/>
      <w:numFmt w:val="lowerLetter"/>
      <w:lvlText w:val="%5."/>
      <w:lvlJc w:val="left"/>
      <w:pPr>
        <w:ind w:left="3547" w:hanging="360"/>
      </w:pPr>
      <w:rPr>
        <w:rFonts w:cs="Times New Roman"/>
      </w:rPr>
    </w:lvl>
    <w:lvl w:ilvl="5" w:tplc="0809001B">
      <w:start w:val="1"/>
      <w:numFmt w:val="lowerRoman"/>
      <w:lvlText w:val="%6."/>
      <w:lvlJc w:val="right"/>
      <w:pPr>
        <w:ind w:left="4267" w:hanging="180"/>
      </w:pPr>
      <w:rPr>
        <w:rFonts w:cs="Times New Roman"/>
      </w:rPr>
    </w:lvl>
    <w:lvl w:ilvl="6" w:tplc="0809000F">
      <w:start w:val="1"/>
      <w:numFmt w:val="decimal"/>
      <w:lvlText w:val="%7."/>
      <w:lvlJc w:val="left"/>
      <w:pPr>
        <w:ind w:left="4987" w:hanging="360"/>
      </w:pPr>
      <w:rPr>
        <w:rFonts w:cs="Times New Roman"/>
      </w:rPr>
    </w:lvl>
    <w:lvl w:ilvl="7" w:tplc="08090019">
      <w:start w:val="1"/>
      <w:numFmt w:val="lowerLetter"/>
      <w:lvlText w:val="%8."/>
      <w:lvlJc w:val="left"/>
      <w:pPr>
        <w:ind w:left="5707" w:hanging="360"/>
      </w:pPr>
      <w:rPr>
        <w:rFonts w:cs="Times New Roman"/>
      </w:rPr>
    </w:lvl>
    <w:lvl w:ilvl="8" w:tplc="0809001B">
      <w:start w:val="1"/>
      <w:numFmt w:val="lowerRoman"/>
      <w:lvlText w:val="%9."/>
      <w:lvlJc w:val="right"/>
      <w:pPr>
        <w:ind w:left="6427" w:hanging="180"/>
      </w:pPr>
      <w:rPr>
        <w:rFonts w:cs="Times New Roman"/>
      </w:rPr>
    </w:lvl>
  </w:abstractNum>
  <w:abstractNum w:abstractNumId="3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24"/>
  </w:num>
  <w:num w:numId="3">
    <w:abstractNumId w:val="14"/>
  </w:num>
  <w:num w:numId="4">
    <w:abstractNumId w:val="13"/>
  </w:num>
  <w:num w:numId="5">
    <w:abstractNumId w:val="27"/>
  </w:num>
  <w:num w:numId="6">
    <w:abstractNumId w:val="31"/>
  </w:num>
  <w:num w:numId="7">
    <w:abstractNumId w:val="17"/>
  </w:num>
  <w:num w:numId="8">
    <w:abstractNumId w:val="33"/>
  </w:num>
  <w:num w:numId="9">
    <w:abstractNumId w:val="32"/>
  </w:num>
  <w:num w:numId="10">
    <w:abstractNumId w:val="29"/>
  </w:num>
  <w:num w:numId="11">
    <w:abstractNumId w:val="26"/>
  </w:num>
  <w:num w:numId="12">
    <w:abstractNumId w:val="21"/>
  </w:num>
  <w:num w:numId="13">
    <w:abstractNumId w:val="15"/>
  </w:num>
  <w:num w:numId="14">
    <w:abstractNumId w:val="25"/>
  </w:num>
  <w:num w:numId="15">
    <w:abstractNumId w:val="10"/>
  </w:num>
  <w:num w:numId="16">
    <w:abstractNumId w:val="12"/>
  </w:num>
  <w:num w:numId="17">
    <w:abstractNumId w:val="22"/>
  </w:num>
  <w:num w:numId="18">
    <w:abstractNumId w:val="20"/>
  </w:num>
  <w:num w:numId="19">
    <w:abstractNumId w:val="11"/>
  </w:num>
  <w:num w:numId="20">
    <w:abstractNumId w:val="18"/>
  </w:num>
  <w:num w:numId="21">
    <w:abstractNumId w:val="3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380"/>
    <w:rsid w:val="00016B9A"/>
    <w:rsid w:val="0002195A"/>
    <w:rsid w:val="00035310"/>
    <w:rsid w:val="0003593E"/>
    <w:rsid w:val="0004792D"/>
    <w:rsid w:val="00051B82"/>
    <w:rsid w:val="000556CF"/>
    <w:rsid w:val="00057837"/>
    <w:rsid w:val="00061EEE"/>
    <w:rsid w:val="00066CD2"/>
    <w:rsid w:val="00074FC4"/>
    <w:rsid w:val="00077B79"/>
    <w:rsid w:val="00084043"/>
    <w:rsid w:val="00085418"/>
    <w:rsid w:val="000867C6"/>
    <w:rsid w:val="00090C19"/>
    <w:rsid w:val="000919A1"/>
    <w:rsid w:val="00093E71"/>
    <w:rsid w:val="0009408B"/>
    <w:rsid w:val="00096244"/>
    <w:rsid w:val="00096378"/>
    <w:rsid w:val="00097736"/>
    <w:rsid w:val="000A2920"/>
    <w:rsid w:val="000A3533"/>
    <w:rsid w:val="000A5804"/>
    <w:rsid w:val="000A7398"/>
    <w:rsid w:val="000B10C5"/>
    <w:rsid w:val="000B1EFD"/>
    <w:rsid w:val="000B27B7"/>
    <w:rsid w:val="000B6D40"/>
    <w:rsid w:val="000D38DB"/>
    <w:rsid w:val="000E075E"/>
    <w:rsid w:val="000E0A1D"/>
    <w:rsid w:val="000E1A7E"/>
    <w:rsid w:val="000E66D4"/>
    <w:rsid w:val="000E6D59"/>
    <w:rsid w:val="000F1D19"/>
    <w:rsid w:val="00101B71"/>
    <w:rsid w:val="0010370F"/>
    <w:rsid w:val="0010479B"/>
    <w:rsid w:val="001103C6"/>
    <w:rsid w:val="00115544"/>
    <w:rsid w:val="00122685"/>
    <w:rsid w:val="00127209"/>
    <w:rsid w:val="0013639C"/>
    <w:rsid w:val="0016238F"/>
    <w:rsid w:val="001634E2"/>
    <w:rsid w:val="00173AEB"/>
    <w:rsid w:val="00176E82"/>
    <w:rsid w:val="00181052"/>
    <w:rsid w:val="00185673"/>
    <w:rsid w:val="00191875"/>
    <w:rsid w:val="00194432"/>
    <w:rsid w:val="001A2D12"/>
    <w:rsid w:val="001A306E"/>
    <w:rsid w:val="001B06EE"/>
    <w:rsid w:val="001B0A7B"/>
    <w:rsid w:val="001B0BA6"/>
    <w:rsid w:val="001B27F0"/>
    <w:rsid w:val="001B31A1"/>
    <w:rsid w:val="001B4F61"/>
    <w:rsid w:val="001B7A7F"/>
    <w:rsid w:val="001C2FB9"/>
    <w:rsid w:val="001C52C2"/>
    <w:rsid w:val="001D17C9"/>
    <w:rsid w:val="001D5001"/>
    <w:rsid w:val="001E0471"/>
    <w:rsid w:val="001E350B"/>
    <w:rsid w:val="001E6270"/>
    <w:rsid w:val="001E75AC"/>
    <w:rsid w:val="001F55F5"/>
    <w:rsid w:val="001F6BF7"/>
    <w:rsid w:val="002063F2"/>
    <w:rsid w:val="00210CE3"/>
    <w:rsid w:val="00212B2D"/>
    <w:rsid w:val="002143B8"/>
    <w:rsid w:val="0021511C"/>
    <w:rsid w:val="00222188"/>
    <w:rsid w:val="002229B0"/>
    <w:rsid w:val="00224BC7"/>
    <w:rsid w:val="002352AB"/>
    <w:rsid w:val="0024080B"/>
    <w:rsid w:val="002427F4"/>
    <w:rsid w:val="00242E73"/>
    <w:rsid w:val="0025664D"/>
    <w:rsid w:val="00261627"/>
    <w:rsid w:val="00262F5D"/>
    <w:rsid w:val="00270B1B"/>
    <w:rsid w:val="00270B7F"/>
    <w:rsid w:val="0027243F"/>
    <w:rsid w:val="002774F2"/>
    <w:rsid w:val="00297523"/>
    <w:rsid w:val="002A4C5F"/>
    <w:rsid w:val="002A5664"/>
    <w:rsid w:val="002B1E39"/>
    <w:rsid w:val="002B42E5"/>
    <w:rsid w:val="002B5343"/>
    <w:rsid w:val="002C069C"/>
    <w:rsid w:val="002C10D9"/>
    <w:rsid w:val="002C5190"/>
    <w:rsid w:val="002C798B"/>
    <w:rsid w:val="002D1E76"/>
    <w:rsid w:val="002E36E7"/>
    <w:rsid w:val="002E3E75"/>
    <w:rsid w:val="002E41D1"/>
    <w:rsid w:val="002F4B2F"/>
    <w:rsid w:val="002F606F"/>
    <w:rsid w:val="002F647D"/>
    <w:rsid w:val="00301395"/>
    <w:rsid w:val="00303FD8"/>
    <w:rsid w:val="003053CA"/>
    <w:rsid w:val="00310CA1"/>
    <w:rsid w:val="0031177A"/>
    <w:rsid w:val="003122C1"/>
    <w:rsid w:val="00320442"/>
    <w:rsid w:val="00326AD1"/>
    <w:rsid w:val="003319D1"/>
    <w:rsid w:val="00345AD7"/>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6F61"/>
    <w:rsid w:val="003F7686"/>
    <w:rsid w:val="00401539"/>
    <w:rsid w:val="004076B5"/>
    <w:rsid w:val="004103D1"/>
    <w:rsid w:val="0041273C"/>
    <w:rsid w:val="00414C13"/>
    <w:rsid w:val="004156D8"/>
    <w:rsid w:val="004228B1"/>
    <w:rsid w:val="00431135"/>
    <w:rsid w:val="00431CA1"/>
    <w:rsid w:val="00432259"/>
    <w:rsid w:val="004322D1"/>
    <w:rsid w:val="004323FE"/>
    <w:rsid w:val="004330A3"/>
    <w:rsid w:val="00434464"/>
    <w:rsid w:val="00436586"/>
    <w:rsid w:val="004375BF"/>
    <w:rsid w:val="00447016"/>
    <w:rsid w:val="00451CC3"/>
    <w:rsid w:val="00467D6A"/>
    <w:rsid w:val="00474BDB"/>
    <w:rsid w:val="00484D63"/>
    <w:rsid w:val="004901D8"/>
    <w:rsid w:val="00491F62"/>
    <w:rsid w:val="004971C9"/>
    <w:rsid w:val="00497C87"/>
    <w:rsid w:val="004A1094"/>
    <w:rsid w:val="004A57E2"/>
    <w:rsid w:val="004B12F4"/>
    <w:rsid w:val="004B1702"/>
    <w:rsid w:val="004D08DE"/>
    <w:rsid w:val="004D0EEB"/>
    <w:rsid w:val="004D1F3B"/>
    <w:rsid w:val="004D6960"/>
    <w:rsid w:val="004E05F7"/>
    <w:rsid w:val="004E21DC"/>
    <w:rsid w:val="0050084C"/>
    <w:rsid w:val="005027E6"/>
    <w:rsid w:val="00510951"/>
    <w:rsid w:val="00515426"/>
    <w:rsid w:val="005166BD"/>
    <w:rsid w:val="00521BFC"/>
    <w:rsid w:val="0052780A"/>
    <w:rsid w:val="005307DC"/>
    <w:rsid w:val="00540315"/>
    <w:rsid w:val="00540609"/>
    <w:rsid w:val="00545BAC"/>
    <w:rsid w:val="00550971"/>
    <w:rsid w:val="00555DE2"/>
    <w:rsid w:val="00556342"/>
    <w:rsid w:val="00563BF7"/>
    <w:rsid w:val="005833E2"/>
    <w:rsid w:val="005A4236"/>
    <w:rsid w:val="005B01E9"/>
    <w:rsid w:val="005C0B33"/>
    <w:rsid w:val="005C3B8F"/>
    <w:rsid w:val="005C618B"/>
    <w:rsid w:val="005E09C4"/>
    <w:rsid w:val="005E173F"/>
    <w:rsid w:val="005E2764"/>
    <w:rsid w:val="005E6FAE"/>
    <w:rsid w:val="005F58C2"/>
    <w:rsid w:val="005F58DE"/>
    <w:rsid w:val="005F7364"/>
    <w:rsid w:val="005F7445"/>
    <w:rsid w:val="005F7944"/>
    <w:rsid w:val="006043DF"/>
    <w:rsid w:val="006075B5"/>
    <w:rsid w:val="00607653"/>
    <w:rsid w:val="00607E2E"/>
    <w:rsid w:val="00610303"/>
    <w:rsid w:val="00611CC4"/>
    <w:rsid w:val="006145C8"/>
    <w:rsid w:val="006167EA"/>
    <w:rsid w:val="00621F6A"/>
    <w:rsid w:val="006229C7"/>
    <w:rsid w:val="00623C04"/>
    <w:rsid w:val="0063089C"/>
    <w:rsid w:val="006339CD"/>
    <w:rsid w:val="00637642"/>
    <w:rsid w:val="00647493"/>
    <w:rsid w:val="006505B2"/>
    <w:rsid w:val="006558E6"/>
    <w:rsid w:val="0066162E"/>
    <w:rsid w:val="00667D30"/>
    <w:rsid w:val="006714C6"/>
    <w:rsid w:val="00672A79"/>
    <w:rsid w:val="00673383"/>
    <w:rsid w:val="006736E0"/>
    <w:rsid w:val="00676974"/>
    <w:rsid w:val="00683429"/>
    <w:rsid w:val="00685DDB"/>
    <w:rsid w:val="00687545"/>
    <w:rsid w:val="00690067"/>
    <w:rsid w:val="00692FE1"/>
    <w:rsid w:val="00694A3C"/>
    <w:rsid w:val="006A129C"/>
    <w:rsid w:val="006A1CE5"/>
    <w:rsid w:val="006A61E1"/>
    <w:rsid w:val="006B01BE"/>
    <w:rsid w:val="006B2227"/>
    <w:rsid w:val="006B4495"/>
    <w:rsid w:val="006C2574"/>
    <w:rsid w:val="006D03D8"/>
    <w:rsid w:val="006E0E81"/>
    <w:rsid w:val="006E35D0"/>
    <w:rsid w:val="006F0706"/>
    <w:rsid w:val="006F3CA8"/>
    <w:rsid w:val="007017D1"/>
    <w:rsid w:val="007156AF"/>
    <w:rsid w:val="00715D93"/>
    <w:rsid w:val="00716030"/>
    <w:rsid w:val="00724E04"/>
    <w:rsid w:val="00726306"/>
    <w:rsid w:val="007377F9"/>
    <w:rsid w:val="00742745"/>
    <w:rsid w:val="00753242"/>
    <w:rsid w:val="007613C5"/>
    <w:rsid w:val="00762896"/>
    <w:rsid w:val="00762E29"/>
    <w:rsid w:val="00776E2C"/>
    <w:rsid w:val="00777F39"/>
    <w:rsid w:val="00780EAB"/>
    <w:rsid w:val="00785D30"/>
    <w:rsid w:val="00791C53"/>
    <w:rsid w:val="007A13ED"/>
    <w:rsid w:val="007A1DC3"/>
    <w:rsid w:val="007B0475"/>
    <w:rsid w:val="007B0672"/>
    <w:rsid w:val="007C13C4"/>
    <w:rsid w:val="007C232F"/>
    <w:rsid w:val="007C5E88"/>
    <w:rsid w:val="007C675B"/>
    <w:rsid w:val="007C7DC5"/>
    <w:rsid w:val="007D3CB0"/>
    <w:rsid w:val="007D52B7"/>
    <w:rsid w:val="007E7D16"/>
    <w:rsid w:val="00812672"/>
    <w:rsid w:val="0082306F"/>
    <w:rsid w:val="00823628"/>
    <w:rsid w:val="0084302D"/>
    <w:rsid w:val="00847EA7"/>
    <w:rsid w:val="00860755"/>
    <w:rsid w:val="008616C3"/>
    <w:rsid w:val="0086259F"/>
    <w:rsid w:val="00862792"/>
    <w:rsid w:val="008642AB"/>
    <w:rsid w:val="00866606"/>
    <w:rsid w:val="00874CCB"/>
    <w:rsid w:val="00875156"/>
    <w:rsid w:val="008829A1"/>
    <w:rsid w:val="00886A13"/>
    <w:rsid w:val="0089143B"/>
    <w:rsid w:val="00892883"/>
    <w:rsid w:val="008961DA"/>
    <w:rsid w:val="008A2610"/>
    <w:rsid w:val="008A4462"/>
    <w:rsid w:val="008A4E8E"/>
    <w:rsid w:val="008B04B4"/>
    <w:rsid w:val="008B21FF"/>
    <w:rsid w:val="008B3E91"/>
    <w:rsid w:val="008B472C"/>
    <w:rsid w:val="008B7F00"/>
    <w:rsid w:val="008C0064"/>
    <w:rsid w:val="008C5757"/>
    <w:rsid w:val="008E57BB"/>
    <w:rsid w:val="00901FEF"/>
    <w:rsid w:val="0090468B"/>
    <w:rsid w:val="0090729C"/>
    <w:rsid w:val="0091573A"/>
    <w:rsid w:val="00926F31"/>
    <w:rsid w:val="00930ED5"/>
    <w:rsid w:val="009406A9"/>
    <w:rsid w:val="009413C7"/>
    <w:rsid w:val="0094762A"/>
    <w:rsid w:val="009507C1"/>
    <w:rsid w:val="009524C5"/>
    <w:rsid w:val="00957AA6"/>
    <w:rsid w:val="00957D1B"/>
    <w:rsid w:val="009619FB"/>
    <w:rsid w:val="00964343"/>
    <w:rsid w:val="009648B9"/>
    <w:rsid w:val="00965C13"/>
    <w:rsid w:val="00967459"/>
    <w:rsid w:val="00970FA0"/>
    <w:rsid w:val="00972CD4"/>
    <w:rsid w:val="009739C9"/>
    <w:rsid w:val="00973B01"/>
    <w:rsid w:val="00974A9C"/>
    <w:rsid w:val="009759E7"/>
    <w:rsid w:val="009878A4"/>
    <w:rsid w:val="00987F3E"/>
    <w:rsid w:val="009966D8"/>
    <w:rsid w:val="009A1F82"/>
    <w:rsid w:val="009B3DAA"/>
    <w:rsid w:val="009B675C"/>
    <w:rsid w:val="009C3304"/>
    <w:rsid w:val="009C3949"/>
    <w:rsid w:val="009C780F"/>
    <w:rsid w:val="009D063D"/>
    <w:rsid w:val="009D20A6"/>
    <w:rsid w:val="009D3E57"/>
    <w:rsid w:val="009E0883"/>
    <w:rsid w:val="009E192B"/>
    <w:rsid w:val="009E742F"/>
    <w:rsid w:val="009F1381"/>
    <w:rsid w:val="009F5881"/>
    <w:rsid w:val="009F7CB5"/>
    <w:rsid w:val="00A10E28"/>
    <w:rsid w:val="00A125F1"/>
    <w:rsid w:val="00A13C08"/>
    <w:rsid w:val="00A1671C"/>
    <w:rsid w:val="00A4716C"/>
    <w:rsid w:val="00A55397"/>
    <w:rsid w:val="00A560A0"/>
    <w:rsid w:val="00A56FE6"/>
    <w:rsid w:val="00A62772"/>
    <w:rsid w:val="00A664B3"/>
    <w:rsid w:val="00A73B2E"/>
    <w:rsid w:val="00A746EC"/>
    <w:rsid w:val="00A910A6"/>
    <w:rsid w:val="00A92AB5"/>
    <w:rsid w:val="00A9731F"/>
    <w:rsid w:val="00AA1033"/>
    <w:rsid w:val="00AA411C"/>
    <w:rsid w:val="00AB493E"/>
    <w:rsid w:val="00AB7B1B"/>
    <w:rsid w:val="00AC5EE5"/>
    <w:rsid w:val="00AE4BA4"/>
    <w:rsid w:val="00AE57EF"/>
    <w:rsid w:val="00AF5801"/>
    <w:rsid w:val="00B0799F"/>
    <w:rsid w:val="00B12AF0"/>
    <w:rsid w:val="00B15A0B"/>
    <w:rsid w:val="00B165CE"/>
    <w:rsid w:val="00B4020E"/>
    <w:rsid w:val="00B454CB"/>
    <w:rsid w:val="00B46ED4"/>
    <w:rsid w:val="00B51DAF"/>
    <w:rsid w:val="00B5446B"/>
    <w:rsid w:val="00B626A7"/>
    <w:rsid w:val="00B652FB"/>
    <w:rsid w:val="00B73F65"/>
    <w:rsid w:val="00B82F94"/>
    <w:rsid w:val="00B87748"/>
    <w:rsid w:val="00B9514C"/>
    <w:rsid w:val="00BA174C"/>
    <w:rsid w:val="00BA2445"/>
    <w:rsid w:val="00BB597E"/>
    <w:rsid w:val="00BC1699"/>
    <w:rsid w:val="00BC5E81"/>
    <w:rsid w:val="00BD5080"/>
    <w:rsid w:val="00BE0C77"/>
    <w:rsid w:val="00BE436E"/>
    <w:rsid w:val="00BF0BD5"/>
    <w:rsid w:val="00BF663F"/>
    <w:rsid w:val="00C077DD"/>
    <w:rsid w:val="00C12BFA"/>
    <w:rsid w:val="00C1693D"/>
    <w:rsid w:val="00C20B78"/>
    <w:rsid w:val="00C241A2"/>
    <w:rsid w:val="00C2528F"/>
    <w:rsid w:val="00C327DC"/>
    <w:rsid w:val="00C32EE2"/>
    <w:rsid w:val="00C372A8"/>
    <w:rsid w:val="00C617B3"/>
    <w:rsid w:val="00C717B8"/>
    <w:rsid w:val="00C73990"/>
    <w:rsid w:val="00C758AA"/>
    <w:rsid w:val="00C77C64"/>
    <w:rsid w:val="00C80B63"/>
    <w:rsid w:val="00C80E62"/>
    <w:rsid w:val="00C92654"/>
    <w:rsid w:val="00C94311"/>
    <w:rsid w:val="00C97E9D"/>
    <w:rsid w:val="00CA0B7E"/>
    <w:rsid w:val="00CA0BEC"/>
    <w:rsid w:val="00CA1703"/>
    <w:rsid w:val="00CA3700"/>
    <w:rsid w:val="00CC1DA6"/>
    <w:rsid w:val="00CC2785"/>
    <w:rsid w:val="00CE036C"/>
    <w:rsid w:val="00CF4D98"/>
    <w:rsid w:val="00D03896"/>
    <w:rsid w:val="00D11402"/>
    <w:rsid w:val="00D13FFB"/>
    <w:rsid w:val="00D15081"/>
    <w:rsid w:val="00D27CC8"/>
    <w:rsid w:val="00D33BD9"/>
    <w:rsid w:val="00D35C72"/>
    <w:rsid w:val="00D40928"/>
    <w:rsid w:val="00D50956"/>
    <w:rsid w:val="00D52B0E"/>
    <w:rsid w:val="00D55B9F"/>
    <w:rsid w:val="00D646F9"/>
    <w:rsid w:val="00D761A6"/>
    <w:rsid w:val="00D762B7"/>
    <w:rsid w:val="00D814BF"/>
    <w:rsid w:val="00D91B7A"/>
    <w:rsid w:val="00D9240E"/>
    <w:rsid w:val="00D945AE"/>
    <w:rsid w:val="00DA0020"/>
    <w:rsid w:val="00DB0198"/>
    <w:rsid w:val="00DB1A9E"/>
    <w:rsid w:val="00DB2AA3"/>
    <w:rsid w:val="00DB2AE5"/>
    <w:rsid w:val="00DC076C"/>
    <w:rsid w:val="00DC2A28"/>
    <w:rsid w:val="00DC45C7"/>
    <w:rsid w:val="00DC531F"/>
    <w:rsid w:val="00DD4972"/>
    <w:rsid w:val="00DD6775"/>
    <w:rsid w:val="00DE1328"/>
    <w:rsid w:val="00DE2894"/>
    <w:rsid w:val="00DE55C1"/>
    <w:rsid w:val="00DF4BC7"/>
    <w:rsid w:val="00DF54A4"/>
    <w:rsid w:val="00DF697D"/>
    <w:rsid w:val="00DF70EE"/>
    <w:rsid w:val="00E01504"/>
    <w:rsid w:val="00E06A72"/>
    <w:rsid w:val="00E1299D"/>
    <w:rsid w:val="00E2189F"/>
    <w:rsid w:val="00E23877"/>
    <w:rsid w:val="00E27661"/>
    <w:rsid w:val="00E30B15"/>
    <w:rsid w:val="00E569AA"/>
    <w:rsid w:val="00E664BC"/>
    <w:rsid w:val="00E66529"/>
    <w:rsid w:val="00E80A62"/>
    <w:rsid w:val="00E80BB7"/>
    <w:rsid w:val="00E85490"/>
    <w:rsid w:val="00EB50D3"/>
    <w:rsid w:val="00EC19B3"/>
    <w:rsid w:val="00EC1AA4"/>
    <w:rsid w:val="00EC33D2"/>
    <w:rsid w:val="00EC71A9"/>
    <w:rsid w:val="00ED4338"/>
    <w:rsid w:val="00EE0A30"/>
    <w:rsid w:val="00EE122C"/>
    <w:rsid w:val="00EE5D4B"/>
    <w:rsid w:val="00F02CCD"/>
    <w:rsid w:val="00F129CF"/>
    <w:rsid w:val="00F1481A"/>
    <w:rsid w:val="00F152BB"/>
    <w:rsid w:val="00F2327D"/>
    <w:rsid w:val="00F25CCF"/>
    <w:rsid w:val="00F2717E"/>
    <w:rsid w:val="00F307E2"/>
    <w:rsid w:val="00F353EE"/>
    <w:rsid w:val="00F404FC"/>
    <w:rsid w:val="00F4296C"/>
    <w:rsid w:val="00F42A57"/>
    <w:rsid w:val="00F4479B"/>
    <w:rsid w:val="00F45010"/>
    <w:rsid w:val="00F45348"/>
    <w:rsid w:val="00F46B48"/>
    <w:rsid w:val="00F46D72"/>
    <w:rsid w:val="00F62235"/>
    <w:rsid w:val="00F656FD"/>
    <w:rsid w:val="00F72712"/>
    <w:rsid w:val="00F75610"/>
    <w:rsid w:val="00F83C96"/>
    <w:rsid w:val="00F847D9"/>
    <w:rsid w:val="00F90C6C"/>
    <w:rsid w:val="00F90E29"/>
    <w:rsid w:val="00F96AF3"/>
    <w:rsid w:val="00FA164F"/>
    <w:rsid w:val="00FB3A0A"/>
    <w:rsid w:val="00FB6FAF"/>
    <w:rsid w:val="00FB7C0B"/>
    <w:rsid w:val="00FB7E70"/>
    <w:rsid w:val="00FC2345"/>
    <w:rsid w:val="00FC28E7"/>
    <w:rsid w:val="00FC6F60"/>
    <w:rsid w:val="00FD0954"/>
    <w:rsid w:val="00FD513E"/>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101B71"/>
    <w:pPr>
      <w:autoSpaceDE w:val="0"/>
      <w:autoSpaceDN w:val="0"/>
      <w:adjustRightInd w:val="0"/>
    </w:pPr>
    <w:rPr>
      <w:rFonts w:ascii="Verdana" w:hAnsi="Verdana" w:cs="Verdana"/>
      <w:color w:val="000000"/>
      <w:sz w:val="24"/>
      <w:szCs w:val="24"/>
    </w:rPr>
  </w:style>
  <w:style w:type="paragraph" w:styleId="NormalWeb">
    <w:name w:val="Normal (Web)"/>
    <w:basedOn w:val="Normal"/>
    <w:uiPriority w:val="99"/>
    <w:rsid w:val="00FC28E7"/>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98">
      <w:marLeft w:val="0"/>
      <w:marRight w:val="0"/>
      <w:marTop w:val="0"/>
      <w:marBottom w:val="0"/>
      <w:divBdr>
        <w:top w:val="none" w:sz="0" w:space="0" w:color="auto"/>
        <w:left w:val="none" w:sz="0" w:space="0" w:color="auto"/>
        <w:bottom w:val="none" w:sz="0" w:space="0" w:color="auto"/>
        <w:right w:val="none" w:sz="0" w:space="0" w:color="auto"/>
      </w:divBdr>
    </w:div>
    <w:div w:id="1398599">
      <w:marLeft w:val="0"/>
      <w:marRight w:val="0"/>
      <w:marTop w:val="0"/>
      <w:marBottom w:val="0"/>
      <w:divBdr>
        <w:top w:val="none" w:sz="0" w:space="0" w:color="auto"/>
        <w:left w:val="none" w:sz="0" w:space="0" w:color="auto"/>
        <w:bottom w:val="none" w:sz="0" w:space="0" w:color="auto"/>
        <w:right w:val="none" w:sz="0" w:space="0" w:color="auto"/>
      </w:divBdr>
    </w:div>
    <w:div w:id="1398600">
      <w:marLeft w:val="0"/>
      <w:marRight w:val="0"/>
      <w:marTop w:val="0"/>
      <w:marBottom w:val="0"/>
      <w:divBdr>
        <w:top w:val="none" w:sz="0" w:space="0" w:color="auto"/>
        <w:left w:val="none" w:sz="0" w:space="0" w:color="auto"/>
        <w:bottom w:val="none" w:sz="0" w:space="0" w:color="auto"/>
        <w:right w:val="none" w:sz="0" w:space="0" w:color="auto"/>
      </w:divBdr>
    </w:div>
    <w:div w:id="1398601">
      <w:marLeft w:val="0"/>
      <w:marRight w:val="0"/>
      <w:marTop w:val="0"/>
      <w:marBottom w:val="0"/>
      <w:divBdr>
        <w:top w:val="none" w:sz="0" w:space="0" w:color="auto"/>
        <w:left w:val="none" w:sz="0" w:space="0" w:color="auto"/>
        <w:bottom w:val="none" w:sz="0" w:space="0" w:color="auto"/>
        <w:right w:val="none" w:sz="0" w:space="0" w:color="auto"/>
      </w:divBdr>
    </w:div>
    <w:div w:id="1398602">
      <w:marLeft w:val="0"/>
      <w:marRight w:val="0"/>
      <w:marTop w:val="0"/>
      <w:marBottom w:val="0"/>
      <w:divBdr>
        <w:top w:val="none" w:sz="0" w:space="0" w:color="auto"/>
        <w:left w:val="none" w:sz="0" w:space="0" w:color="auto"/>
        <w:bottom w:val="none" w:sz="0" w:space="0" w:color="auto"/>
        <w:right w:val="none" w:sz="0" w:space="0" w:color="auto"/>
      </w:divBdr>
    </w:div>
    <w:div w:id="1398603">
      <w:marLeft w:val="0"/>
      <w:marRight w:val="0"/>
      <w:marTop w:val="0"/>
      <w:marBottom w:val="0"/>
      <w:divBdr>
        <w:top w:val="none" w:sz="0" w:space="0" w:color="auto"/>
        <w:left w:val="none" w:sz="0" w:space="0" w:color="auto"/>
        <w:bottom w:val="none" w:sz="0" w:space="0" w:color="auto"/>
        <w:right w:val="none" w:sz="0" w:space="0" w:color="auto"/>
      </w:divBdr>
    </w:div>
    <w:div w:id="1398604">
      <w:marLeft w:val="0"/>
      <w:marRight w:val="0"/>
      <w:marTop w:val="0"/>
      <w:marBottom w:val="0"/>
      <w:divBdr>
        <w:top w:val="none" w:sz="0" w:space="0" w:color="auto"/>
        <w:left w:val="none" w:sz="0" w:space="0" w:color="auto"/>
        <w:bottom w:val="none" w:sz="0" w:space="0" w:color="auto"/>
        <w:right w:val="none" w:sz="0" w:space="0" w:color="auto"/>
      </w:divBdr>
    </w:div>
    <w:div w:id="1398605">
      <w:marLeft w:val="0"/>
      <w:marRight w:val="0"/>
      <w:marTop w:val="0"/>
      <w:marBottom w:val="0"/>
      <w:divBdr>
        <w:top w:val="none" w:sz="0" w:space="0" w:color="auto"/>
        <w:left w:val="none" w:sz="0" w:space="0" w:color="auto"/>
        <w:bottom w:val="none" w:sz="0" w:space="0" w:color="auto"/>
        <w:right w:val="none" w:sz="0" w:space="0" w:color="auto"/>
      </w:divBdr>
    </w:div>
    <w:div w:id="1398606">
      <w:marLeft w:val="0"/>
      <w:marRight w:val="0"/>
      <w:marTop w:val="0"/>
      <w:marBottom w:val="0"/>
      <w:divBdr>
        <w:top w:val="none" w:sz="0" w:space="0" w:color="auto"/>
        <w:left w:val="none" w:sz="0" w:space="0" w:color="auto"/>
        <w:bottom w:val="none" w:sz="0" w:space="0" w:color="auto"/>
        <w:right w:val="none" w:sz="0" w:space="0" w:color="auto"/>
      </w:divBdr>
    </w:div>
    <w:div w:id="1398607">
      <w:marLeft w:val="0"/>
      <w:marRight w:val="0"/>
      <w:marTop w:val="0"/>
      <w:marBottom w:val="0"/>
      <w:divBdr>
        <w:top w:val="none" w:sz="0" w:space="0" w:color="auto"/>
        <w:left w:val="none" w:sz="0" w:space="0" w:color="auto"/>
        <w:bottom w:val="none" w:sz="0" w:space="0" w:color="auto"/>
        <w:right w:val="none" w:sz="0" w:space="0" w:color="auto"/>
      </w:divBdr>
    </w:div>
    <w:div w:id="1398608">
      <w:marLeft w:val="0"/>
      <w:marRight w:val="0"/>
      <w:marTop w:val="0"/>
      <w:marBottom w:val="0"/>
      <w:divBdr>
        <w:top w:val="none" w:sz="0" w:space="0" w:color="auto"/>
        <w:left w:val="none" w:sz="0" w:space="0" w:color="auto"/>
        <w:bottom w:val="none" w:sz="0" w:space="0" w:color="auto"/>
        <w:right w:val="none" w:sz="0" w:space="0" w:color="auto"/>
      </w:divBdr>
    </w:div>
    <w:div w:id="1398609">
      <w:marLeft w:val="0"/>
      <w:marRight w:val="0"/>
      <w:marTop w:val="0"/>
      <w:marBottom w:val="0"/>
      <w:divBdr>
        <w:top w:val="none" w:sz="0" w:space="0" w:color="auto"/>
        <w:left w:val="none" w:sz="0" w:space="0" w:color="auto"/>
        <w:bottom w:val="none" w:sz="0" w:space="0" w:color="auto"/>
        <w:right w:val="none" w:sz="0" w:space="0" w:color="auto"/>
      </w:divBdr>
    </w:div>
    <w:div w:id="1398610">
      <w:marLeft w:val="0"/>
      <w:marRight w:val="0"/>
      <w:marTop w:val="0"/>
      <w:marBottom w:val="0"/>
      <w:divBdr>
        <w:top w:val="none" w:sz="0" w:space="0" w:color="auto"/>
        <w:left w:val="none" w:sz="0" w:space="0" w:color="auto"/>
        <w:bottom w:val="none" w:sz="0" w:space="0" w:color="auto"/>
        <w:right w:val="none" w:sz="0" w:space="0" w:color="auto"/>
      </w:divBdr>
    </w:div>
    <w:div w:id="1398611">
      <w:marLeft w:val="0"/>
      <w:marRight w:val="0"/>
      <w:marTop w:val="0"/>
      <w:marBottom w:val="0"/>
      <w:divBdr>
        <w:top w:val="none" w:sz="0" w:space="0" w:color="auto"/>
        <w:left w:val="none" w:sz="0" w:space="0" w:color="auto"/>
        <w:bottom w:val="none" w:sz="0" w:space="0" w:color="auto"/>
        <w:right w:val="none" w:sz="0" w:space="0" w:color="auto"/>
      </w:divBdr>
    </w:div>
    <w:div w:id="1398612">
      <w:marLeft w:val="0"/>
      <w:marRight w:val="0"/>
      <w:marTop w:val="0"/>
      <w:marBottom w:val="0"/>
      <w:divBdr>
        <w:top w:val="none" w:sz="0" w:space="0" w:color="auto"/>
        <w:left w:val="none" w:sz="0" w:space="0" w:color="auto"/>
        <w:bottom w:val="none" w:sz="0" w:space="0" w:color="auto"/>
        <w:right w:val="none" w:sz="0" w:space="0" w:color="auto"/>
      </w:divBdr>
    </w:div>
    <w:div w:id="1398613">
      <w:marLeft w:val="0"/>
      <w:marRight w:val="0"/>
      <w:marTop w:val="0"/>
      <w:marBottom w:val="0"/>
      <w:divBdr>
        <w:top w:val="none" w:sz="0" w:space="0" w:color="auto"/>
        <w:left w:val="none" w:sz="0" w:space="0" w:color="auto"/>
        <w:bottom w:val="none" w:sz="0" w:space="0" w:color="auto"/>
        <w:right w:val="none" w:sz="0" w:space="0" w:color="auto"/>
      </w:divBdr>
    </w:div>
    <w:div w:id="1398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1958</Words>
  <Characters>10928</Characters>
  <Application>Microsoft Office Word</Application>
  <DocSecurity>0</DocSecurity>
  <Lines>437</Lines>
  <Paragraphs>153</Paragraphs>
  <ScaleCrop>false</ScaleCrop>
  <Company>UK Commission for Employment and Skills</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2012-06-27T14:56:00Z</dcterms:created>
  <dcterms:modified xsi:type="dcterms:W3CDTF">2012-06-27T14:56:00Z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