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A60B65" w:rsidP="00A60B65"/>
    <w:p w:rsidR="00A60B65" w:rsidRDefault="00A60B65" w:rsidP="00A60B65"/>
    <w:p w:rsidR="00A60B65" w:rsidRDefault="00A60B65" w:rsidP="00A60B65"/>
    <w:p w:rsidR="0031794B" w:rsidRDefault="0031794B" w:rsidP="00A60B65"/>
    <w:p w:rsidR="00653824" w:rsidRDefault="00653824" w:rsidP="00A60B65"/>
    <w:p w:rsidR="00A60B65" w:rsidRPr="0096416B" w:rsidRDefault="00A60B65" w:rsidP="00B14D9B">
      <w:pPr>
        <w:pBdr>
          <w:bottom w:val="single" w:sz="8" w:space="1" w:color="34B555"/>
        </w:pBdr>
        <w:spacing w:before="60" w:after="60"/>
        <w:rPr>
          <w:b/>
          <w:sz w:val="36"/>
        </w:rPr>
      </w:pPr>
      <w:r w:rsidRPr="0096416B">
        <w:rPr>
          <w:b/>
          <w:sz w:val="36"/>
        </w:rPr>
        <w:t>SOCIAL SERVICES AND WELL-BEING (WALES) ACT</w:t>
      </w:r>
    </w:p>
    <w:p w:rsidR="00A60B65" w:rsidRPr="0096416B" w:rsidRDefault="00A60B65" w:rsidP="0005205D">
      <w:pPr>
        <w:spacing w:before="60" w:after="60"/>
        <w:rPr>
          <w:b/>
          <w:sz w:val="36"/>
        </w:rPr>
      </w:pPr>
      <w:r w:rsidRPr="0096416B">
        <w:rPr>
          <w:b/>
          <w:sz w:val="36"/>
        </w:rPr>
        <w:t>TRAINING MODULE</w:t>
      </w:r>
    </w:p>
    <w:p w:rsidR="00A60B65" w:rsidRDefault="00A60B65" w:rsidP="00A60B65"/>
    <w:p w:rsidR="00653824" w:rsidRDefault="00653824" w:rsidP="00A60B65"/>
    <w:p w:rsidR="00653824" w:rsidRDefault="00653824" w:rsidP="00A60B65"/>
    <w:p w:rsidR="00A60B65" w:rsidRDefault="00B14D9B" w:rsidP="0016662D">
      <w:pPr>
        <w:pStyle w:val="Title"/>
        <w:jc w:val="center"/>
        <w:rPr>
          <w:color w:val="85C441"/>
          <w:sz w:val="72"/>
        </w:rPr>
      </w:pPr>
      <w:r w:rsidRPr="00C251EF">
        <w:rPr>
          <w:color w:val="85C441"/>
          <w:sz w:val="72"/>
        </w:rPr>
        <w:t xml:space="preserve">Assessing and Meeting the Needs of </w:t>
      </w:r>
      <w:r w:rsidR="00E24B84">
        <w:rPr>
          <w:color w:val="85C441"/>
          <w:sz w:val="72"/>
        </w:rPr>
        <w:t>Adults</w:t>
      </w:r>
      <w:r w:rsidR="00C251EF" w:rsidRPr="00C251EF">
        <w:rPr>
          <w:color w:val="85C441"/>
          <w:sz w:val="72"/>
        </w:rPr>
        <w:t xml:space="preserve"> in the Secure E</w:t>
      </w:r>
      <w:r w:rsidR="00C251EF" w:rsidRPr="006252B9">
        <w:rPr>
          <w:color w:val="85C441"/>
          <w:sz w:val="72"/>
        </w:rPr>
        <w:t>st</w:t>
      </w:r>
      <w:r w:rsidR="00C251EF" w:rsidRPr="00C251EF">
        <w:rPr>
          <w:color w:val="85C441"/>
          <w:sz w:val="72"/>
        </w:rPr>
        <w:t>ate</w:t>
      </w:r>
    </w:p>
    <w:p w:rsidR="006252B9" w:rsidRPr="006252B9" w:rsidRDefault="00570EAE" w:rsidP="006252B9">
      <w:pPr>
        <w:jc w:val="center"/>
        <w:rPr>
          <w:b/>
          <w:color w:val="85C441"/>
          <w:sz w:val="28"/>
        </w:rPr>
      </w:pPr>
      <w:r>
        <w:rPr>
          <w:b/>
          <w:color w:val="85C441"/>
          <w:sz w:val="28"/>
        </w:rPr>
        <w:t>March</w:t>
      </w:r>
      <w:r w:rsidRPr="006252B9">
        <w:rPr>
          <w:b/>
          <w:color w:val="85C441"/>
          <w:sz w:val="28"/>
        </w:rPr>
        <w:t xml:space="preserve"> </w:t>
      </w:r>
      <w:r w:rsidR="006252B9" w:rsidRPr="006252B9">
        <w:rPr>
          <w:b/>
          <w:color w:val="85C441"/>
          <w:sz w:val="28"/>
        </w:rPr>
        <w:t>201</w:t>
      </w:r>
      <w:r>
        <w:rPr>
          <w:b/>
          <w:color w:val="85C441"/>
          <w:sz w:val="28"/>
        </w:rPr>
        <w:t>7</w:t>
      </w:r>
    </w:p>
    <w:p w:rsidR="006252B9" w:rsidRPr="006252B9" w:rsidRDefault="006252B9" w:rsidP="006252B9"/>
    <w:p w:rsidR="00A60B65" w:rsidRDefault="00A60B65" w:rsidP="00A60B65"/>
    <w:p w:rsidR="00653824" w:rsidRDefault="00653824" w:rsidP="00A60B65"/>
    <w:p w:rsidR="00653824" w:rsidRPr="00A60B65" w:rsidRDefault="00653824" w:rsidP="00A60B65"/>
    <w:p w:rsidR="00A60B65" w:rsidRDefault="00A60B65" w:rsidP="00A60B65"/>
    <w:p w:rsidR="003F3341" w:rsidRDefault="003F3341" w:rsidP="00C55808">
      <w:pPr>
        <w:pStyle w:val="Bullet1"/>
        <w:numPr>
          <w:ilvl w:val="0"/>
          <w:numId w:val="0"/>
        </w:numPr>
        <w:ind w:left="357"/>
      </w:pPr>
    </w:p>
    <w:p w:rsidR="004D5962" w:rsidRDefault="004D5962">
      <w:pPr>
        <w:spacing w:after="200" w:line="276" w:lineRule="auto"/>
        <w:rPr>
          <w:rFonts w:ascii="Arial Bold" w:eastAsiaTheme="majorEastAsia" w:hAnsi="Arial Bold"/>
          <w:b/>
          <w:bCs/>
          <w:color w:val="85C441"/>
          <w:sz w:val="36"/>
          <w:szCs w:val="28"/>
        </w:rPr>
      </w:pPr>
      <w:bookmarkStart w:id="0" w:name="_Toc315868193"/>
      <w:r>
        <w:br w:type="page"/>
      </w:r>
    </w:p>
    <w:p w:rsidR="001F3C34" w:rsidRDefault="00DE4ACB" w:rsidP="001F3C34">
      <w:pPr>
        <w:pStyle w:val="Heading1"/>
      </w:pPr>
      <w:bookmarkStart w:id="1" w:name="_Toc446429714"/>
      <w:r w:rsidRPr="00C251EF">
        <w:lastRenderedPageBreak/>
        <w:t>Contents</w:t>
      </w:r>
      <w:bookmarkEnd w:id="0"/>
      <w:bookmarkEnd w:id="1"/>
    </w:p>
    <w:p w:rsidR="00BA2D15" w:rsidRPr="00BA2D15" w:rsidRDefault="00BA2D15">
      <w:pPr>
        <w:pStyle w:val="TOC1"/>
        <w:tabs>
          <w:tab w:val="left" w:pos="332"/>
          <w:tab w:val="right" w:pos="9060"/>
        </w:tabs>
        <w:rPr>
          <w:rFonts w:ascii="Arial" w:eastAsiaTheme="minorEastAsia" w:hAnsi="Arial"/>
          <w:b w:val="0"/>
          <w:bCs w:val="0"/>
          <w:caps w:val="0"/>
          <w:noProof/>
          <w:sz w:val="24"/>
          <w:szCs w:val="24"/>
          <w:u w:val="none"/>
          <w:lang w:eastAsia="en-GB"/>
        </w:rPr>
      </w:pPr>
      <w:r w:rsidRPr="00BA2D15">
        <w:rPr>
          <w:rFonts w:ascii="Arial" w:hAnsi="Arial"/>
          <w:sz w:val="24"/>
          <w:szCs w:val="24"/>
        </w:rPr>
        <w:fldChar w:fldCharType="begin"/>
      </w:r>
      <w:r w:rsidRPr="00BA2D15">
        <w:rPr>
          <w:rFonts w:ascii="Arial" w:hAnsi="Arial"/>
          <w:sz w:val="24"/>
          <w:szCs w:val="24"/>
        </w:rPr>
        <w:instrText xml:space="preserve"> TOC \o "1-3" \h \z \u </w:instrText>
      </w:r>
      <w:r w:rsidRPr="00BA2D15">
        <w:rPr>
          <w:rFonts w:ascii="Arial" w:hAnsi="Arial"/>
          <w:sz w:val="24"/>
          <w:szCs w:val="24"/>
        </w:rPr>
        <w:fldChar w:fldCharType="separate"/>
      </w:r>
      <w:hyperlink w:anchor="_Toc446429714" w:history="1">
        <w:r w:rsidRPr="00BA2D15">
          <w:rPr>
            <w:rStyle w:val="Hyperlink"/>
            <w:rFonts w:ascii="Arial" w:hAnsi="Arial"/>
            <w:noProof/>
            <w:sz w:val="24"/>
            <w:szCs w:val="24"/>
            <w:u w:val="none"/>
          </w:rPr>
          <w:t>1</w:t>
        </w:r>
        <w:r w:rsidRPr="00BA2D15">
          <w:rPr>
            <w:rFonts w:ascii="Arial" w:eastAsiaTheme="minorEastAsia" w:hAnsi="Arial"/>
            <w:b w:val="0"/>
            <w:bCs w:val="0"/>
            <w:caps w:val="0"/>
            <w:noProof/>
            <w:sz w:val="24"/>
            <w:szCs w:val="24"/>
            <w:u w:val="none"/>
            <w:lang w:eastAsia="en-GB"/>
          </w:rPr>
          <w:tab/>
        </w:r>
        <w:r w:rsidRPr="00BA2D15">
          <w:rPr>
            <w:rStyle w:val="Hyperlink"/>
            <w:rFonts w:ascii="Arial" w:hAnsi="Arial"/>
            <w:noProof/>
            <w:sz w:val="24"/>
            <w:szCs w:val="24"/>
          </w:rPr>
          <w:t>Contents</w:t>
        </w:r>
        <w:r w:rsidRPr="00BA2D15">
          <w:rPr>
            <w:rFonts w:ascii="Arial" w:hAnsi="Arial"/>
            <w:noProof/>
            <w:webHidden/>
            <w:sz w:val="24"/>
            <w:szCs w:val="24"/>
          </w:rPr>
          <w:tab/>
        </w:r>
        <w:r w:rsidRPr="00BA2D15">
          <w:rPr>
            <w:rFonts w:ascii="Arial" w:hAnsi="Arial"/>
            <w:noProof/>
            <w:webHidden/>
            <w:sz w:val="24"/>
            <w:szCs w:val="24"/>
          </w:rPr>
          <w:fldChar w:fldCharType="begin"/>
        </w:r>
        <w:r w:rsidRPr="00BA2D15">
          <w:rPr>
            <w:rFonts w:ascii="Arial" w:hAnsi="Arial"/>
            <w:noProof/>
            <w:webHidden/>
            <w:sz w:val="24"/>
            <w:szCs w:val="24"/>
          </w:rPr>
          <w:instrText xml:space="preserve"> PAGEREF _Toc446429714 \h </w:instrText>
        </w:r>
        <w:r w:rsidRPr="00BA2D15">
          <w:rPr>
            <w:rFonts w:ascii="Arial" w:hAnsi="Arial"/>
            <w:noProof/>
            <w:webHidden/>
            <w:sz w:val="24"/>
            <w:szCs w:val="24"/>
          </w:rPr>
        </w:r>
        <w:r w:rsidRPr="00BA2D15">
          <w:rPr>
            <w:rFonts w:ascii="Arial" w:hAnsi="Arial"/>
            <w:noProof/>
            <w:webHidden/>
            <w:sz w:val="24"/>
            <w:szCs w:val="24"/>
          </w:rPr>
          <w:fldChar w:fldCharType="separate"/>
        </w:r>
        <w:r w:rsidR="00821636">
          <w:rPr>
            <w:rFonts w:ascii="Arial" w:hAnsi="Arial"/>
            <w:noProof/>
            <w:webHidden/>
            <w:sz w:val="24"/>
            <w:szCs w:val="24"/>
          </w:rPr>
          <w:t>2</w:t>
        </w:r>
        <w:r w:rsidRPr="00BA2D15">
          <w:rPr>
            <w:rFonts w:ascii="Arial" w:hAnsi="Arial"/>
            <w:noProof/>
            <w:webHidden/>
            <w:sz w:val="24"/>
            <w:szCs w:val="24"/>
          </w:rPr>
          <w:fldChar w:fldCharType="end"/>
        </w:r>
      </w:hyperlink>
    </w:p>
    <w:p w:rsidR="00BA2D15" w:rsidRPr="00BA2D15" w:rsidRDefault="00F64EC8">
      <w:pPr>
        <w:pStyle w:val="TOC1"/>
        <w:tabs>
          <w:tab w:val="left" w:pos="332"/>
          <w:tab w:val="right" w:pos="9060"/>
        </w:tabs>
        <w:rPr>
          <w:rFonts w:ascii="Arial" w:eastAsiaTheme="minorEastAsia" w:hAnsi="Arial"/>
          <w:b w:val="0"/>
          <w:bCs w:val="0"/>
          <w:caps w:val="0"/>
          <w:noProof/>
          <w:sz w:val="24"/>
          <w:szCs w:val="24"/>
          <w:u w:val="none"/>
          <w:lang w:eastAsia="en-GB"/>
        </w:rPr>
      </w:pPr>
      <w:hyperlink w:anchor="_Toc446429715" w:history="1">
        <w:r w:rsidR="00BA2D15" w:rsidRPr="00BA2D15">
          <w:rPr>
            <w:rStyle w:val="Hyperlink"/>
            <w:rFonts w:ascii="Arial" w:hAnsi="Arial"/>
            <w:noProof/>
            <w:sz w:val="24"/>
            <w:szCs w:val="24"/>
            <w:u w:val="none"/>
          </w:rPr>
          <w:t>2</w:t>
        </w:r>
        <w:r w:rsidR="00BA2D15" w:rsidRPr="00BA2D15">
          <w:rPr>
            <w:rFonts w:ascii="Arial" w:eastAsiaTheme="minorEastAsia" w:hAnsi="Arial"/>
            <w:b w:val="0"/>
            <w:bCs w:val="0"/>
            <w:caps w:val="0"/>
            <w:noProof/>
            <w:sz w:val="24"/>
            <w:szCs w:val="24"/>
            <w:u w:val="none"/>
            <w:lang w:eastAsia="en-GB"/>
          </w:rPr>
          <w:tab/>
        </w:r>
        <w:r w:rsidR="00BA2D15" w:rsidRPr="00BA2D15">
          <w:rPr>
            <w:rStyle w:val="Hyperlink"/>
            <w:rFonts w:ascii="Arial" w:hAnsi="Arial"/>
            <w:noProof/>
            <w:sz w:val="24"/>
            <w:szCs w:val="24"/>
          </w:rPr>
          <w:t>Introduction</w:t>
        </w:r>
        <w:r w:rsidR="00BA2D15" w:rsidRPr="00BA2D15">
          <w:rPr>
            <w:rFonts w:ascii="Arial" w:hAnsi="Arial"/>
            <w:noProof/>
            <w:webHidden/>
            <w:sz w:val="24"/>
            <w:szCs w:val="24"/>
          </w:rPr>
          <w:tab/>
        </w:r>
        <w:r w:rsidR="00BA2D15" w:rsidRPr="00BA2D15">
          <w:rPr>
            <w:rFonts w:ascii="Arial" w:hAnsi="Arial"/>
            <w:noProof/>
            <w:webHidden/>
            <w:sz w:val="24"/>
            <w:szCs w:val="24"/>
          </w:rPr>
          <w:fldChar w:fldCharType="begin"/>
        </w:r>
        <w:r w:rsidR="00BA2D15" w:rsidRPr="00BA2D15">
          <w:rPr>
            <w:rFonts w:ascii="Arial" w:hAnsi="Arial"/>
            <w:noProof/>
            <w:webHidden/>
            <w:sz w:val="24"/>
            <w:szCs w:val="24"/>
          </w:rPr>
          <w:instrText xml:space="preserve"> PAGEREF _Toc446429715 \h </w:instrText>
        </w:r>
        <w:r w:rsidR="00BA2D15" w:rsidRPr="00BA2D15">
          <w:rPr>
            <w:rFonts w:ascii="Arial" w:hAnsi="Arial"/>
            <w:noProof/>
            <w:webHidden/>
            <w:sz w:val="24"/>
            <w:szCs w:val="24"/>
          </w:rPr>
        </w:r>
        <w:r w:rsidR="00BA2D15" w:rsidRPr="00BA2D15">
          <w:rPr>
            <w:rFonts w:ascii="Arial" w:hAnsi="Arial"/>
            <w:noProof/>
            <w:webHidden/>
            <w:sz w:val="24"/>
            <w:szCs w:val="24"/>
          </w:rPr>
          <w:fldChar w:fldCharType="separate"/>
        </w:r>
        <w:r w:rsidR="00821636">
          <w:rPr>
            <w:rFonts w:ascii="Arial" w:hAnsi="Arial"/>
            <w:noProof/>
            <w:webHidden/>
            <w:sz w:val="24"/>
            <w:szCs w:val="24"/>
          </w:rPr>
          <w:t>3</w:t>
        </w:r>
        <w:r w:rsidR="00BA2D15" w:rsidRPr="00BA2D15">
          <w:rPr>
            <w:rFonts w:ascii="Arial" w:hAnsi="Arial"/>
            <w:noProof/>
            <w:webHidden/>
            <w:sz w:val="24"/>
            <w:szCs w:val="24"/>
          </w:rPr>
          <w:fldChar w:fldCharType="end"/>
        </w:r>
      </w:hyperlink>
    </w:p>
    <w:p w:rsidR="00BA2D15" w:rsidRPr="00BA2D15" w:rsidRDefault="00F64EC8" w:rsidP="003D41E1">
      <w:pPr>
        <w:pStyle w:val="TOC2"/>
        <w:rPr>
          <w:rFonts w:eastAsiaTheme="minorEastAsia"/>
          <w:noProof/>
          <w:lang w:eastAsia="en-GB"/>
        </w:rPr>
      </w:pPr>
      <w:hyperlink w:anchor="_Toc446429716" w:history="1">
        <w:r w:rsidR="00BA2D15" w:rsidRPr="00BA2D15">
          <w:rPr>
            <w:rStyle w:val="Hyperlink"/>
            <w:rFonts w:ascii="Arial" w:hAnsi="Arial"/>
            <w:noProof/>
            <w:sz w:val="24"/>
            <w:szCs w:val="24"/>
          </w:rPr>
          <w:t>2.1</w:t>
        </w:r>
        <w:r w:rsidR="00BA2D15" w:rsidRPr="00BA2D15">
          <w:rPr>
            <w:rFonts w:eastAsiaTheme="minorEastAsia"/>
            <w:noProof/>
            <w:lang w:eastAsia="en-GB"/>
          </w:rPr>
          <w:tab/>
        </w:r>
        <w:r w:rsidR="00BA2D15" w:rsidRPr="00BA2D15">
          <w:rPr>
            <w:rStyle w:val="Hyperlink"/>
            <w:rFonts w:ascii="Arial" w:hAnsi="Arial"/>
            <w:noProof/>
            <w:sz w:val="24"/>
            <w:szCs w:val="24"/>
          </w:rPr>
          <w:t>Who is this Module for?</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_Toc446429716 \h </w:instrText>
        </w:r>
        <w:r w:rsidR="00BA2D15" w:rsidRPr="00BA2D15">
          <w:rPr>
            <w:noProof/>
            <w:webHidden/>
          </w:rPr>
        </w:r>
        <w:r w:rsidR="00BA2D15" w:rsidRPr="00BA2D15">
          <w:rPr>
            <w:noProof/>
            <w:webHidden/>
          </w:rPr>
          <w:fldChar w:fldCharType="separate"/>
        </w:r>
        <w:r w:rsidR="00821636">
          <w:rPr>
            <w:noProof/>
            <w:webHidden/>
          </w:rPr>
          <w:t>3</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17" w:history="1">
        <w:r w:rsidR="00BA2D15" w:rsidRPr="00BA2D15">
          <w:rPr>
            <w:rStyle w:val="Hyperlink"/>
            <w:rFonts w:ascii="Arial" w:hAnsi="Arial"/>
            <w:noProof/>
            <w:sz w:val="24"/>
            <w:szCs w:val="24"/>
          </w:rPr>
          <w:t>2.2</w:t>
        </w:r>
        <w:r w:rsidR="00BA2D15" w:rsidRPr="00BA2D15">
          <w:rPr>
            <w:rFonts w:eastAsiaTheme="minorEastAsia"/>
            <w:noProof/>
            <w:lang w:eastAsia="en-GB"/>
          </w:rPr>
          <w:tab/>
        </w:r>
        <w:r w:rsidR="00BA2D15" w:rsidRPr="00BA2D15">
          <w:rPr>
            <w:rStyle w:val="Hyperlink"/>
            <w:rFonts w:ascii="Arial" w:hAnsi="Arial"/>
            <w:noProof/>
            <w:sz w:val="24"/>
            <w:szCs w:val="24"/>
          </w:rPr>
          <w:t>Aims and Learning Outcomes</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_Toc446429717 \h </w:instrText>
        </w:r>
        <w:r w:rsidR="00BA2D15" w:rsidRPr="00BA2D15">
          <w:rPr>
            <w:noProof/>
            <w:webHidden/>
          </w:rPr>
        </w:r>
        <w:r w:rsidR="00BA2D15" w:rsidRPr="00BA2D15">
          <w:rPr>
            <w:noProof/>
            <w:webHidden/>
          </w:rPr>
          <w:fldChar w:fldCharType="separate"/>
        </w:r>
        <w:r w:rsidR="00821636">
          <w:rPr>
            <w:noProof/>
            <w:webHidden/>
          </w:rPr>
          <w:t>4</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18" w:history="1">
        <w:r w:rsidR="00BA2D15" w:rsidRPr="00BA2D15">
          <w:rPr>
            <w:rStyle w:val="Hyperlink"/>
            <w:rFonts w:ascii="Arial" w:hAnsi="Arial"/>
            <w:noProof/>
            <w:sz w:val="24"/>
            <w:szCs w:val="24"/>
          </w:rPr>
          <w:t>2.3</w:t>
        </w:r>
        <w:r w:rsidR="00BA2D15" w:rsidRPr="00BA2D15">
          <w:rPr>
            <w:rFonts w:eastAsiaTheme="minorEastAsia"/>
            <w:noProof/>
            <w:lang w:eastAsia="en-GB"/>
          </w:rPr>
          <w:tab/>
        </w:r>
        <w:r w:rsidR="00BA2D15" w:rsidRPr="00BA2D15">
          <w:rPr>
            <w:rStyle w:val="Hyperlink"/>
            <w:rFonts w:ascii="Arial" w:hAnsi="Arial"/>
            <w:noProof/>
            <w:sz w:val="24"/>
            <w:szCs w:val="24"/>
          </w:rPr>
          <w:t>Key Words</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_Toc446429718 \h </w:instrText>
        </w:r>
        <w:r w:rsidR="00BA2D15" w:rsidRPr="00BA2D15">
          <w:rPr>
            <w:noProof/>
            <w:webHidden/>
          </w:rPr>
        </w:r>
        <w:r w:rsidR="00BA2D15" w:rsidRPr="00BA2D15">
          <w:rPr>
            <w:noProof/>
            <w:webHidden/>
          </w:rPr>
          <w:fldChar w:fldCharType="separate"/>
        </w:r>
        <w:r w:rsidR="00821636">
          <w:rPr>
            <w:noProof/>
            <w:webHidden/>
          </w:rPr>
          <w:t>4</w:t>
        </w:r>
        <w:r w:rsidR="00BA2D15" w:rsidRPr="00BA2D15">
          <w:rPr>
            <w:noProof/>
            <w:webHidden/>
          </w:rPr>
          <w:fldChar w:fldCharType="end"/>
        </w:r>
      </w:hyperlink>
    </w:p>
    <w:p w:rsidR="00BA2D15" w:rsidRPr="00BA2D15" w:rsidRDefault="00F64EC8">
      <w:pPr>
        <w:pStyle w:val="TOC1"/>
        <w:tabs>
          <w:tab w:val="left" w:pos="332"/>
          <w:tab w:val="right" w:pos="9060"/>
        </w:tabs>
        <w:rPr>
          <w:rFonts w:ascii="Arial" w:eastAsiaTheme="minorEastAsia" w:hAnsi="Arial"/>
          <w:b w:val="0"/>
          <w:bCs w:val="0"/>
          <w:caps w:val="0"/>
          <w:noProof/>
          <w:sz w:val="24"/>
          <w:szCs w:val="24"/>
          <w:u w:val="none"/>
          <w:lang w:eastAsia="en-GB"/>
        </w:rPr>
      </w:pPr>
      <w:hyperlink w:anchor="_Toc446429719" w:history="1">
        <w:r w:rsidR="00BA2D15" w:rsidRPr="00BA2D15">
          <w:rPr>
            <w:rStyle w:val="Hyperlink"/>
            <w:rFonts w:ascii="Arial" w:hAnsi="Arial"/>
            <w:noProof/>
            <w:sz w:val="24"/>
            <w:szCs w:val="24"/>
            <w:u w:val="none"/>
          </w:rPr>
          <w:t>3</w:t>
        </w:r>
        <w:r w:rsidR="00BA2D15" w:rsidRPr="00BA2D15">
          <w:rPr>
            <w:rFonts w:ascii="Arial" w:eastAsiaTheme="minorEastAsia" w:hAnsi="Arial"/>
            <w:b w:val="0"/>
            <w:bCs w:val="0"/>
            <w:caps w:val="0"/>
            <w:noProof/>
            <w:sz w:val="24"/>
            <w:szCs w:val="24"/>
            <w:u w:val="none"/>
            <w:lang w:eastAsia="en-GB"/>
          </w:rPr>
          <w:tab/>
        </w:r>
        <w:r w:rsidR="00BA2D15" w:rsidRPr="00BA2D15">
          <w:rPr>
            <w:rStyle w:val="Hyperlink"/>
            <w:rFonts w:ascii="Arial" w:hAnsi="Arial"/>
            <w:noProof/>
            <w:sz w:val="24"/>
            <w:szCs w:val="24"/>
          </w:rPr>
          <w:t>Training Module</w:t>
        </w:r>
        <w:r w:rsidR="00BA2D15" w:rsidRPr="00BA2D15">
          <w:rPr>
            <w:rFonts w:ascii="Arial" w:hAnsi="Arial"/>
            <w:noProof/>
            <w:webHidden/>
            <w:sz w:val="24"/>
            <w:szCs w:val="24"/>
          </w:rPr>
          <w:tab/>
        </w:r>
        <w:r w:rsidR="00BA2D15" w:rsidRPr="00BA2D15">
          <w:rPr>
            <w:rFonts w:ascii="Arial" w:hAnsi="Arial"/>
            <w:noProof/>
            <w:webHidden/>
            <w:sz w:val="24"/>
            <w:szCs w:val="24"/>
          </w:rPr>
          <w:fldChar w:fldCharType="begin"/>
        </w:r>
        <w:r w:rsidR="00BA2D15" w:rsidRPr="00BA2D15">
          <w:rPr>
            <w:rFonts w:ascii="Arial" w:hAnsi="Arial"/>
            <w:noProof/>
            <w:webHidden/>
            <w:sz w:val="24"/>
            <w:szCs w:val="24"/>
          </w:rPr>
          <w:instrText xml:space="preserve"> PAGEREF _Toc446429719 \h </w:instrText>
        </w:r>
        <w:r w:rsidR="00BA2D15" w:rsidRPr="00BA2D15">
          <w:rPr>
            <w:rFonts w:ascii="Arial" w:hAnsi="Arial"/>
            <w:noProof/>
            <w:webHidden/>
            <w:sz w:val="24"/>
            <w:szCs w:val="24"/>
          </w:rPr>
        </w:r>
        <w:r w:rsidR="00BA2D15" w:rsidRPr="00BA2D15">
          <w:rPr>
            <w:rFonts w:ascii="Arial" w:hAnsi="Arial"/>
            <w:noProof/>
            <w:webHidden/>
            <w:sz w:val="24"/>
            <w:szCs w:val="24"/>
          </w:rPr>
          <w:fldChar w:fldCharType="separate"/>
        </w:r>
        <w:r w:rsidR="00821636">
          <w:rPr>
            <w:rFonts w:ascii="Arial" w:hAnsi="Arial"/>
            <w:noProof/>
            <w:webHidden/>
            <w:sz w:val="24"/>
            <w:szCs w:val="24"/>
          </w:rPr>
          <w:t>5</w:t>
        </w:r>
        <w:r w:rsidR="00BA2D15" w:rsidRPr="00BA2D15">
          <w:rPr>
            <w:rFonts w:ascii="Arial" w:hAnsi="Arial"/>
            <w:noProof/>
            <w:webHidden/>
            <w:sz w:val="24"/>
            <w:szCs w:val="24"/>
          </w:rPr>
          <w:fldChar w:fldCharType="end"/>
        </w:r>
      </w:hyperlink>
    </w:p>
    <w:p w:rsidR="00BA2D15" w:rsidRPr="00BA2D15" w:rsidRDefault="00F64EC8" w:rsidP="003D41E1">
      <w:pPr>
        <w:pStyle w:val="TOC2"/>
        <w:rPr>
          <w:rFonts w:eastAsiaTheme="minorEastAsia"/>
          <w:noProof/>
          <w:lang w:eastAsia="en-GB"/>
        </w:rPr>
      </w:pPr>
      <w:hyperlink w:anchor="_Toc446429720" w:history="1">
        <w:r w:rsidR="00BA2D15" w:rsidRPr="00BA2D15">
          <w:rPr>
            <w:rStyle w:val="Hyperlink"/>
            <w:rFonts w:ascii="Arial" w:hAnsi="Arial"/>
            <w:noProof/>
            <w:sz w:val="24"/>
            <w:szCs w:val="24"/>
          </w:rPr>
          <w:t>3.1</w:t>
        </w:r>
        <w:r w:rsidR="00BA2D15" w:rsidRPr="00BA2D15">
          <w:rPr>
            <w:rFonts w:eastAsiaTheme="minorEastAsia"/>
            <w:noProof/>
            <w:lang w:eastAsia="en-GB"/>
          </w:rPr>
          <w:tab/>
        </w:r>
        <w:r w:rsidR="00BA2D15">
          <w:rPr>
            <w:rStyle w:val="Hyperlink"/>
            <w:rFonts w:ascii="Arial" w:hAnsi="Arial"/>
            <w:noProof/>
            <w:sz w:val="24"/>
            <w:szCs w:val="24"/>
          </w:rPr>
          <w:t>Introduction</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_Toc446429720 \h </w:instrText>
        </w:r>
        <w:r w:rsidR="00BA2D15" w:rsidRPr="00BA2D15">
          <w:rPr>
            <w:noProof/>
            <w:webHidden/>
          </w:rPr>
        </w:r>
        <w:r w:rsidR="00BA2D15" w:rsidRPr="00BA2D15">
          <w:rPr>
            <w:noProof/>
            <w:webHidden/>
          </w:rPr>
          <w:fldChar w:fldCharType="separate"/>
        </w:r>
        <w:r w:rsidR="00821636">
          <w:rPr>
            <w:noProof/>
            <w:webHidden/>
          </w:rPr>
          <w:t>5</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40" w:history="1">
        <w:r w:rsidR="00BA2D15" w:rsidRPr="00BA2D15">
          <w:rPr>
            <w:rStyle w:val="Hyperlink"/>
            <w:rFonts w:ascii="Arial" w:hAnsi="Arial"/>
            <w:noProof/>
            <w:sz w:val="24"/>
            <w:szCs w:val="24"/>
          </w:rPr>
          <w:t>3.8</w:t>
        </w:r>
        <w:r w:rsidR="00BA2D15" w:rsidRPr="00BA2D15">
          <w:rPr>
            <w:rFonts w:eastAsiaTheme="minorEastAsia"/>
            <w:noProof/>
            <w:lang w:eastAsia="en-GB"/>
          </w:rPr>
          <w:tab/>
        </w:r>
        <w:r w:rsidR="00BA2D15">
          <w:rPr>
            <w:rStyle w:val="Hyperlink"/>
            <w:rFonts w:ascii="Arial" w:hAnsi="Arial"/>
            <w:noProof/>
            <w:sz w:val="24"/>
            <w:szCs w:val="24"/>
          </w:rPr>
          <w:t>Adults in the Secure Estate</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_Toc446429740 \h </w:instrText>
        </w:r>
        <w:r w:rsidR="00BA2D15" w:rsidRPr="00BA2D15">
          <w:rPr>
            <w:noProof/>
            <w:webHidden/>
          </w:rPr>
        </w:r>
        <w:r w:rsidR="00BA2D15" w:rsidRPr="00BA2D15">
          <w:rPr>
            <w:noProof/>
            <w:webHidden/>
          </w:rPr>
          <w:fldChar w:fldCharType="separate"/>
        </w:r>
        <w:r w:rsidR="00821636">
          <w:rPr>
            <w:noProof/>
            <w:webHidden/>
          </w:rPr>
          <w:t>20</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57" w:history="1">
        <w:r w:rsidR="00BA2D15" w:rsidRPr="00BA2D15">
          <w:rPr>
            <w:rStyle w:val="Hyperlink"/>
            <w:rFonts w:ascii="Arial" w:hAnsi="Arial"/>
            <w:noProof/>
            <w:sz w:val="24"/>
            <w:szCs w:val="24"/>
          </w:rPr>
          <w:t>3.15</w:t>
        </w:r>
        <w:r w:rsidR="00BA2D15" w:rsidRPr="00BA2D15">
          <w:rPr>
            <w:rFonts w:eastAsiaTheme="minorEastAsia"/>
            <w:noProof/>
            <w:lang w:eastAsia="en-GB"/>
          </w:rPr>
          <w:tab/>
        </w:r>
        <w:r w:rsidR="00BA2D15">
          <w:rPr>
            <w:rStyle w:val="Hyperlink"/>
            <w:rFonts w:ascii="Arial" w:hAnsi="Arial"/>
            <w:noProof/>
            <w:sz w:val="24"/>
            <w:szCs w:val="24"/>
          </w:rPr>
          <w:t>Care and Support Pathway: Pre-sentence and on Reception</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_Toc446429757 \h </w:instrText>
        </w:r>
        <w:r w:rsidR="00BA2D15" w:rsidRPr="00BA2D15">
          <w:rPr>
            <w:noProof/>
            <w:webHidden/>
          </w:rPr>
        </w:r>
        <w:r w:rsidR="00BA2D15" w:rsidRPr="00BA2D15">
          <w:rPr>
            <w:noProof/>
            <w:webHidden/>
          </w:rPr>
          <w:fldChar w:fldCharType="separate"/>
        </w:r>
        <w:r w:rsidR="00821636">
          <w:rPr>
            <w:noProof/>
            <w:webHidden/>
          </w:rPr>
          <w:t>32</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65" w:history="1">
        <w:r w:rsidR="00BA2D15" w:rsidRPr="00BA2D15">
          <w:rPr>
            <w:rStyle w:val="Hyperlink"/>
            <w:rFonts w:ascii="Arial" w:hAnsi="Arial"/>
            <w:noProof/>
            <w:sz w:val="24"/>
            <w:szCs w:val="24"/>
          </w:rPr>
          <w:t>3.18</w:t>
        </w:r>
        <w:r w:rsidR="00BA2D15" w:rsidRPr="00BA2D15">
          <w:rPr>
            <w:rFonts w:eastAsiaTheme="minorEastAsia"/>
            <w:noProof/>
            <w:lang w:eastAsia="en-GB"/>
          </w:rPr>
          <w:tab/>
        </w:r>
        <w:r w:rsidR="00BA2D15" w:rsidRPr="00BA2D15">
          <w:rPr>
            <w:rStyle w:val="Hyperlink"/>
            <w:rFonts w:ascii="Arial" w:hAnsi="Arial"/>
            <w:noProof/>
            <w:sz w:val="24"/>
            <w:szCs w:val="24"/>
          </w:rPr>
          <w:t xml:space="preserve">Care and Support Pathway: </w:t>
        </w:r>
        <w:r w:rsidR="00BA2D15">
          <w:rPr>
            <w:rStyle w:val="Hyperlink"/>
            <w:rFonts w:ascii="Arial" w:hAnsi="Arial"/>
            <w:noProof/>
            <w:sz w:val="24"/>
            <w:szCs w:val="24"/>
          </w:rPr>
          <w:t>Assessing and Meeting Needs</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_Toc446429765 \h </w:instrText>
        </w:r>
        <w:r w:rsidR="00BA2D15" w:rsidRPr="00BA2D15">
          <w:rPr>
            <w:noProof/>
            <w:webHidden/>
          </w:rPr>
        </w:r>
        <w:r w:rsidR="00BA2D15" w:rsidRPr="00BA2D15">
          <w:rPr>
            <w:noProof/>
            <w:webHidden/>
          </w:rPr>
          <w:fldChar w:fldCharType="separate"/>
        </w:r>
        <w:r w:rsidR="00821636">
          <w:rPr>
            <w:noProof/>
            <w:webHidden/>
          </w:rPr>
          <w:t>38</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82" w:history="1">
        <w:r w:rsidR="00BA2D15" w:rsidRPr="00BA2D15">
          <w:rPr>
            <w:rStyle w:val="Hyperlink"/>
            <w:rFonts w:ascii="Arial" w:hAnsi="Arial"/>
            <w:noProof/>
            <w:sz w:val="24"/>
            <w:szCs w:val="24"/>
          </w:rPr>
          <w:t>3.25</w:t>
        </w:r>
        <w:r w:rsidR="00BA2D15" w:rsidRPr="00BA2D15">
          <w:rPr>
            <w:rFonts w:eastAsiaTheme="minorEastAsia"/>
            <w:noProof/>
            <w:lang w:eastAsia="en-GB"/>
          </w:rPr>
          <w:tab/>
        </w:r>
        <w:r w:rsidR="00BA2D15" w:rsidRPr="00BA2D15">
          <w:rPr>
            <w:rStyle w:val="Hyperlink"/>
            <w:rFonts w:ascii="Arial" w:hAnsi="Arial"/>
            <w:noProof/>
            <w:sz w:val="24"/>
            <w:szCs w:val="24"/>
          </w:rPr>
          <w:t xml:space="preserve">Care and Support Pathway: </w:t>
        </w:r>
        <w:r w:rsidR="00BA2D15">
          <w:rPr>
            <w:rStyle w:val="Hyperlink"/>
            <w:rFonts w:ascii="Arial" w:hAnsi="Arial"/>
            <w:noProof/>
            <w:sz w:val="24"/>
            <w:szCs w:val="24"/>
          </w:rPr>
          <w:t>Pre</w:t>
        </w:r>
        <w:r w:rsidR="004F5EB0">
          <w:rPr>
            <w:rStyle w:val="Hyperlink"/>
            <w:rFonts w:ascii="Arial" w:hAnsi="Arial"/>
            <w:noProof/>
            <w:sz w:val="24"/>
            <w:szCs w:val="24"/>
          </w:rPr>
          <w:t>-</w:t>
        </w:r>
        <w:r w:rsidR="00BA2D15">
          <w:rPr>
            <w:rStyle w:val="Hyperlink"/>
            <w:rFonts w:ascii="Arial" w:hAnsi="Arial"/>
            <w:noProof/>
            <w:sz w:val="24"/>
            <w:szCs w:val="24"/>
          </w:rPr>
          <w:t xml:space="preserve"> and Post</w:t>
        </w:r>
        <w:r w:rsidR="004F5EB0">
          <w:rPr>
            <w:rStyle w:val="Hyperlink"/>
            <w:rFonts w:ascii="Arial" w:hAnsi="Arial"/>
            <w:noProof/>
            <w:sz w:val="24"/>
            <w:szCs w:val="24"/>
          </w:rPr>
          <w:t>-</w:t>
        </w:r>
        <w:r w:rsidR="00BA2D15">
          <w:rPr>
            <w:rStyle w:val="Hyperlink"/>
            <w:rFonts w:ascii="Arial" w:hAnsi="Arial"/>
            <w:noProof/>
            <w:sz w:val="24"/>
            <w:szCs w:val="24"/>
          </w:rPr>
          <w:t>release</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_Toc446429782 \h </w:instrText>
        </w:r>
        <w:r w:rsidR="00BA2D15" w:rsidRPr="00BA2D15">
          <w:rPr>
            <w:noProof/>
            <w:webHidden/>
          </w:rPr>
        </w:r>
        <w:r w:rsidR="00BA2D15" w:rsidRPr="00BA2D15">
          <w:rPr>
            <w:noProof/>
            <w:webHidden/>
          </w:rPr>
          <w:fldChar w:fldCharType="separate"/>
        </w:r>
        <w:r w:rsidR="00821636">
          <w:rPr>
            <w:noProof/>
            <w:webHidden/>
          </w:rPr>
          <w:t>57</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89" w:history="1">
        <w:r w:rsidR="00BA2D15" w:rsidRPr="00BA2D15">
          <w:rPr>
            <w:rStyle w:val="Hyperlink"/>
            <w:rFonts w:ascii="Arial" w:hAnsi="Arial"/>
            <w:noProof/>
            <w:sz w:val="24"/>
            <w:szCs w:val="24"/>
          </w:rPr>
          <w:t>3.28</w:t>
        </w:r>
        <w:r w:rsidR="00BA2D15" w:rsidRPr="00BA2D15">
          <w:rPr>
            <w:rFonts w:eastAsiaTheme="minorEastAsia"/>
            <w:noProof/>
            <w:lang w:eastAsia="en-GB"/>
          </w:rPr>
          <w:tab/>
        </w:r>
        <w:r w:rsidR="00BA2D15">
          <w:rPr>
            <w:rStyle w:val="Hyperlink"/>
            <w:rFonts w:ascii="Arial" w:hAnsi="Arial"/>
            <w:noProof/>
            <w:sz w:val="24"/>
            <w:szCs w:val="24"/>
          </w:rPr>
          <w:t>Summary</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_Toc446429789 \h </w:instrText>
        </w:r>
        <w:r w:rsidR="00BA2D15" w:rsidRPr="00BA2D15">
          <w:rPr>
            <w:noProof/>
            <w:webHidden/>
          </w:rPr>
        </w:r>
        <w:r w:rsidR="00BA2D15" w:rsidRPr="00BA2D15">
          <w:rPr>
            <w:noProof/>
            <w:webHidden/>
          </w:rPr>
          <w:fldChar w:fldCharType="separate"/>
        </w:r>
        <w:r w:rsidR="00821636">
          <w:rPr>
            <w:noProof/>
            <w:webHidden/>
          </w:rPr>
          <w:t>62</w:t>
        </w:r>
        <w:r w:rsidR="00BA2D15" w:rsidRPr="00BA2D15">
          <w:rPr>
            <w:noProof/>
            <w:webHidden/>
          </w:rPr>
          <w:fldChar w:fldCharType="end"/>
        </w:r>
      </w:hyperlink>
    </w:p>
    <w:p w:rsidR="00BA2D15" w:rsidRPr="00BA2D15" w:rsidRDefault="00F64EC8">
      <w:pPr>
        <w:pStyle w:val="TOC1"/>
        <w:tabs>
          <w:tab w:val="left" w:pos="332"/>
          <w:tab w:val="right" w:pos="9060"/>
        </w:tabs>
        <w:rPr>
          <w:rFonts w:ascii="Arial" w:eastAsiaTheme="minorEastAsia" w:hAnsi="Arial"/>
          <w:b w:val="0"/>
          <w:bCs w:val="0"/>
          <w:caps w:val="0"/>
          <w:noProof/>
          <w:sz w:val="24"/>
          <w:szCs w:val="24"/>
          <w:u w:val="none"/>
          <w:lang w:eastAsia="en-GB"/>
        </w:rPr>
      </w:pPr>
      <w:hyperlink w:anchor="_Toc446429796" w:history="1">
        <w:r w:rsidR="00BA2D15" w:rsidRPr="00BA2D15">
          <w:rPr>
            <w:rStyle w:val="Hyperlink"/>
            <w:rFonts w:ascii="Arial" w:hAnsi="Arial"/>
            <w:noProof/>
            <w:sz w:val="24"/>
            <w:szCs w:val="24"/>
            <w:u w:val="none"/>
          </w:rPr>
          <w:t>4</w:t>
        </w:r>
        <w:r w:rsidR="00BA2D15" w:rsidRPr="00BA2D15">
          <w:rPr>
            <w:rFonts w:ascii="Arial" w:eastAsiaTheme="minorEastAsia" w:hAnsi="Arial"/>
            <w:b w:val="0"/>
            <w:bCs w:val="0"/>
            <w:caps w:val="0"/>
            <w:noProof/>
            <w:sz w:val="24"/>
            <w:szCs w:val="24"/>
            <w:u w:val="none"/>
            <w:lang w:eastAsia="en-GB"/>
          </w:rPr>
          <w:tab/>
        </w:r>
        <w:r w:rsidR="00BA2D15" w:rsidRPr="00BA2D15">
          <w:rPr>
            <w:rStyle w:val="Hyperlink"/>
            <w:rFonts w:ascii="Arial" w:hAnsi="Arial"/>
            <w:noProof/>
            <w:sz w:val="24"/>
            <w:szCs w:val="24"/>
          </w:rPr>
          <w:t>Links to Key Resources</w:t>
        </w:r>
        <w:r w:rsidR="00BA2D15" w:rsidRPr="00BA2D15">
          <w:rPr>
            <w:rFonts w:ascii="Arial" w:hAnsi="Arial"/>
            <w:noProof/>
            <w:webHidden/>
            <w:sz w:val="24"/>
            <w:szCs w:val="24"/>
          </w:rPr>
          <w:tab/>
        </w:r>
        <w:r w:rsidR="00BA2D15" w:rsidRPr="00BA2D15">
          <w:rPr>
            <w:rFonts w:ascii="Arial" w:hAnsi="Arial"/>
            <w:noProof/>
            <w:webHidden/>
            <w:sz w:val="24"/>
            <w:szCs w:val="24"/>
          </w:rPr>
          <w:fldChar w:fldCharType="begin"/>
        </w:r>
        <w:r w:rsidR="00BA2D15" w:rsidRPr="00BA2D15">
          <w:rPr>
            <w:rFonts w:ascii="Arial" w:hAnsi="Arial"/>
            <w:noProof/>
            <w:webHidden/>
            <w:sz w:val="24"/>
            <w:szCs w:val="24"/>
          </w:rPr>
          <w:instrText xml:space="preserve"> PAGEREF _Toc446429796 \h </w:instrText>
        </w:r>
        <w:r w:rsidR="00BA2D15" w:rsidRPr="00BA2D15">
          <w:rPr>
            <w:rFonts w:ascii="Arial" w:hAnsi="Arial"/>
            <w:noProof/>
            <w:webHidden/>
            <w:sz w:val="24"/>
            <w:szCs w:val="24"/>
          </w:rPr>
        </w:r>
        <w:r w:rsidR="00BA2D15" w:rsidRPr="00BA2D15">
          <w:rPr>
            <w:rFonts w:ascii="Arial" w:hAnsi="Arial"/>
            <w:noProof/>
            <w:webHidden/>
            <w:sz w:val="24"/>
            <w:szCs w:val="24"/>
          </w:rPr>
          <w:fldChar w:fldCharType="separate"/>
        </w:r>
        <w:r w:rsidR="00821636">
          <w:rPr>
            <w:rFonts w:ascii="Arial" w:hAnsi="Arial"/>
            <w:noProof/>
            <w:webHidden/>
            <w:sz w:val="24"/>
            <w:szCs w:val="24"/>
          </w:rPr>
          <w:t>67</w:t>
        </w:r>
        <w:r w:rsidR="00BA2D15" w:rsidRPr="00BA2D15">
          <w:rPr>
            <w:rFonts w:ascii="Arial" w:hAnsi="Arial"/>
            <w:noProof/>
            <w:webHidden/>
            <w:sz w:val="24"/>
            <w:szCs w:val="24"/>
          </w:rPr>
          <w:fldChar w:fldCharType="end"/>
        </w:r>
      </w:hyperlink>
    </w:p>
    <w:p w:rsidR="00BA2D15" w:rsidRPr="00BA2D15" w:rsidRDefault="00F64EC8" w:rsidP="003D41E1">
      <w:pPr>
        <w:pStyle w:val="TOC2"/>
        <w:rPr>
          <w:rFonts w:eastAsiaTheme="minorEastAsia"/>
          <w:noProof/>
          <w:lang w:eastAsia="en-GB"/>
        </w:rPr>
      </w:pPr>
      <w:hyperlink w:anchor="_Toc446429797" w:history="1">
        <w:r w:rsidR="00BA2D15" w:rsidRPr="00BA2D15">
          <w:rPr>
            <w:rStyle w:val="Hyperlink"/>
            <w:rFonts w:ascii="Arial" w:hAnsi="Arial"/>
            <w:noProof/>
            <w:sz w:val="24"/>
            <w:szCs w:val="24"/>
          </w:rPr>
          <w:t>4.1</w:t>
        </w:r>
        <w:r w:rsidR="00BA2D15" w:rsidRPr="00BA2D15">
          <w:rPr>
            <w:rFonts w:eastAsiaTheme="minorEastAsia"/>
            <w:noProof/>
            <w:lang w:eastAsia="en-GB"/>
          </w:rPr>
          <w:tab/>
        </w:r>
        <w:r w:rsidR="00BA2D15" w:rsidRPr="00BA2D15">
          <w:rPr>
            <w:rStyle w:val="Hyperlink"/>
            <w:rFonts w:ascii="Arial" w:hAnsi="Arial"/>
            <w:noProof/>
            <w:sz w:val="24"/>
            <w:szCs w:val="24"/>
          </w:rPr>
          <w:t xml:space="preserve">Links to </w:t>
        </w:r>
        <w:r w:rsidR="00BA2D15" w:rsidRPr="00BA2D15">
          <w:rPr>
            <w:rStyle w:val="Hyperlink"/>
            <w:rFonts w:ascii="Arial" w:eastAsia="Frutiger-Light" w:hAnsi="Arial"/>
            <w:noProof/>
            <w:spacing w:val="-4"/>
            <w:sz w:val="24"/>
            <w:szCs w:val="24"/>
          </w:rPr>
          <w:t>R</w:t>
        </w:r>
        <w:r w:rsidR="00BA2D15" w:rsidRPr="00BA2D15">
          <w:rPr>
            <w:rStyle w:val="Hyperlink"/>
            <w:rFonts w:ascii="Arial" w:eastAsia="Frutiger-Light" w:hAnsi="Arial"/>
            <w:noProof/>
            <w:sz w:val="24"/>
            <w:szCs w:val="24"/>
          </w:rPr>
          <w:t>egulations and Codes of Practice or Statutory Guidance</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_Toc446429797 \h </w:instrText>
        </w:r>
        <w:r w:rsidR="00BA2D15" w:rsidRPr="00BA2D15">
          <w:rPr>
            <w:noProof/>
            <w:webHidden/>
          </w:rPr>
        </w:r>
        <w:r w:rsidR="00BA2D15" w:rsidRPr="00BA2D15">
          <w:rPr>
            <w:noProof/>
            <w:webHidden/>
          </w:rPr>
          <w:fldChar w:fldCharType="separate"/>
        </w:r>
        <w:r w:rsidR="00821636">
          <w:rPr>
            <w:noProof/>
            <w:webHidden/>
          </w:rPr>
          <w:t>67</w:t>
        </w:r>
        <w:r w:rsidR="00BA2D15" w:rsidRPr="00BA2D15">
          <w:rPr>
            <w:noProof/>
            <w:webHidden/>
          </w:rPr>
          <w:fldChar w:fldCharType="end"/>
        </w:r>
      </w:hyperlink>
    </w:p>
    <w:p w:rsidR="00BA2D15" w:rsidRPr="00BA2D15" w:rsidRDefault="00F64EC8" w:rsidP="003D41E1">
      <w:pPr>
        <w:pStyle w:val="TOC2"/>
        <w:rPr>
          <w:rFonts w:eastAsiaTheme="minorEastAsia"/>
          <w:noProof/>
          <w:lang w:eastAsia="en-GB"/>
        </w:rPr>
      </w:pPr>
      <w:hyperlink w:anchor="_Toc446429798" w:history="1">
        <w:r w:rsidR="00BA2D15" w:rsidRPr="00BA2D15">
          <w:rPr>
            <w:rStyle w:val="Hyperlink"/>
            <w:rFonts w:ascii="Arial" w:hAnsi="Arial"/>
            <w:noProof/>
            <w:sz w:val="24"/>
            <w:szCs w:val="24"/>
          </w:rPr>
          <w:t>4.2</w:t>
        </w:r>
        <w:r w:rsidR="00BA2D15" w:rsidRPr="00BA2D15">
          <w:rPr>
            <w:rFonts w:eastAsiaTheme="minorEastAsia"/>
            <w:noProof/>
            <w:lang w:eastAsia="en-GB"/>
          </w:rPr>
          <w:tab/>
        </w:r>
        <w:r w:rsidR="00BA2D15" w:rsidRPr="00BA2D15">
          <w:rPr>
            <w:rStyle w:val="Hyperlink"/>
            <w:rFonts w:ascii="Arial" w:hAnsi="Arial"/>
            <w:noProof/>
            <w:sz w:val="24"/>
            <w:szCs w:val="24"/>
          </w:rPr>
          <w:t>Useful Links to Other Materials</w:t>
        </w:r>
        <w:r w:rsidR="00BA2D15" w:rsidRPr="00BA2D15">
          <w:rPr>
            <w:noProof/>
            <w:webHidden/>
          </w:rPr>
          <w:tab/>
        </w:r>
        <w:r w:rsidR="00BA2D15" w:rsidRPr="00BA2D15">
          <w:rPr>
            <w:noProof/>
            <w:webHidden/>
          </w:rPr>
          <w:fldChar w:fldCharType="begin"/>
        </w:r>
        <w:r w:rsidR="00BA2D15" w:rsidRPr="00BA2D15">
          <w:rPr>
            <w:noProof/>
            <w:webHidden/>
          </w:rPr>
          <w:instrText xml:space="preserve"> PAGEREF _Toc446429798 \h </w:instrText>
        </w:r>
        <w:r w:rsidR="00BA2D15" w:rsidRPr="00BA2D15">
          <w:rPr>
            <w:noProof/>
            <w:webHidden/>
          </w:rPr>
        </w:r>
        <w:r w:rsidR="00BA2D15" w:rsidRPr="00BA2D15">
          <w:rPr>
            <w:noProof/>
            <w:webHidden/>
          </w:rPr>
          <w:fldChar w:fldCharType="separate"/>
        </w:r>
        <w:r w:rsidR="00821636">
          <w:rPr>
            <w:noProof/>
            <w:webHidden/>
          </w:rPr>
          <w:t>68</w:t>
        </w:r>
        <w:r w:rsidR="00BA2D15" w:rsidRPr="00BA2D15">
          <w:rPr>
            <w:noProof/>
            <w:webHidden/>
          </w:rPr>
          <w:fldChar w:fldCharType="end"/>
        </w:r>
      </w:hyperlink>
    </w:p>
    <w:p w:rsidR="00DE4ACB" w:rsidRDefault="00BA2D15" w:rsidP="001F3C34">
      <w:r w:rsidRPr="00BA2D15">
        <w:rPr>
          <w:szCs w:val="24"/>
        </w:rPr>
        <w:fldChar w:fldCharType="end"/>
      </w:r>
    </w:p>
    <w:p w:rsidR="00C55808" w:rsidRDefault="00C55808" w:rsidP="00A60B65"/>
    <w:p w:rsidR="00C55808" w:rsidRDefault="00C55808" w:rsidP="00A60B65"/>
    <w:p w:rsidR="004D5962" w:rsidRDefault="004D5962">
      <w:pPr>
        <w:spacing w:after="200" w:line="276" w:lineRule="auto"/>
        <w:rPr>
          <w:rFonts w:ascii="Arial Bold" w:eastAsiaTheme="majorEastAsia" w:hAnsi="Arial Bold"/>
          <w:b/>
          <w:bCs/>
          <w:color w:val="85C441"/>
          <w:sz w:val="36"/>
          <w:szCs w:val="28"/>
        </w:rPr>
      </w:pPr>
      <w:bookmarkStart w:id="2" w:name="_Toc315868195"/>
      <w:r>
        <w:br w:type="page"/>
      </w:r>
    </w:p>
    <w:p w:rsidR="0005205D" w:rsidRPr="00DE4ACB" w:rsidRDefault="00DE4ACB" w:rsidP="00C251EF">
      <w:pPr>
        <w:pStyle w:val="Heading1"/>
      </w:pPr>
      <w:bookmarkStart w:id="3" w:name="_Toc446429715"/>
      <w:r w:rsidRPr="00DE4ACB">
        <w:lastRenderedPageBreak/>
        <w:t>Introduction</w:t>
      </w:r>
      <w:bookmarkEnd w:id="2"/>
      <w:bookmarkEnd w:id="3"/>
    </w:p>
    <w:p w:rsidR="001D1013" w:rsidRPr="00694756" w:rsidRDefault="001D1013" w:rsidP="001D1013">
      <w:pPr>
        <w:rPr>
          <w:szCs w:val="24"/>
        </w:rPr>
      </w:pPr>
      <w:r w:rsidRPr="00694756">
        <w:rPr>
          <w:color w:val="000000"/>
          <w:szCs w:val="24"/>
        </w:rPr>
        <w:t xml:space="preserve">The Social Services and Well-being </w:t>
      </w:r>
      <w:r w:rsidRPr="00694756">
        <w:rPr>
          <w:szCs w:val="24"/>
        </w:rPr>
        <w:t xml:space="preserve">(Wales) Act 2014 </w:t>
      </w:r>
      <w:r>
        <w:rPr>
          <w:szCs w:val="24"/>
        </w:rPr>
        <w:t>introduce</w:t>
      </w:r>
      <w:r w:rsidR="00570EAE">
        <w:rPr>
          <w:szCs w:val="24"/>
        </w:rPr>
        <w:t>d</w:t>
      </w:r>
      <w:r w:rsidRPr="00694756">
        <w:rPr>
          <w:szCs w:val="24"/>
        </w:rPr>
        <w:t xml:space="preserve"> wide-ranging reforms</w:t>
      </w:r>
      <w:r>
        <w:rPr>
          <w:szCs w:val="24"/>
        </w:rPr>
        <w:t xml:space="preserve"> that have</w:t>
      </w:r>
      <w:r w:rsidRPr="00694756">
        <w:rPr>
          <w:szCs w:val="24"/>
        </w:rPr>
        <w:t xml:space="preserve"> major implications for </w:t>
      </w:r>
      <w:r w:rsidR="003966A8">
        <w:rPr>
          <w:szCs w:val="24"/>
        </w:rPr>
        <w:t>practice</w:t>
      </w:r>
      <w:r w:rsidRPr="00694756">
        <w:rPr>
          <w:szCs w:val="24"/>
        </w:rPr>
        <w:t>.</w:t>
      </w:r>
      <w:r w:rsidR="00570EAE">
        <w:rPr>
          <w:szCs w:val="24"/>
        </w:rPr>
        <w:t xml:space="preserve"> </w:t>
      </w:r>
      <w:proofErr w:type="gramStart"/>
      <w:r w:rsidR="003966A8">
        <w:rPr>
          <w:szCs w:val="24"/>
        </w:rPr>
        <w:t>A</w:t>
      </w:r>
      <w:r w:rsidR="00570EAE">
        <w:rPr>
          <w:szCs w:val="24"/>
        </w:rPr>
        <w:t xml:space="preserve"> range</w:t>
      </w:r>
      <w:r w:rsidR="004F5EB0">
        <w:rPr>
          <w:szCs w:val="24"/>
        </w:rPr>
        <w:t xml:space="preserve"> </w:t>
      </w:r>
      <w:r w:rsidRPr="00694756">
        <w:rPr>
          <w:szCs w:val="24"/>
        </w:rPr>
        <w:t xml:space="preserve">of learning materials </w:t>
      </w:r>
      <w:r w:rsidR="00570EAE">
        <w:rPr>
          <w:szCs w:val="24"/>
        </w:rPr>
        <w:t>have</w:t>
      </w:r>
      <w:proofErr w:type="gramEnd"/>
      <w:r w:rsidR="00570EAE">
        <w:rPr>
          <w:szCs w:val="24"/>
        </w:rPr>
        <w:t xml:space="preserve"> been developed</w:t>
      </w:r>
      <w:r w:rsidR="003966A8" w:rsidRPr="003966A8">
        <w:rPr>
          <w:szCs w:val="24"/>
        </w:rPr>
        <w:t xml:space="preserve"> </w:t>
      </w:r>
      <w:r w:rsidR="003966A8" w:rsidRPr="00694756">
        <w:rPr>
          <w:szCs w:val="24"/>
        </w:rPr>
        <w:t xml:space="preserve">to support </w:t>
      </w:r>
      <w:r w:rsidR="003966A8">
        <w:rPr>
          <w:szCs w:val="24"/>
        </w:rPr>
        <w:t>the Act’s</w:t>
      </w:r>
      <w:r w:rsidR="003966A8" w:rsidRPr="00694756">
        <w:rPr>
          <w:szCs w:val="24"/>
        </w:rPr>
        <w:t xml:space="preserve"> implementation</w:t>
      </w:r>
      <w:r w:rsidRPr="00694756">
        <w:rPr>
          <w:szCs w:val="24"/>
        </w:rPr>
        <w:t>.</w:t>
      </w:r>
      <w:r w:rsidR="00570EAE">
        <w:rPr>
          <w:szCs w:val="24"/>
        </w:rPr>
        <w:t xml:space="preserve"> All the learning materials are </w:t>
      </w:r>
      <w:r w:rsidR="00570EAE">
        <w:t xml:space="preserve">available to download from the </w:t>
      </w:r>
      <w:hyperlink r:id="rId9" w:history="1">
        <w:r w:rsidR="00570EAE" w:rsidRPr="008B79CD">
          <w:rPr>
            <w:rStyle w:val="Hyperlink"/>
          </w:rPr>
          <w:t>Information and Learning Hub</w:t>
        </w:r>
      </w:hyperlink>
      <w:r w:rsidR="00FA49F7">
        <w:t xml:space="preserve"> as outlined in the hub prospectus.</w:t>
      </w:r>
    </w:p>
    <w:p w:rsidR="001D1013" w:rsidRPr="00694756" w:rsidRDefault="001D1013" w:rsidP="001D1013">
      <w:pPr>
        <w:rPr>
          <w:color w:val="000000"/>
          <w:szCs w:val="24"/>
        </w:rPr>
      </w:pPr>
    </w:p>
    <w:p w:rsidR="001D1013" w:rsidRDefault="001D1013" w:rsidP="001D1013">
      <w:r>
        <w:t xml:space="preserve">This training module forms part of </w:t>
      </w:r>
      <w:r w:rsidR="00570EAE">
        <w:t xml:space="preserve">a </w:t>
      </w:r>
      <w:r>
        <w:t xml:space="preserve">suite of learning materials that </w:t>
      </w:r>
      <w:r>
        <w:rPr>
          <w:bCs/>
        </w:rPr>
        <w:t>has</w:t>
      </w:r>
      <w:r w:rsidRPr="003D0609">
        <w:rPr>
          <w:bCs/>
        </w:rPr>
        <w:t xml:space="preserve"> be</w:t>
      </w:r>
      <w:r>
        <w:rPr>
          <w:bCs/>
        </w:rPr>
        <w:t>en</w:t>
      </w:r>
      <w:r w:rsidRPr="003D0609">
        <w:rPr>
          <w:bCs/>
        </w:rPr>
        <w:t xml:space="preserve"> developed by th</w:t>
      </w:r>
      <w:r>
        <w:rPr>
          <w:bCs/>
        </w:rPr>
        <w:t xml:space="preserve">e </w:t>
      </w:r>
      <w:hyperlink r:id="rId10" w:history="1">
        <w:r w:rsidRPr="00501D3C">
          <w:rPr>
            <w:rStyle w:val="Hyperlink"/>
            <w:bCs/>
          </w:rPr>
          <w:t>Institute of Public Care</w:t>
        </w:r>
      </w:hyperlink>
      <w:r w:rsidRPr="003D0609">
        <w:rPr>
          <w:bCs/>
        </w:rPr>
        <w:t xml:space="preserve"> at Oxford Brookes University</w:t>
      </w:r>
      <w:r>
        <w:t>. Th</w:t>
      </w:r>
      <w:r w:rsidR="00570EAE">
        <w:t>i</w:t>
      </w:r>
      <w:r>
        <w:t xml:space="preserve">s </w:t>
      </w:r>
      <w:r w:rsidR="00570EAE">
        <w:t>suite</w:t>
      </w:r>
      <w:r w:rsidR="00570EAE" w:rsidRPr="00273E57">
        <w:t xml:space="preserve"> </w:t>
      </w:r>
      <w:r w:rsidRPr="00273E57">
        <w:t>summarise</w:t>
      </w:r>
      <w:r w:rsidR="00570EAE">
        <w:t>s</w:t>
      </w:r>
      <w:r w:rsidRPr="00273E57">
        <w:t xml:space="preserve"> and explain</w:t>
      </w:r>
      <w:r w:rsidR="00570EAE">
        <w:t>s</w:t>
      </w:r>
      <w:r w:rsidRPr="00273E57">
        <w:t xml:space="preserve"> the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that underpin the Act</w:t>
      </w:r>
      <w:r>
        <w:t xml:space="preserve">. </w:t>
      </w:r>
      <w:r w:rsidR="00570EAE">
        <w:t>It is</w:t>
      </w:r>
      <w:r w:rsidRPr="00273E57">
        <w:t xml:space="preserve"> designed to help those </w:t>
      </w:r>
      <w:r w:rsidRPr="00273E57">
        <w:rPr>
          <w:szCs w:val="24"/>
        </w:rPr>
        <w:t xml:space="preserve">whose roles are most </w:t>
      </w:r>
      <w:r w:rsidRPr="00694756">
        <w:rPr>
          <w:szCs w:val="24"/>
        </w:rPr>
        <w:t>affected</w:t>
      </w:r>
      <w:r>
        <w:t xml:space="preserve"> understand and implement it. The suite of learning materials contains training modules, PowerPoint presentations and other learning material for each of the following areas:</w:t>
      </w:r>
    </w:p>
    <w:p w:rsidR="00694756" w:rsidRDefault="00694756" w:rsidP="00694756"/>
    <w:p w:rsidR="00694756" w:rsidRPr="005101B2" w:rsidRDefault="00694756" w:rsidP="001D1013">
      <w:pPr>
        <w:pStyle w:val="Numberlist"/>
      </w:pPr>
      <w:r w:rsidRPr="005101B2">
        <w:t xml:space="preserve">Introduction and </w:t>
      </w:r>
      <w:r w:rsidR="004F5EB0">
        <w:t>G</w:t>
      </w:r>
      <w:r w:rsidR="00DC4B1A" w:rsidRPr="005101B2">
        <w:t xml:space="preserve">eneral </w:t>
      </w:r>
      <w:r w:rsidR="004F5EB0">
        <w:t>F</w:t>
      </w:r>
      <w:r w:rsidR="00DC4B1A" w:rsidRPr="005101B2">
        <w:t>unctions</w:t>
      </w:r>
      <w:r w:rsidR="00570EAE">
        <w:t xml:space="preserve"> – Parts 1 and 2 of the Act</w:t>
      </w:r>
    </w:p>
    <w:p w:rsidR="00570EAE" w:rsidRPr="00570EAE" w:rsidRDefault="00DC4B1A" w:rsidP="00570EAE">
      <w:pPr>
        <w:pStyle w:val="Numberlist"/>
      </w:pPr>
      <w:r w:rsidRPr="00C251EF">
        <w:t>Assessing</w:t>
      </w:r>
      <w:r w:rsidRPr="005101B2">
        <w:t xml:space="preserve"> and </w:t>
      </w:r>
      <w:r w:rsidR="004F5EB0">
        <w:t>M</w:t>
      </w:r>
      <w:r w:rsidRPr="005101B2">
        <w:t xml:space="preserve">eeting the </w:t>
      </w:r>
      <w:r w:rsidR="004F5EB0">
        <w:t>N</w:t>
      </w:r>
      <w:r w:rsidRPr="005101B2">
        <w:t xml:space="preserve">eeds of </w:t>
      </w:r>
      <w:r w:rsidR="004F5EB0">
        <w:t>I</w:t>
      </w:r>
      <w:r w:rsidRPr="005101B2">
        <w:t>ndividuals</w:t>
      </w:r>
      <w:r w:rsidR="00570EAE">
        <w:t xml:space="preserve"> </w:t>
      </w:r>
      <w:r w:rsidR="00570EAE" w:rsidRPr="00570EAE">
        <w:t>- Parts 3 and 4 of the Act</w:t>
      </w:r>
    </w:p>
    <w:p w:rsidR="00694756" w:rsidRPr="005101B2" w:rsidRDefault="00DC4B1A" w:rsidP="00570EAE">
      <w:pPr>
        <w:pStyle w:val="Numberlist"/>
      </w:pPr>
      <w:r w:rsidRPr="005101B2">
        <w:t xml:space="preserve">Looked </w:t>
      </w:r>
      <w:r w:rsidR="004F5EB0">
        <w:t>A</w:t>
      </w:r>
      <w:r w:rsidRPr="005101B2">
        <w:t xml:space="preserve">fter and </w:t>
      </w:r>
      <w:r w:rsidR="004F5EB0">
        <w:t>A</w:t>
      </w:r>
      <w:r w:rsidRPr="005101B2">
        <w:t xml:space="preserve">ccommodated </w:t>
      </w:r>
      <w:r w:rsidR="004F5EB0">
        <w:t>C</w:t>
      </w:r>
      <w:r w:rsidRPr="005101B2">
        <w:t>hildren</w:t>
      </w:r>
      <w:r w:rsidR="00570EAE">
        <w:t xml:space="preserve"> </w:t>
      </w:r>
      <w:r w:rsidR="00570EAE" w:rsidRPr="00570EAE">
        <w:t>– Part 6 of the Act</w:t>
      </w:r>
    </w:p>
    <w:p w:rsidR="00694756" w:rsidRDefault="00DC4B1A" w:rsidP="001D1013">
      <w:pPr>
        <w:pStyle w:val="Numberlist"/>
      </w:pPr>
      <w:r w:rsidRPr="005101B2">
        <w:t>Safeguarding</w:t>
      </w:r>
      <w:r w:rsidR="00570EAE">
        <w:t xml:space="preserve"> - </w:t>
      </w:r>
      <w:r w:rsidR="00570EAE" w:rsidRPr="00570EAE">
        <w:t>Part 7 of the Act</w:t>
      </w:r>
    </w:p>
    <w:p w:rsidR="00C251EF" w:rsidRPr="00C251EF" w:rsidRDefault="00C251EF" w:rsidP="00570EAE">
      <w:pPr>
        <w:pStyle w:val="Numberlist"/>
      </w:pPr>
      <w:r w:rsidRPr="00C251EF">
        <w:t xml:space="preserve">Assessing and </w:t>
      </w:r>
      <w:r w:rsidR="004F5EB0">
        <w:t>Meeting the N</w:t>
      </w:r>
      <w:r w:rsidRPr="00C251EF">
        <w:t xml:space="preserve">eeds of </w:t>
      </w:r>
      <w:r w:rsidR="004F5EB0">
        <w:t>A</w:t>
      </w:r>
      <w:r w:rsidR="000661A4">
        <w:t>dults</w:t>
      </w:r>
      <w:r w:rsidRPr="00C251EF">
        <w:t xml:space="preserve"> in the </w:t>
      </w:r>
      <w:r w:rsidR="004F5EB0">
        <w:t>Se</w:t>
      </w:r>
      <w:r w:rsidRPr="00C251EF">
        <w:t xml:space="preserve">cure </w:t>
      </w:r>
      <w:r w:rsidR="004F5EB0">
        <w:t>E</w:t>
      </w:r>
      <w:r w:rsidRPr="00C251EF">
        <w:t>state</w:t>
      </w:r>
      <w:r w:rsidR="00570EAE">
        <w:t xml:space="preserve"> </w:t>
      </w:r>
      <w:r w:rsidR="00570EAE" w:rsidRPr="003B5735">
        <w:t>– Part 11, Chapter 1, of the Act</w:t>
      </w:r>
    </w:p>
    <w:p w:rsidR="00694756" w:rsidRDefault="00694756" w:rsidP="00694756"/>
    <w:p w:rsidR="00694756" w:rsidRDefault="00694756" w:rsidP="00694756">
      <w:r w:rsidRPr="006E704B">
        <w:t xml:space="preserve">This </w:t>
      </w:r>
      <w:r w:rsidR="00803080">
        <w:t>training module</w:t>
      </w:r>
      <w:r w:rsidRPr="006E704B">
        <w:t xml:space="preserve"> </w:t>
      </w:r>
      <w:r>
        <w:t xml:space="preserve">has been written for learning facilitators and includes exercises, suggested group discussions, points of reflection and case studies that facilitators can use either in their entirety or to pick and choose from as they see fit when designing a learning programme based on </w:t>
      </w:r>
      <w:r w:rsidRPr="0080271D">
        <w:t xml:space="preserve">the </w:t>
      </w:r>
      <w:hyperlink r:id="rId11" w:history="1">
        <w:r w:rsidRPr="0080271D">
          <w:rPr>
            <w:rStyle w:val="Hyperlink"/>
          </w:rPr>
          <w:t>PowerPoint presentation</w:t>
        </w:r>
      </w:hyperlink>
      <w:r w:rsidRPr="0080271D">
        <w:t xml:space="preserve">. As well as this </w:t>
      </w:r>
      <w:r w:rsidR="00803080" w:rsidRPr="0080271D">
        <w:t>training module</w:t>
      </w:r>
      <w:r w:rsidRPr="0080271D">
        <w:t xml:space="preserve"> and </w:t>
      </w:r>
      <w:r w:rsidR="00BF3F9A" w:rsidRPr="0080271D">
        <w:t xml:space="preserve">linked </w:t>
      </w:r>
      <w:r w:rsidRPr="0080271D">
        <w:t xml:space="preserve">PowerPoint presentation, there </w:t>
      </w:r>
      <w:r w:rsidR="00803080" w:rsidRPr="0080271D">
        <w:t xml:space="preserve">is also a </w:t>
      </w:r>
      <w:r w:rsidR="00803080" w:rsidRPr="006C6C38">
        <w:t>summary</w:t>
      </w:r>
      <w:r>
        <w:t xml:space="preserve"> and</w:t>
      </w:r>
      <w:r w:rsidRPr="006E704B">
        <w:t xml:space="preserve"> a </w:t>
      </w:r>
      <w:r w:rsidRPr="004F5EB0">
        <w:t xml:space="preserve">shorter </w:t>
      </w:r>
      <w:r w:rsidRPr="006C6C38">
        <w:t>overview presentation</w:t>
      </w:r>
      <w:r w:rsidR="006C6C38">
        <w:t xml:space="preserve"> on the </w:t>
      </w:r>
      <w:hyperlink r:id="rId12" w:history="1">
        <w:r w:rsidR="006C6C38" w:rsidRPr="006C6C38">
          <w:rPr>
            <w:rStyle w:val="Hyperlink"/>
          </w:rPr>
          <w:t>People in the secure estate</w:t>
        </w:r>
      </w:hyperlink>
      <w:r w:rsidR="006C6C38">
        <w:t xml:space="preserve"> page</w:t>
      </w:r>
      <w:r w:rsidRPr="004F5EB0">
        <w:t>.</w:t>
      </w:r>
      <w:r>
        <w:t xml:space="preserve"> </w:t>
      </w:r>
    </w:p>
    <w:p w:rsidR="00DE4ACB" w:rsidRDefault="00DE4ACB" w:rsidP="00A60B65"/>
    <w:p w:rsidR="00694756" w:rsidRPr="00C251EF" w:rsidRDefault="00694756" w:rsidP="00C251EF">
      <w:pPr>
        <w:pStyle w:val="Heading2"/>
      </w:pPr>
      <w:bookmarkStart w:id="4" w:name="_Toc315868196"/>
      <w:bookmarkStart w:id="5" w:name="_Toc446429716"/>
      <w:r w:rsidRPr="00C251EF">
        <w:t>Who is this Module for?</w:t>
      </w:r>
      <w:bookmarkEnd w:id="4"/>
      <w:bookmarkEnd w:id="5"/>
    </w:p>
    <w:p w:rsidR="001F3C34" w:rsidRDefault="00694756" w:rsidP="00694756">
      <w:r w:rsidRPr="00385679">
        <w:t xml:space="preserve">This </w:t>
      </w:r>
      <w:r w:rsidR="00115662">
        <w:t>training module</w:t>
      </w:r>
      <w:r w:rsidR="00273E57">
        <w:t xml:space="preserve"> </w:t>
      </w:r>
      <w:r w:rsidR="001F3C34">
        <w:t xml:space="preserve">is about </w:t>
      </w:r>
      <w:r w:rsidR="002C36FC">
        <w:t xml:space="preserve">how </w:t>
      </w:r>
      <w:r w:rsidR="004D5962">
        <w:t>Part</w:t>
      </w:r>
      <w:r w:rsidR="001F3C34">
        <w:t xml:space="preserve"> 11</w:t>
      </w:r>
      <w:r w:rsidR="003F75E3">
        <w:t>, Chapter 1,</w:t>
      </w:r>
      <w:r w:rsidR="001F3C34">
        <w:t xml:space="preserve"> of the Act</w:t>
      </w:r>
      <w:r w:rsidR="002C36FC">
        <w:t xml:space="preserve"> applies</w:t>
      </w:r>
      <w:r w:rsidR="001F3C34">
        <w:t xml:space="preserve"> to adults in the secure estate. It is intended </w:t>
      </w:r>
      <w:r>
        <w:t>to be used to develop learning programmes for</w:t>
      </w:r>
      <w:r w:rsidRPr="00DE6473">
        <w:t xml:space="preserve">: </w:t>
      </w:r>
    </w:p>
    <w:p w:rsidR="001F3C34" w:rsidRDefault="001F3C34" w:rsidP="00694756"/>
    <w:p w:rsidR="001F3C34" w:rsidRPr="002420A3" w:rsidRDefault="001F3C34" w:rsidP="002420A3">
      <w:pPr>
        <w:pStyle w:val="Bullet1"/>
      </w:pPr>
      <w:r w:rsidRPr="002420A3">
        <w:t>P</w:t>
      </w:r>
      <w:r w:rsidR="00E24B84" w:rsidRPr="002420A3">
        <w:t>ractitioners</w:t>
      </w:r>
      <w:r w:rsidRPr="002420A3">
        <w:t xml:space="preserve"> employed in </w:t>
      </w:r>
      <w:r w:rsidR="00E24B84" w:rsidRPr="002420A3">
        <w:t>criminal justice agencies</w:t>
      </w:r>
      <w:r w:rsidRPr="002420A3">
        <w:t xml:space="preserve"> </w:t>
      </w:r>
      <w:r w:rsidR="00E24B84" w:rsidRPr="002420A3">
        <w:t xml:space="preserve">and secure establishments who </w:t>
      </w:r>
      <w:r w:rsidRPr="002420A3">
        <w:t>co</w:t>
      </w:r>
      <w:r w:rsidR="00C55808" w:rsidRPr="002420A3">
        <w:t>ntribute to the local authorit</w:t>
      </w:r>
      <w:r w:rsidRPr="002420A3">
        <w:t xml:space="preserve">y’s assessment </w:t>
      </w:r>
      <w:r w:rsidR="00C55808" w:rsidRPr="002420A3">
        <w:t>activities</w:t>
      </w:r>
    </w:p>
    <w:p w:rsidR="00C55808" w:rsidRPr="002420A3" w:rsidRDefault="00E24B84" w:rsidP="002420A3">
      <w:pPr>
        <w:pStyle w:val="Bullet1"/>
      </w:pPr>
      <w:r w:rsidRPr="002420A3">
        <w:t>Practitioners</w:t>
      </w:r>
      <w:r w:rsidR="001F3C34" w:rsidRPr="002420A3">
        <w:t xml:space="preserve"> employed in </w:t>
      </w:r>
      <w:r w:rsidR="00C55808" w:rsidRPr="002420A3">
        <w:t xml:space="preserve">local authorities who need to understand the implications of the Act for the secure </w:t>
      </w:r>
      <w:r w:rsidR="002C36FC" w:rsidRPr="002420A3">
        <w:t>estate</w:t>
      </w:r>
    </w:p>
    <w:p w:rsidR="001F3C34" w:rsidRPr="002420A3" w:rsidRDefault="00E24B84" w:rsidP="002420A3">
      <w:pPr>
        <w:pStyle w:val="Bullet1"/>
      </w:pPr>
      <w:r w:rsidRPr="002420A3">
        <w:t xml:space="preserve">Practitioners </w:t>
      </w:r>
      <w:r w:rsidR="00C55808" w:rsidRPr="002420A3">
        <w:t xml:space="preserve">who are involved with </w:t>
      </w:r>
      <w:r w:rsidR="009619F7" w:rsidRPr="002420A3">
        <w:t>the provision</w:t>
      </w:r>
      <w:r w:rsidR="001F3C34" w:rsidRPr="002420A3">
        <w:t xml:space="preserve"> of information, advice and assistance to </w:t>
      </w:r>
      <w:r w:rsidRPr="002420A3">
        <w:t>adults in the secure estate</w:t>
      </w:r>
    </w:p>
    <w:p w:rsidR="001F3C34" w:rsidRPr="002420A3" w:rsidRDefault="001F3C34" w:rsidP="002420A3">
      <w:pPr>
        <w:pStyle w:val="Bullet1"/>
      </w:pPr>
      <w:r w:rsidRPr="002420A3">
        <w:t>Managers and supervisors of all the above people</w:t>
      </w:r>
    </w:p>
    <w:p w:rsidR="00A43148" w:rsidRPr="002420A3" w:rsidRDefault="001F3C34" w:rsidP="002420A3">
      <w:pPr>
        <w:pStyle w:val="Bullet1"/>
      </w:pPr>
      <w:r w:rsidRPr="002420A3">
        <w:t xml:space="preserve">Key partner organisations </w:t>
      </w:r>
      <w:r w:rsidR="00C55808" w:rsidRPr="002420A3">
        <w:t>to the above roles and functions</w:t>
      </w:r>
    </w:p>
    <w:p w:rsidR="00F97D0D" w:rsidRDefault="00F97D0D" w:rsidP="00694756"/>
    <w:p w:rsidR="00C55808" w:rsidRPr="00C55808" w:rsidRDefault="00DE4ACB" w:rsidP="00C55808">
      <w:pPr>
        <w:pStyle w:val="Heading2"/>
      </w:pPr>
      <w:bookmarkStart w:id="6" w:name="_Toc315868197"/>
      <w:bookmarkStart w:id="7" w:name="_Toc446429717"/>
      <w:r w:rsidRPr="000F3CA9">
        <w:lastRenderedPageBreak/>
        <w:t>Aims and Learning Outcomes</w:t>
      </w:r>
      <w:bookmarkEnd w:id="6"/>
      <w:bookmarkEnd w:id="7"/>
    </w:p>
    <w:p w:rsidR="00C55808" w:rsidRPr="008565AC" w:rsidRDefault="00C55808" w:rsidP="00C55808">
      <w:r>
        <w:t xml:space="preserve">The aim of this training module </w:t>
      </w:r>
      <w:r w:rsidRPr="0040096A">
        <w:t xml:space="preserve">is to </w:t>
      </w:r>
      <w:r>
        <w:t xml:space="preserve">explore </w:t>
      </w:r>
      <w:r w:rsidR="00896281">
        <w:t xml:space="preserve">in detail how </w:t>
      </w:r>
      <w:r>
        <w:rPr>
          <w:color w:val="000000"/>
          <w:szCs w:val="24"/>
        </w:rPr>
        <w:t>Part 11</w:t>
      </w:r>
      <w:r w:rsidR="003F75E3">
        <w:rPr>
          <w:color w:val="000000"/>
          <w:szCs w:val="24"/>
        </w:rPr>
        <w:t>, Chapter 1,</w:t>
      </w:r>
      <w:r>
        <w:rPr>
          <w:color w:val="000000"/>
          <w:szCs w:val="24"/>
        </w:rPr>
        <w:t xml:space="preserve"> of the A</w:t>
      </w:r>
      <w:r w:rsidR="004F5EB0">
        <w:rPr>
          <w:color w:val="000000"/>
          <w:szCs w:val="24"/>
        </w:rPr>
        <w:t>ct and the accompanying C</w:t>
      </w:r>
      <w:r w:rsidR="00896281">
        <w:rPr>
          <w:color w:val="000000"/>
          <w:szCs w:val="24"/>
        </w:rPr>
        <w:t xml:space="preserve">ode of </w:t>
      </w:r>
      <w:r w:rsidR="004F5EB0">
        <w:rPr>
          <w:color w:val="000000"/>
          <w:szCs w:val="24"/>
        </w:rPr>
        <w:t>P</w:t>
      </w:r>
      <w:r w:rsidR="00896281">
        <w:rPr>
          <w:color w:val="000000"/>
          <w:szCs w:val="24"/>
        </w:rPr>
        <w:t>ractice</w:t>
      </w:r>
      <w:r>
        <w:rPr>
          <w:color w:val="000000"/>
          <w:szCs w:val="24"/>
        </w:rPr>
        <w:t xml:space="preserve"> </w:t>
      </w:r>
      <w:r w:rsidR="00896281">
        <w:t>applies to adults in the secure estate</w:t>
      </w:r>
      <w:r>
        <w:rPr>
          <w:color w:val="000000"/>
          <w:szCs w:val="24"/>
        </w:rPr>
        <w:t xml:space="preserve">. </w:t>
      </w:r>
      <w:r w:rsidR="00867DB4">
        <w:rPr>
          <w:color w:val="000000"/>
          <w:szCs w:val="24"/>
        </w:rPr>
        <w:t>The lea</w:t>
      </w:r>
      <w:r w:rsidR="005B5522">
        <w:rPr>
          <w:color w:val="000000"/>
          <w:szCs w:val="24"/>
        </w:rPr>
        <w:t>r</w:t>
      </w:r>
      <w:r w:rsidR="00867DB4">
        <w:rPr>
          <w:color w:val="000000"/>
          <w:szCs w:val="24"/>
        </w:rPr>
        <w:t>ning outc</w:t>
      </w:r>
      <w:r>
        <w:rPr>
          <w:color w:val="000000"/>
          <w:szCs w:val="24"/>
        </w:rPr>
        <w:t>omes apply both to people working within the secure esta</w:t>
      </w:r>
      <w:r w:rsidR="00867DB4">
        <w:rPr>
          <w:color w:val="000000"/>
          <w:szCs w:val="24"/>
        </w:rPr>
        <w:t>t</w:t>
      </w:r>
      <w:r>
        <w:rPr>
          <w:color w:val="000000"/>
          <w:szCs w:val="24"/>
        </w:rPr>
        <w:t>e and the local authority</w:t>
      </w:r>
      <w:r w:rsidR="00867DB4">
        <w:rPr>
          <w:color w:val="000000"/>
          <w:szCs w:val="24"/>
        </w:rPr>
        <w:t>,</w:t>
      </w:r>
      <w:r>
        <w:rPr>
          <w:color w:val="000000"/>
          <w:szCs w:val="24"/>
        </w:rPr>
        <w:t xml:space="preserve"> so that </w:t>
      </w:r>
      <w:r w:rsidR="003F75E3">
        <w:rPr>
          <w:color w:val="000000"/>
          <w:szCs w:val="24"/>
        </w:rPr>
        <w:t>practitioners can understand each other’s</w:t>
      </w:r>
      <w:r w:rsidR="00867DB4">
        <w:rPr>
          <w:color w:val="000000"/>
          <w:szCs w:val="24"/>
        </w:rPr>
        <w:t xml:space="preserve"> settings and the main challenges and opportunities. </w:t>
      </w:r>
    </w:p>
    <w:p w:rsidR="00C55808" w:rsidRDefault="00C55808" w:rsidP="00C55808"/>
    <w:p w:rsidR="00C55808" w:rsidRDefault="00C55808" w:rsidP="00C55808">
      <w:pPr>
        <w:ind w:right="-23"/>
        <w:rPr>
          <w:rFonts w:eastAsia="Frutiger-Light" w:cs="Frutiger-Light"/>
        </w:rPr>
      </w:pPr>
      <w:r w:rsidRPr="00FD3949">
        <w:rPr>
          <w:rFonts w:eastAsia="Frutiger-Light" w:cs="Frutiger-Light"/>
        </w:rPr>
        <w:t xml:space="preserve">By </w:t>
      </w:r>
      <w:r w:rsidRPr="00FD3949">
        <w:rPr>
          <w:rFonts w:eastAsia="Frutiger-Light" w:cs="Frutiger-Light"/>
          <w:spacing w:val="-1"/>
        </w:rPr>
        <w:t>th</w:t>
      </w:r>
      <w:r w:rsidRPr="00FD3949">
        <w:rPr>
          <w:rFonts w:eastAsia="Frutiger-Light" w:cs="Frutiger-Light"/>
        </w:rPr>
        <w:t xml:space="preserve">e </w:t>
      </w:r>
      <w:r w:rsidRPr="00FD3949">
        <w:rPr>
          <w:rFonts w:eastAsia="Frutiger-Light" w:cs="Frutiger-Light"/>
          <w:spacing w:val="-1"/>
        </w:rPr>
        <w:t>e</w:t>
      </w:r>
      <w:r w:rsidRPr="00FD3949">
        <w:rPr>
          <w:rFonts w:eastAsia="Frutiger-Light" w:cs="Frutiger-Light"/>
          <w:spacing w:val="-2"/>
        </w:rPr>
        <w:t>n</w:t>
      </w:r>
      <w:r w:rsidRPr="00FD3949">
        <w:rPr>
          <w:rFonts w:eastAsia="Frutiger-Light" w:cs="Frutiger-Light"/>
        </w:rPr>
        <w:t xml:space="preserve">d </w:t>
      </w:r>
      <w:r w:rsidRPr="00FD3949">
        <w:rPr>
          <w:rFonts w:eastAsia="Frutiger-Light" w:cs="Frutiger-Light"/>
          <w:spacing w:val="-3"/>
        </w:rPr>
        <w:t>o</w:t>
      </w:r>
      <w:r w:rsidRPr="00FD3949">
        <w:rPr>
          <w:rFonts w:eastAsia="Frutiger-Light" w:cs="Frutiger-Light"/>
        </w:rPr>
        <w:t xml:space="preserve">f </w:t>
      </w:r>
      <w:r w:rsidRPr="00FD3949">
        <w:rPr>
          <w:rFonts w:eastAsia="Frutiger-Light" w:cs="Frutiger-Light"/>
          <w:spacing w:val="-1"/>
        </w:rPr>
        <w:t>th</w:t>
      </w:r>
      <w:r w:rsidRPr="00FD3949">
        <w:rPr>
          <w:rFonts w:eastAsia="Frutiger-Light" w:cs="Frutiger-Light"/>
        </w:rPr>
        <w:t xml:space="preserve">e </w:t>
      </w:r>
      <w:r>
        <w:rPr>
          <w:rFonts w:eastAsia="Frutiger-Light" w:cs="Frutiger-Light"/>
          <w:spacing w:val="-2"/>
        </w:rPr>
        <w:t>learning programme</w:t>
      </w:r>
      <w:r w:rsidRPr="00FD3949">
        <w:rPr>
          <w:rFonts w:eastAsia="Frutiger-Light" w:cs="Frutiger-Light"/>
        </w:rPr>
        <w:t xml:space="preserve"> </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5"/>
        </w:rPr>
        <w:t>r</w:t>
      </w:r>
      <w:r w:rsidRPr="00FD3949">
        <w:rPr>
          <w:rFonts w:eastAsia="Frutiger-Light" w:cs="Frutiger-Light"/>
          <w:spacing w:val="-1"/>
        </w:rPr>
        <w:t>ti</w:t>
      </w:r>
      <w:r w:rsidRPr="00FD3949">
        <w:rPr>
          <w:rFonts w:eastAsia="Frutiger-Light" w:cs="Frutiger-Light"/>
          <w:spacing w:val="-2"/>
        </w:rPr>
        <w:t>ci</w:t>
      </w:r>
      <w:r w:rsidRPr="00FD3949">
        <w:rPr>
          <w:rFonts w:eastAsia="Frutiger-Light" w:cs="Frutiger-Light"/>
          <w:spacing w:val="-1"/>
        </w:rPr>
        <w:t>p</w:t>
      </w:r>
      <w:r w:rsidRPr="00FD3949">
        <w:rPr>
          <w:rFonts w:eastAsia="Frutiger-Light" w:cs="Frutiger-Light"/>
          <w:spacing w:val="-2"/>
        </w:rPr>
        <w:t>a</w:t>
      </w:r>
      <w:r w:rsidRPr="00FD3949">
        <w:rPr>
          <w:rFonts w:eastAsia="Frutiger-Light" w:cs="Frutiger-Light"/>
          <w:spacing w:val="-4"/>
        </w:rPr>
        <w:t>n</w:t>
      </w:r>
      <w:r w:rsidRPr="00FD3949">
        <w:rPr>
          <w:rFonts w:eastAsia="Frutiger-Light" w:cs="Frutiger-Light"/>
          <w:spacing w:val="4"/>
        </w:rPr>
        <w:t>t</w:t>
      </w:r>
      <w:r w:rsidRPr="00FD3949">
        <w:rPr>
          <w:rFonts w:eastAsia="Frutiger-Light" w:cs="Frutiger-Light"/>
        </w:rPr>
        <w:t>s w</w:t>
      </w:r>
      <w:r w:rsidRPr="00FD3949">
        <w:rPr>
          <w:rFonts w:eastAsia="Frutiger-Light" w:cs="Frutiger-Light"/>
          <w:spacing w:val="-3"/>
        </w:rPr>
        <w:t>il</w:t>
      </w:r>
      <w:r w:rsidRPr="00FD3949">
        <w:rPr>
          <w:rFonts w:eastAsia="Frutiger-Light" w:cs="Frutiger-Light"/>
          <w:spacing w:val="-6"/>
        </w:rPr>
        <w:t>l</w:t>
      </w:r>
      <w:r w:rsidRPr="00FD3949">
        <w:rPr>
          <w:rFonts w:eastAsia="Frutiger-Light" w:cs="Frutiger-Light"/>
        </w:rPr>
        <w:t>:</w:t>
      </w:r>
    </w:p>
    <w:p w:rsidR="00867DB4" w:rsidRPr="00867DB4" w:rsidRDefault="00867DB4" w:rsidP="00867DB4">
      <w:pPr>
        <w:pStyle w:val="Bullet1"/>
        <w:numPr>
          <w:ilvl w:val="0"/>
          <w:numId w:val="0"/>
        </w:numPr>
      </w:pPr>
    </w:p>
    <w:p w:rsidR="00FF292A" w:rsidRDefault="00FF292A" w:rsidP="00FF292A">
      <w:pPr>
        <w:pStyle w:val="Bullet1"/>
        <w:ind w:left="425" w:hanging="425"/>
      </w:pPr>
      <w:r>
        <w:t>Understand the aims and ethos of the Act</w:t>
      </w:r>
    </w:p>
    <w:p w:rsidR="00FF292A" w:rsidRPr="00867DB4" w:rsidRDefault="00FF292A" w:rsidP="00FF292A">
      <w:pPr>
        <w:pStyle w:val="Bullet1"/>
        <w:ind w:left="425" w:hanging="425"/>
      </w:pPr>
      <w:r w:rsidRPr="00867DB4">
        <w:t>Be aware of the duties and powers under the Act</w:t>
      </w:r>
      <w:r>
        <w:t>,</w:t>
      </w:r>
      <w:r w:rsidRPr="00867DB4">
        <w:t xml:space="preserve"> for both local authorities</w:t>
      </w:r>
      <w:r w:rsidR="00744218">
        <w:t xml:space="preserve">, criminal justice agencies </w:t>
      </w:r>
      <w:r w:rsidRPr="00867DB4">
        <w:t>and</w:t>
      </w:r>
      <w:r>
        <w:t xml:space="preserve"> </w:t>
      </w:r>
      <w:r w:rsidRPr="00867DB4">
        <w:t xml:space="preserve">secure </w:t>
      </w:r>
      <w:r w:rsidR="00744218">
        <w:t>establishments</w:t>
      </w:r>
      <w:r>
        <w:t>,</w:t>
      </w:r>
      <w:r w:rsidRPr="00867DB4">
        <w:t xml:space="preserve"> relating to </w:t>
      </w:r>
      <w:r>
        <w:t>adults</w:t>
      </w:r>
      <w:r w:rsidRPr="00867DB4">
        <w:t xml:space="preserve"> </w:t>
      </w:r>
      <w:r>
        <w:t>in custody</w:t>
      </w:r>
      <w:r w:rsidRPr="00867DB4">
        <w:t xml:space="preserve"> </w:t>
      </w:r>
    </w:p>
    <w:p w:rsidR="00FF292A" w:rsidRPr="00867DB4" w:rsidRDefault="00FF292A" w:rsidP="00FF292A">
      <w:pPr>
        <w:pStyle w:val="Bullet1"/>
        <w:ind w:left="425" w:hanging="425"/>
      </w:pPr>
      <w:r>
        <w:t>Have explored the care and support pathway for adults in the secure estate</w:t>
      </w:r>
    </w:p>
    <w:p w:rsidR="00FF292A" w:rsidRDefault="00FF292A" w:rsidP="00FF292A">
      <w:pPr>
        <w:pStyle w:val="Bullet1"/>
        <w:ind w:left="425" w:hanging="425"/>
      </w:pPr>
      <w:r w:rsidRPr="00867DB4">
        <w:t>Underst</w:t>
      </w:r>
      <w:r>
        <w:t>an</w:t>
      </w:r>
      <w:r w:rsidRPr="00867DB4">
        <w:t xml:space="preserve">d the implications of </w:t>
      </w:r>
      <w:r>
        <w:t xml:space="preserve">assessing and </w:t>
      </w:r>
      <w:r w:rsidRPr="00867DB4">
        <w:t>meeting the care and support needs of</w:t>
      </w:r>
      <w:r>
        <w:t xml:space="preserve"> adults</w:t>
      </w:r>
      <w:r w:rsidRPr="00867DB4">
        <w:t xml:space="preserve"> in the secure estate</w:t>
      </w:r>
      <w:r>
        <w:t xml:space="preserve"> both for the local authority and the establishments concerned</w:t>
      </w:r>
    </w:p>
    <w:p w:rsidR="00FF292A" w:rsidRDefault="00FF292A" w:rsidP="00FF292A">
      <w:pPr>
        <w:pStyle w:val="Bullet1"/>
        <w:ind w:left="425" w:hanging="425"/>
      </w:pPr>
      <w:r>
        <w:t>Understand the need for effective working across agencies, including a consideration of values, culture and communication</w:t>
      </w:r>
    </w:p>
    <w:p w:rsidR="00FF292A" w:rsidRPr="00867DB4" w:rsidRDefault="00FF292A" w:rsidP="00FF292A">
      <w:pPr>
        <w:pStyle w:val="Bullet1"/>
        <w:ind w:left="425" w:hanging="425"/>
      </w:pPr>
      <w:r>
        <w:t>Reflect on the implications of the Act</w:t>
      </w:r>
    </w:p>
    <w:p w:rsidR="00DE4ACB" w:rsidRDefault="00DE4ACB" w:rsidP="00A60B65"/>
    <w:p w:rsidR="00130FC5" w:rsidRDefault="00130FC5" w:rsidP="00C251EF">
      <w:pPr>
        <w:pStyle w:val="Heading2"/>
      </w:pPr>
      <w:bookmarkStart w:id="8" w:name="_Toc315868198"/>
      <w:bookmarkStart w:id="9" w:name="_Toc446429718"/>
      <w:r>
        <w:t xml:space="preserve">Key </w:t>
      </w:r>
      <w:r w:rsidR="00D7779D">
        <w:t>Words</w:t>
      </w:r>
      <w:bookmarkEnd w:id="8"/>
      <w:bookmarkEnd w:id="9"/>
    </w:p>
    <w:p w:rsidR="00130FC5" w:rsidRDefault="001D1013" w:rsidP="00A60B65">
      <w:r w:rsidRPr="00011268">
        <w:t xml:space="preserve">The suite of learning </w:t>
      </w:r>
      <w:r w:rsidRPr="003A7133">
        <w:t xml:space="preserve">materials </w:t>
      </w:r>
      <w:r w:rsidRPr="004F5EB0">
        <w:t xml:space="preserve">contains a </w:t>
      </w:r>
      <w:hyperlink r:id="rId13" w:history="1">
        <w:r w:rsidRPr="004F5EB0">
          <w:rPr>
            <w:rStyle w:val="Hyperlink"/>
            <w:b/>
          </w:rPr>
          <w:t>glossary</w:t>
        </w:r>
      </w:hyperlink>
      <w:r w:rsidRPr="003A7133">
        <w:t xml:space="preserve"> of key</w:t>
      </w:r>
      <w:r w:rsidRPr="00011268">
        <w:t xml:space="preserve"> words </w:t>
      </w:r>
      <w:r w:rsidRPr="00571DB3">
        <w:t xml:space="preserve">referred to in the </w:t>
      </w:r>
      <w:r w:rsidRPr="00273E57">
        <w:t xml:space="preserve">Act, </w:t>
      </w:r>
      <w:r w:rsidRPr="00273E57">
        <w:rPr>
          <w:rFonts w:eastAsia="Frutiger-Light" w:cs="Frutiger-Light"/>
          <w:spacing w:val="-4"/>
        </w:rPr>
        <w:t>r</w:t>
      </w:r>
      <w:r w:rsidRPr="00273E57">
        <w:rPr>
          <w:rFonts w:eastAsia="Frutiger-Light" w:cs="Frutiger-Light"/>
        </w:rPr>
        <w:t>egulations and codes of practice or statutory guidance</w:t>
      </w:r>
      <w:r w:rsidRPr="00273E57">
        <w:t xml:space="preserve">. The following key </w:t>
      </w:r>
      <w:r w:rsidRPr="00011268">
        <w:t>words</w:t>
      </w:r>
      <w:r>
        <w:t>, definitions of which can be found in the glossary,</w:t>
      </w:r>
      <w:r w:rsidRPr="00011268">
        <w:t xml:space="preserve"> are relevant to this </w:t>
      </w:r>
      <w:r>
        <w:t>module</w:t>
      </w:r>
      <w:r w:rsidRPr="00011268">
        <w:t>:</w:t>
      </w:r>
      <w:r w:rsidR="00B42318">
        <w:t xml:space="preserve"> abuse, </w:t>
      </w:r>
      <w:r w:rsidR="00B42318" w:rsidRPr="00C3334C">
        <w:t>adult</w:t>
      </w:r>
      <w:r w:rsidR="00B42318">
        <w:t xml:space="preserve">, advocacy, advice, assets, assistance, capacity, </w:t>
      </w:r>
      <w:r w:rsidR="00B42318" w:rsidRPr="00C3334C">
        <w:t>care and support</w:t>
      </w:r>
      <w:r w:rsidR="00B42318">
        <w:t>, care leaver,</w:t>
      </w:r>
      <w:r w:rsidR="00B42318" w:rsidRPr="00136765">
        <w:t xml:space="preserve"> </w:t>
      </w:r>
      <w:r w:rsidR="00B42318">
        <w:t xml:space="preserve">co-production, </w:t>
      </w:r>
      <w:r w:rsidR="00B42318" w:rsidRPr="00136765">
        <w:t>eligible needs,</w:t>
      </w:r>
      <w:r w:rsidR="00B42318">
        <w:t xml:space="preserve"> information</w:t>
      </w:r>
      <w:r w:rsidR="00B42318" w:rsidRPr="00136765">
        <w:t xml:space="preserve">, person-centred approach, </w:t>
      </w:r>
      <w:r w:rsidR="00B42318">
        <w:t xml:space="preserve">personal outcomes, prevention, </w:t>
      </w:r>
      <w:r w:rsidR="00B42318" w:rsidRPr="00136765">
        <w:t xml:space="preserve">safeguarding, strengths-based </w:t>
      </w:r>
      <w:r w:rsidR="00B42318">
        <w:t>approach</w:t>
      </w:r>
      <w:r w:rsidR="00B42318" w:rsidRPr="00136765">
        <w:t xml:space="preserve">, </w:t>
      </w:r>
      <w:r w:rsidR="00B42318">
        <w:t>what matters conversations,</w:t>
      </w:r>
      <w:r w:rsidR="00B42318" w:rsidRPr="00136765">
        <w:t xml:space="preserve"> </w:t>
      </w:r>
      <w:r w:rsidR="00B42318" w:rsidRPr="00C3334C">
        <w:t>well-being</w:t>
      </w:r>
      <w:r w:rsidR="00B42318">
        <w:t>.</w:t>
      </w:r>
    </w:p>
    <w:p w:rsidR="00DE4ACB" w:rsidRDefault="00DE4ACB" w:rsidP="00A60B65"/>
    <w:p w:rsidR="00DE4ACB" w:rsidRDefault="00DE4ACB">
      <w:pPr>
        <w:spacing w:after="200" w:line="276" w:lineRule="auto"/>
      </w:pPr>
    </w:p>
    <w:p w:rsidR="004D5962" w:rsidRDefault="004D5962">
      <w:pPr>
        <w:spacing w:after="200" w:line="276" w:lineRule="auto"/>
        <w:rPr>
          <w:rFonts w:ascii="Arial Bold" w:eastAsiaTheme="majorEastAsia" w:hAnsi="Arial Bold"/>
          <w:b/>
          <w:bCs/>
          <w:color w:val="85C441"/>
          <w:sz w:val="36"/>
          <w:szCs w:val="28"/>
        </w:rPr>
      </w:pPr>
      <w:bookmarkStart w:id="10" w:name="_Toc315868199"/>
      <w:r>
        <w:br w:type="page"/>
      </w:r>
    </w:p>
    <w:p w:rsidR="00D9015D" w:rsidRDefault="00D7779D" w:rsidP="002C36FC">
      <w:pPr>
        <w:pStyle w:val="Heading1"/>
      </w:pPr>
      <w:bookmarkStart w:id="11" w:name="_Toc446429719"/>
      <w:r w:rsidRPr="002C36FC">
        <w:lastRenderedPageBreak/>
        <w:t>Training</w:t>
      </w:r>
      <w:r w:rsidRPr="000C5390">
        <w:t xml:space="preserve"> </w:t>
      </w:r>
      <w:r w:rsidR="00810563" w:rsidRPr="000C5390">
        <w:t>Module</w:t>
      </w:r>
      <w:bookmarkEnd w:id="10"/>
      <w:bookmarkEnd w:id="11"/>
    </w:p>
    <w:p w:rsidR="00D9015D" w:rsidRDefault="00D9015D" w:rsidP="00D9015D">
      <w:pPr>
        <w:rPr>
          <w:szCs w:val="24"/>
        </w:rPr>
      </w:pPr>
      <w:r w:rsidRPr="00810563">
        <w:rPr>
          <w:rFonts w:eastAsia="Frutiger-Light" w:cs="Frutiger-Light"/>
          <w:spacing w:val="1"/>
        </w:rPr>
        <w:t>T</w:t>
      </w:r>
      <w:r w:rsidRPr="00810563">
        <w:rPr>
          <w:rFonts w:eastAsia="Frutiger-Light" w:cs="Frutiger-Light"/>
          <w:spacing w:val="-1"/>
        </w:rPr>
        <w:t>his</w:t>
      </w:r>
      <w:r w:rsidRPr="00810563">
        <w:rPr>
          <w:rFonts w:eastAsia="Frutiger-Light" w:cs="Frutiger-Light"/>
        </w:rPr>
        <w:t xml:space="preserve"> </w:t>
      </w:r>
      <w:r w:rsidRPr="00810563">
        <w:rPr>
          <w:rFonts w:eastAsia="Frutiger-Light" w:cs="Frutiger-Light"/>
          <w:spacing w:val="-1"/>
        </w:rPr>
        <w:t>t</w:t>
      </w:r>
      <w:r w:rsidRPr="00810563">
        <w:rPr>
          <w:rFonts w:eastAsia="Frutiger-Light" w:cs="Frutiger-Light"/>
          <w:spacing w:val="-3"/>
        </w:rPr>
        <w:t>r</w:t>
      </w:r>
      <w:r w:rsidRPr="00810563">
        <w:rPr>
          <w:rFonts w:eastAsia="Frutiger-Light" w:cs="Frutiger-Light"/>
          <w:spacing w:val="-2"/>
        </w:rPr>
        <w:t>a</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spacing w:val="-3"/>
        </w:rPr>
        <w:t>i</w:t>
      </w:r>
      <w:r w:rsidRPr="00810563">
        <w:rPr>
          <w:rFonts w:eastAsia="Frutiger-Light" w:cs="Frutiger-Light"/>
          <w:spacing w:val="-2"/>
        </w:rPr>
        <w:t>n</w:t>
      </w:r>
      <w:r w:rsidRPr="00810563">
        <w:rPr>
          <w:rFonts w:eastAsia="Frutiger-Light" w:cs="Frutiger-Light"/>
        </w:rPr>
        <w:t xml:space="preserve">g module </w:t>
      </w:r>
      <w:r w:rsidRPr="00810563">
        <w:rPr>
          <w:rFonts w:eastAsia="Frutiger-Light" w:cs="Frutiger-Light"/>
          <w:spacing w:val="1"/>
        </w:rPr>
        <w:t>c</w:t>
      </w:r>
      <w:r w:rsidRPr="00810563">
        <w:rPr>
          <w:rFonts w:eastAsia="Frutiger-Light" w:cs="Frutiger-Light"/>
          <w:spacing w:val="-2"/>
        </w:rPr>
        <w:t>a</w:t>
      </w:r>
      <w:r w:rsidRPr="00810563">
        <w:rPr>
          <w:rFonts w:eastAsia="Frutiger-Light" w:cs="Frutiger-Light"/>
        </w:rPr>
        <w:t xml:space="preserve">n </w:t>
      </w:r>
      <w:r w:rsidRPr="00810563">
        <w:rPr>
          <w:rFonts w:eastAsia="Frutiger-Light" w:cs="Frutiger-Light"/>
          <w:spacing w:val="1"/>
        </w:rPr>
        <w:t>b</w:t>
      </w:r>
      <w:r w:rsidRPr="00810563">
        <w:rPr>
          <w:rFonts w:eastAsia="Frutiger-Light" w:cs="Frutiger-Light"/>
        </w:rPr>
        <w:t xml:space="preserve">e </w:t>
      </w:r>
      <w:r w:rsidRPr="00810563">
        <w:rPr>
          <w:rFonts w:eastAsia="Frutiger-Light" w:cs="Frutiger-Light"/>
          <w:spacing w:val="-2"/>
        </w:rPr>
        <w:t>u</w:t>
      </w:r>
      <w:r w:rsidRPr="00810563">
        <w:rPr>
          <w:rFonts w:eastAsia="Frutiger-Light" w:cs="Frutiger-Light"/>
        </w:rPr>
        <w:t xml:space="preserve">sed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a</w:t>
      </w:r>
      <w:r w:rsidRPr="00810563">
        <w:rPr>
          <w:rFonts w:eastAsia="Frutiger-Light" w:cs="Frutiger-Light"/>
          <w:spacing w:val="1"/>
        </w:rPr>
        <w:t>s</w:t>
      </w:r>
      <w:r w:rsidRPr="00810563">
        <w:rPr>
          <w:rFonts w:eastAsia="Frutiger-Light" w:cs="Frutiger-Light"/>
        </w:rPr>
        <w:t>s</w:t>
      </w:r>
      <w:r w:rsidRPr="00810563">
        <w:rPr>
          <w:rFonts w:eastAsia="Frutiger-Light" w:cs="Frutiger-Light"/>
          <w:spacing w:val="-1"/>
        </w:rPr>
        <w:t>emb</w:t>
      </w:r>
      <w:r w:rsidRPr="00810563">
        <w:rPr>
          <w:rFonts w:eastAsia="Frutiger-Light" w:cs="Frutiger-Light"/>
        </w:rPr>
        <w:t xml:space="preserve">le a </w:t>
      </w:r>
      <w:r w:rsidRPr="00810563">
        <w:rPr>
          <w:rFonts w:eastAsia="Frutiger-Light" w:cs="Frutiger-Light"/>
          <w:spacing w:val="-1"/>
        </w:rPr>
        <w:t>pa</w:t>
      </w:r>
      <w:r w:rsidRPr="00810563">
        <w:rPr>
          <w:rFonts w:eastAsia="Frutiger-Light" w:cs="Frutiger-Light"/>
          <w:spacing w:val="-2"/>
        </w:rPr>
        <w:t>c</w:t>
      </w:r>
      <w:r w:rsidRPr="00810563">
        <w:rPr>
          <w:rFonts w:eastAsia="Frutiger-Light" w:cs="Frutiger-Light"/>
        </w:rPr>
        <w:t xml:space="preserve">k </w:t>
      </w:r>
      <w:r w:rsidRPr="00810563">
        <w:rPr>
          <w:rFonts w:eastAsia="Frutiger-Light" w:cs="Frutiger-Light"/>
          <w:spacing w:val="-3"/>
        </w:rPr>
        <w:t>o</w:t>
      </w:r>
      <w:r w:rsidRPr="00810563">
        <w:rPr>
          <w:rFonts w:eastAsia="Frutiger-Light" w:cs="Frutiger-Light"/>
        </w:rPr>
        <w:t xml:space="preserve">f </w:t>
      </w:r>
      <w:r w:rsidRPr="00810563">
        <w:rPr>
          <w:rFonts w:eastAsia="Frutiger-Light" w:cs="Frutiger-Light"/>
          <w:spacing w:val="-3"/>
        </w:rPr>
        <w:t>r</w:t>
      </w:r>
      <w:r w:rsidRPr="00810563">
        <w:rPr>
          <w:rFonts w:eastAsia="Frutiger-Light" w:cs="Frutiger-Light"/>
          <w:spacing w:val="-1"/>
        </w:rPr>
        <w:t>e</w:t>
      </w:r>
      <w:r w:rsidRPr="00810563">
        <w:rPr>
          <w:rFonts w:eastAsia="Frutiger-Light" w:cs="Frutiger-Light"/>
        </w:rPr>
        <w:t>l</w:t>
      </w:r>
      <w:r w:rsidRPr="00810563">
        <w:rPr>
          <w:rFonts w:eastAsia="Frutiger-Light" w:cs="Frutiger-Light"/>
          <w:spacing w:val="-2"/>
        </w:rPr>
        <w:t>eva</w:t>
      </w:r>
      <w:r w:rsidRPr="00810563">
        <w:rPr>
          <w:rFonts w:eastAsia="Frutiger-Light" w:cs="Frutiger-Light"/>
          <w:spacing w:val="-4"/>
        </w:rPr>
        <w:t>n</w:t>
      </w:r>
      <w:r w:rsidRPr="00810563">
        <w:rPr>
          <w:rFonts w:eastAsia="Frutiger-Light" w:cs="Frutiger-Light"/>
        </w:rPr>
        <w:t xml:space="preserve">t learning </w:t>
      </w:r>
      <w:r w:rsidRPr="00810563">
        <w:rPr>
          <w:rFonts w:eastAsia="Frutiger-Light" w:cs="Frutiger-Light"/>
          <w:spacing w:val="-2"/>
        </w:rPr>
        <w:t>ma</w:t>
      </w:r>
      <w:r w:rsidRPr="00810563">
        <w:rPr>
          <w:rFonts w:eastAsia="Frutiger-Light" w:cs="Frutiger-Light"/>
          <w:spacing w:val="-3"/>
        </w:rPr>
        <w:t>t</w:t>
      </w:r>
      <w:r w:rsidRPr="00810563">
        <w:rPr>
          <w:rFonts w:eastAsia="Frutiger-Light" w:cs="Frutiger-Light"/>
          <w:spacing w:val="-1"/>
        </w:rPr>
        <w:t>er</w:t>
      </w:r>
      <w:r w:rsidRPr="00810563">
        <w:rPr>
          <w:rFonts w:eastAsia="Frutiger-Light" w:cs="Frutiger-Light"/>
          <w:spacing w:val="-2"/>
        </w:rPr>
        <w:t>ial</w:t>
      </w:r>
      <w:r w:rsidRPr="00810563">
        <w:rPr>
          <w:rFonts w:eastAsia="Frutiger-Light" w:cs="Frutiger-Light"/>
        </w:rPr>
        <w:t xml:space="preserve">s </w:t>
      </w:r>
      <w:r w:rsidRPr="00810563">
        <w:rPr>
          <w:rFonts w:eastAsia="Frutiger-Light" w:cs="Frutiger-Light"/>
          <w:spacing w:val="-4"/>
        </w:rPr>
        <w:t>f</w:t>
      </w:r>
      <w:r w:rsidRPr="00810563">
        <w:rPr>
          <w:rFonts w:eastAsia="Frutiger-Light" w:cs="Frutiger-Light"/>
          <w:spacing w:val="-1"/>
        </w:rPr>
        <w:t>o</w:t>
      </w:r>
      <w:r w:rsidRPr="00810563">
        <w:rPr>
          <w:rFonts w:eastAsia="Frutiger-Light" w:cs="Frutiger-Light"/>
        </w:rPr>
        <w:t xml:space="preserve">r </w:t>
      </w:r>
      <w:r w:rsidRPr="00810563">
        <w:rPr>
          <w:rFonts w:eastAsia="Frutiger-Light" w:cs="Frutiger-Light"/>
          <w:spacing w:val="-2"/>
        </w:rPr>
        <w:t>e</w:t>
      </w:r>
      <w:r w:rsidRPr="00810563">
        <w:rPr>
          <w:rFonts w:eastAsia="Frutiger-Light" w:cs="Frutiger-Light"/>
          <w:spacing w:val="-1"/>
        </w:rPr>
        <w:t>a</w:t>
      </w:r>
      <w:r w:rsidRPr="00810563">
        <w:rPr>
          <w:rFonts w:eastAsia="Frutiger-Light" w:cs="Frutiger-Light"/>
          <w:spacing w:val="-2"/>
        </w:rPr>
        <w:t>c</w:t>
      </w:r>
      <w:r w:rsidRPr="00810563">
        <w:rPr>
          <w:rFonts w:eastAsia="Frutiger-Light" w:cs="Frutiger-Light"/>
        </w:rPr>
        <w:t xml:space="preserve">h </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5"/>
        </w:rPr>
        <w:t>r</w:t>
      </w:r>
      <w:r w:rsidRPr="00810563">
        <w:rPr>
          <w:rFonts w:eastAsia="Frutiger-Light" w:cs="Frutiger-Light"/>
          <w:spacing w:val="-1"/>
        </w:rPr>
        <w:t>ti</w:t>
      </w:r>
      <w:r w:rsidRPr="00810563">
        <w:rPr>
          <w:rFonts w:eastAsia="Frutiger-Light" w:cs="Frutiger-Light"/>
          <w:spacing w:val="-2"/>
        </w:rPr>
        <w:t>ci</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t</w:t>
      </w:r>
      <w:r w:rsidRPr="00810563">
        <w:rPr>
          <w:rFonts w:eastAsia="Frutiger-Light" w:cs="Frutiger-Light"/>
          <w:spacing w:val="-2"/>
        </w:rPr>
        <w:t>a</w:t>
      </w:r>
      <w:r w:rsidRPr="00810563">
        <w:rPr>
          <w:rFonts w:eastAsia="Frutiger-Light" w:cs="Frutiger-Light"/>
          <w:spacing w:val="-7"/>
        </w:rPr>
        <w:t>k</w:t>
      </w:r>
      <w:r w:rsidRPr="00810563">
        <w:rPr>
          <w:rFonts w:eastAsia="Frutiger-Light" w:cs="Frutiger-Light"/>
        </w:rPr>
        <w:t xml:space="preserve">e </w:t>
      </w:r>
      <w:r w:rsidRPr="00810563">
        <w:rPr>
          <w:rFonts w:eastAsia="Frutiger-Light" w:cs="Frutiger-Light"/>
          <w:spacing w:val="-2"/>
        </w:rPr>
        <w:t>aw</w:t>
      </w:r>
      <w:r w:rsidRPr="00810563">
        <w:rPr>
          <w:rFonts w:eastAsia="Frutiger-Light" w:cs="Frutiger-Light"/>
          <w:spacing w:val="-3"/>
        </w:rPr>
        <w:t>a</w:t>
      </w:r>
      <w:r w:rsidRPr="00810563">
        <w:rPr>
          <w:rFonts w:eastAsia="Frutiger-Light" w:cs="Frutiger-Light"/>
        </w:rPr>
        <w:t>y.</w:t>
      </w:r>
      <w:r w:rsidRPr="00810563">
        <w:rPr>
          <w:szCs w:val="24"/>
        </w:rPr>
        <w:t xml:space="preserve"> There is a linked</w:t>
      </w:r>
      <w:r w:rsidRPr="00810563">
        <w:rPr>
          <w:rFonts w:eastAsia="Frutiger-Light" w:cs="Frutiger-Light"/>
        </w:rPr>
        <w:t xml:space="preserve"> PowerPoint p</w:t>
      </w:r>
      <w:r w:rsidRPr="00810563">
        <w:rPr>
          <w:rFonts w:eastAsia="Frutiger-Light" w:cs="Frutiger-Light"/>
          <w:spacing w:val="-4"/>
        </w:rPr>
        <w:t>r</w:t>
      </w:r>
      <w:r w:rsidRPr="00810563">
        <w:rPr>
          <w:rFonts w:eastAsia="Frutiger-Light" w:cs="Frutiger-Light"/>
        </w:rPr>
        <w:t xml:space="preserve">esentation, which can be printed as a handout with space for </w:t>
      </w:r>
      <w:r>
        <w:rPr>
          <w:rFonts w:eastAsia="Frutiger-Light" w:cs="Frutiger-Light"/>
        </w:rPr>
        <w:t>learners</w:t>
      </w:r>
      <w:r w:rsidRPr="00810563">
        <w:rPr>
          <w:rFonts w:eastAsia="Frutiger-Light" w:cs="Frutiger-Light"/>
        </w:rPr>
        <w:t xml:space="preserve"> to make notes.</w:t>
      </w:r>
      <w:r w:rsidRPr="00810563">
        <w:rPr>
          <w:szCs w:val="24"/>
        </w:rPr>
        <w:t xml:space="preserve"> The training module match</w:t>
      </w:r>
      <w:r>
        <w:rPr>
          <w:szCs w:val="24"/>
        </w:rPr>
        <w:t>es</w:t>
      </w:r>
      <w:r w:rsidRPr="00810563">
        <w:rPr>
          <w:szCs w:val="24"/>
        </w:rPr>
        <w:t xml:space="preserve"> the PowerPoint presentation and each slide in the presentation is reproduced below.</w:t>
      </w:r>
      <w:r>
        <w:rPr>
          <w:szCs w:val="24"/>
        </w:rPr>
        <w:t xml:space="preserve"> The training module also includes </w:t>
      </w:r>
      <w:r w:rsidRPr="00413977">
        <w:rPr>
          <w:b/>
          <w:szCs w:val="24"/>
        </w:rPr>
        <w:t>key learning points</w:t>
      </w:r>
      <w:r>
        <w:rPr>
          <w:szCs w:val="24"/>
        </w:rPr>
        <w:t xml:space="preserve">, a range of </w:t>
      </w:r>
      <w:r w:rsidRPr="00413977">
        <w:rPr>
          <w:b/>
          <w:szCs w:val="24"/>
        </w:rPr>
        <w:t>activities</w:t>
      </w:r>
      <w:r>
        <w:rPr>
          <w:szCs w:val="24"/>
        </w:rPr>
        <w:t xml:space="preserve"> that can be used to support learning and </w:t>
      </w:r>
      <w:r w:rsidRPr="00413977">
        <w:rPr>
          <w:b/>
          <w:szCs w:val="24"/>
        </w:rPr>
        <w:t>facilitators’ hints and tips</w:t>
      </w:r>
      <w:r w:rsidR="00DB24E6" w:rsidRPr="00DB24E6">
        <w:rPr>
          <w:szCs w:val="24"/>
        </w:rPr>
        <w:t>,</w:t>
      </w:r>
      <w:r>
        <w:rPr>
          <w:szCs w:val="24"/>
        </w:rPr>
        <w:t xml:space="preserve"> which signpost to existing good practice / resources or suggest ways of delivering the materials. For more information, please look </w:t>
      </w:r>
      <w:r w:rsidRPr="004F5EB0">
        <w:rPr>
          <w:szCs w:val="24"/>
        </w:rPr>
        <w:t xml:space="preserve">at the </w:t>
      </w:r>
      <w:hyperlink r:id="rId14" w:history="1">
        <w:r w:rsidRPr="004F5EB0">
          <w:rPr>
            <w:rStyle w:val="Hyperlink"/>
            <w:szCs w:val="24"/>
          </w:rPr>
          <w:t>Facilitator’s Guide</w:t>
        </w:r>
      </w:hyperlink>
      <w:r w:rsidRPr="004F5EB0">
        <w:rPr>
          <w:szCs w:val="24"/>
        </w:rPr>
        <w:t>.</w:t>
      </w:r>
    </w:p>
    <w:p w:rsidR="002867EA" w:rsidRDefault="002867EA" w:rsidP="002867EA">
      <w:pPr>
        <w:rPr>
          <w:szCs w:val="24"/>
        </w:rPr>
      </w:pPr>
    </w:p>
    <w:p w:rsidR="00D9015D" w:rsidRDefault="00C016F6" w:rsidP="00570EAE">
      <w:pPr>
        <w:pStyle w:val="Heading2"/>
      </w:pPr>
      <w:bookmarkStart w:id="12" w:name="_Toc315868200"/>
      <w:bookmarkStart w:id="13" w:name="_Toc446429720"/>
      <w:r w:rsidRPr="00810563">
        <w:t xml:space="preserve">Slide </w:t>
      </w:r>
      <w:r>
        <w:t>1</w:t>
      </w:r>
      <w:bookmarkEnd w:id="12"/>
      <w:bookmarkEnd w:id="13"/>
      <w:r w:rsidR="00570EAE">
        <w:t xml:space="preserve"> - </w:t>
      </w:r>
      <w:r w:rsidR="00570EAE" w:rsidRPr="00570EAE">
        <w:t>Aims and learning outcomes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254CD" w:rsidTr="006254CD">
        <w:trPr>
          <w:trHeight w:val="647"/>
        </w:trPr>
        <w:tc>
          <w:tcPr>
            <w:tcW w:w="5812" w:type="dxa"/>
            <w:tcBorders>
              <w:top w:val="single" w:sz="4" w:space="0" w:color="auto"/>
              <w:bottom w:val="single" w:sz="4" w:space="0" w:color="85C441"/>
            </w:tcBorders>
            <w:vAlign w:val="bottom"/>
          </w:tcPr>
          <w:p w:rsidR="006254CD" w:rsidRPr="00C06D15" w:rsidRDefault="006254CD" w:rsidP="003603D9">
            <w:pPr>
              <w:pStyle w:val="Slideheader"/>
            </w:pPr>
            <w:r w:rsidRPr="00213728">
              <w:t>Aims and learning outcomes</w:t>
            </w:r>
          </w:p>
        </w:tc>
      </w:tr>
      <w:tr w:rsidR="006254CD" w:rsidTr="006254CD">
        <w:trPr>
          <w:trHeight w:val="3233"/>
        </w:trPr>
        <w:tc>
          <w:tcPr>
            <w:tcW w:w="5812" w:type="dxa"/>
            <w:tcBorders>
              <w:top w:val="single" w:sz="4" w:space="0" w:color="85C441"/>
            </w:tcBorders>
          </w:tcPr>
          <w:p w:rsidR="006254CD" w:rsidRPr="006254CD" w:rsidRDefault="006254CD" w:rsidP="006254CD">
            <w:pPr>
              <w:pStyle w:val="Slidebullet"/>
            </w:pPr>
            <w:r w:rsidRPr="006254CD">
              <w:t xml:space="preserve">This training explores Part </w:t>
            </w:r>
            <w:r>
              <w:t>11, Chapter 1,</w:t>
            </w:r>
            <w:r w:rsidRPr="006254CD">
              <w:t xml:space="preserve"> of the Act and how </w:t>
            </w:r>
            <w:r>
              <w:t>it applies to adults in the secure estate</w:t>
            </w:r>
          </w:p>
          <w:p w:rsidR="006254CD" w:rsidRPr="006254CD" w:rsidRDefault="006254CD" w:rsidP="006254CD">
            <w:pPr>
              <w:pStyle w:val="Slidebullet"/>
            </w:pPr>
            <w:r w:rsidRPr="006254CD">
              <w:t>By the end of the training participants will:</w:t>
            </w:r>
          </w:p>
          <w:p w:rsidR="00FF292A" w:rsidRDefault="00FF292A" w:rsidP="00FF292A">
            <w:pPr>
              <w:pStyle w:val="Slidebullet2"/>
            </w:pPr>
            <w:r>
              <w:t>Understand the aims and ethos of the Act</w:t>
            </w:r>
          </w:p>
          <w:p w:rsidR="00FF292A" w:rsidRDefault="00FF292A" w:rsidP="00FF292A">
            <w:pPr>
              <w:pStyle w:val="Slidebullet2"/>
            </w:pPr>
            <w:r>
              <w:t xml:space="preserve">Be aware of the duties and powers under the Act  </w:t>
            </w:r>
          </w:p>
          <w:p w:rsidR="00FF292A" w:rsidRDefault="00FF292A" w:rsidP="00FF292A">
            <w:pPr>
              <w:pStyle w:val="Slidebullet2"/>
            </w:pPr>
            <w:r>
              <w:t>Have explored the care and support pathway for adults in the secure estate</w:t>
            </w:r>
          </w:p>
          <w:p w:rsidR="00FF292A" w:rsidRDefault="00FF292A" w:rsidP="00FF292A">
            <w:pPr>
              <w:pStyle w:val="Slidebullet2"/>
            </w:pPr>
            <w:r>
              <w:t xml:space="preserve">Understand the implications of assessing and meeting the care and support needs of adults in the secure estate </w:t>
            </w:r>
          </w:p>
          <w:p w:rsidR="00FF292A" w:rsidRDefault="00FF292A" w:rsidP="00FF292A">
            <w:pPr>
              <w:pStyle w:val="Slidebullet2"/>
            </w:pPr>
            <w:r>
              <w:t>Understand the need for effective working across agencies, including a consideration of values, culture and communication</w:t>
            </w:r>
          </w:p>
          <w:p w:rsidR="006254CD" w:rsidRDefault="00FF292A" w:rsidP="002D4A43">
            <w:pPr>
              <w:pStyle w:val="Slidebullet2"/>
            </w:pPr>
            <w:r>
              <w:t>Reflect on the implications of the Act</w:t>
            </w:r>
            <w:r w:rsidR="006254CD" w:rsidRPr="005E7FA2">
              <w:t xml:space="preserve"> </w:t>
            </w:r>
          </w:p>
        </w:tc>
      </w:tr>
    </w:tbl>
    <w:p w:rsidR="00D9015D" w:rsidRDefault="00D9015D" w:rsidP="00D9015D"/>
    <w:p w:rsidR="002E54C7" w:rsidRDefault="00A30B48" w:rsidP="00A30B48">
      <w:pPr>
        <w:pStyle w:val="Heading3"/>
      </w:pPr>
      <w:bookmarkStart w:id="14" w:name="_Toc435649458"/>
      <w:bookmarkStart w:id="15" w:name="_Toc446429721"/>
      <w:r w:rsidRPr="00A30B48">
        <w:t>Facilitator Notes</w:t>
      </w:r>
      <w:bookmarkEnd w:id="14"/>
      <w:bookmarkEnd w:id="15"/>
    </w:p>
    <w:p w:rsidR="004A710B" w:rsidRPr="008565AC" w:rsidRDefault="004A710B" w:rsidP="004A710B">
      <w:pPr>
        <w:pStyle w:val="FacilitatorNotesNumberList"/>
      </w:pPr>
      <w:r>
        <w:t>This presentation is about Part 11, Chapter 1, of the A</w:t>
      </w:r>
      <w:r w:rsidR="002420A3">
        <w:t>ct</w:t>
      </w:r>
      <w:r>
        <w:t xml:space="preserve">. It is intended for: </w:t>
      </w:r>
    </w:p>
    <w:p w:rsidR="002420A3" w:rsidRPr="002420A3" w:rsidRDefault="002420A3" w:rsidP="002420A3">
      <w:pPr>
        <w:pStyle w:val="Bullet2"/>
      </w:pPr>
      <w:r w:rsidRPr="002420A3">
        <w:t>Practitioners employed in criminal justice agencies and secure establishments who contribute to the local authority’s assessment activities</w:t>
      </w:r>
    </w:p>
    <w:p w:rsidR="002420A3" w:rsidRPr="002420A3" w:rsidRDefault="002420A3" w:rsidP="002420A3">
      <w:pPr>
        <w:pStyle w:val="Bullet2"/>
      </w:pPr>
      <w:r w:rsidRPr="002420A3">
        <w:t>Practitioners employed in local authorities who need to understand the implications of the Act for the secure estate</w:t>
      </w:r>
    </w:p>
    <w:p w:rsidR="002420A3" w:rsidRPr="002420A3" w:rsidRDefault="002420A3" w:rsidP="002420A3">
      <w:pPr>
        <w:pStyle w:val="Bullet2"/>
      </w:pPr>
      <w:r w:rsidRPr="002420A3">
        <w:t>Practitioners who are involved with the provision of information, advice and assistance to adults in the secure estate</w:t>
      </w:r>
    </w:p>
    <w:p w:rsidR="002420A3" w:rsidRPr="002420A3" w:rsidRDefault="002420A3" w:rsidP="002420A3">
      <w:pPr>
        <w:pStyle w:val="Bullet2"/>
      </w:pPr>
      <w:r w:rsidRPr="002420A3">
        <w:t>Managers and supervisors of all the above people</w:t>
      </w:r>
    </w:p>
    <w:p w:rsidR="002420A3" w:rsidRPr="002420A3" w:rsidRDefault="002420A3" w:rsidP="00877274">
      <w:pPr>
        <w:pStyle w:val="Bullet2"/>
        <w:spacing w:after="120"/>
      </w:pPr>
      <w:r w:rsidRPr="002420A3">
        <w:t>Key partner organisations to the above roles and functions</w:t>
      </w:r>
    </w:p>
    <w:p w:rsidR="002E54C7" w:rsidRDefault="002E54C7" w:rsidP="004A710B">
      <w:pPr>
        <w:pStyle w:val="FacilitatorNotesNumberList"/>
      </w:pPr>
      <w:r w:rsidRPr="002E54C7">
        <w:t xml:space="preserve">The aim of the presentation is to explore </w:t>
      </w:r>
      <w:r w:rsidR="004A710B">
        <w:t xml:space="preserve">how Part 11, Chapter 1, of the Act and the accompanying </w:t>
      </w:r>
      <w:r w:rsidR="00DB24E6">
        <w:t>C</w:t>
      </w:r>
      <w:r w:rsidR="004A710B">
        <w:t xml:space="preserve">ode of </w:t>
      </w:r>
      <w:r w:rsidR="00DB24E6">
        <w:t>P</w:t>
      </w:r>
      <w:r w:rsidR="004A710B">
        <w:t>ractice applies to adults in the secure estate</w:t>
      </w:r>
      <w:r w:rsidRPr="002E54C7">
        <w:t>. By the end of the learning programme</w:t>
      </w:r>
      <w:r w:rsidR="00DB24E6">
        <w:t>,</w:t>
      </w:r>
      <w:r w:rsidRPr="002E54C7">
        <w:t xml:space="preserve"> you will:</w:t>
      </w:r>
    </w:p>
    <w:p w:rsidR="005F4605" w:rsidRDefault="005F4605" w:rsidP="004A710B">
      <w:pPr>
        <w:pStyle w:val="Bullet2"/>
      </w:pPr>
      <w:r>
        <w:t>Understand the aims and ethos of the Act</w:t>
      </w:r>
    </w:p>
    <w:p w:rsidR="006254CD" w:rsidRPr="00867DB4" w:rsidRDefault="00744218" w:rsidP="004A710B">
      <w:pPr>
        <w:pStyle w:val="Bullet2"/>
      </w:pPr>
      <w:r w:rsidRPr="00867DB4">
        <w:t>Be aware of the duties and powers under the Act</w:t>
      </w:r>
      <w:r>
        <w:t>,</w:t>
      </w:r>
      <w:r w:rsidRPr="00867DB4">
        <w:t xml:space="preserve"> for both local authorities</w:t>
      </w:r>
      <w:r>
        <w:t xml:space="preserve">, criminal justice agencies </w:t>
      </w:r>
      <w:r w:rsidRPr="00867DB4">
        <w:t>and</w:t>
      </w:r>
      <w:r>
        <w:t xml:space="preserve"> </w:t>
      </w:r>
      <w:r w:rsidRPr="00867DB4">
        <w:t xml:space="preserve">secure </w:t>
      </w:r>
      <w:r>
        <w:t>establishments,</w:t>
      </w:r>
      <w:r w:rsidRPr="00867DB4">
        <w:t xml:space="preserve"> relating to </w:t>
      </w:r>
      <w:r>
        <w:t>adults</w:t>
      </w:r>
      <w:r w:rsidRPr="00867DB4">
        <w:t xml:space="preserve"> </w:t>
      </w:r>
      <w:r>
        <w:t>in custody</w:t>
      </w:r>
    </w:p>
    <w:p w:rsidR="006254CD" w:rsidRPr="00867DB4" w:rsidRDefault="00FF404A" w:rsidP="004A710B">
      <w:pPr>
        <w:pStyle w:val="Bullet2"/>
      </w:pPr>
      <w:r>
        <w:lastRenderedPageBreak/>
        <w:t xml:space="preserve">Have explored </w:t>
      </w:r>
      <w:r w:rsidR="005F4237">
        <w:t>the care and support pathway for adults in the secure estate</w:t>
      </w:r>
    </w:p>
    <w:p w:rsidR="006254CD" w:rsidRDefault="006254CD" w:rsidP="004A710B">
      <w:pPr>
        <w:pStyle w:val="Bullet2"/>
      </w:pPr>
      <w:r w:rsidRPr="00867DB4">
        <w:t>Underst</w:t>
      </w:r>
      <w:r>
        <w:t>an</w:t>
      </w:r>
      <w:r w:rsidRPr="00867DB4">
        <w:t xml:space="preserve">d the implications of </w:t>
      </w:r>
      <w:r w:rsidR="005F4237">
        <w:t xml:space="preserve">assessing and </w:t>
      </w:r>
      <w:r w:rsidRPr="00867DB4">
        <w:t>meeting the care and support needs of</w:t>
      </w:r>
      <w:r w:rsidR="005F4237">
        <w:t xml:space="preserve"> adults</w:t>
      </w:r>
      <w:r w:rsidRPr="00867DB4">
        <w:t xml:space="preserve"> in the secure estate</w:t>
      </w:r>
      <w:r>
        <w:t xml:space="preserve"> both for the local authority and the establishments concerned</w:t>
      </w:r>
    </w:p>
    <w:p w:rsidR="006254CD" w:rsidRDefault="006254CD" w:rsidP="004A710B">
      <w:pPr>
        <w:pStyle w:val="Bullet2"/>
      </w:pPr>
      <w:r>
        <w:t xml:space="preserve">Understand the need for </w:t>
      </w:r>
      <w:r w:rsidR="001959EA">
        <w:t>effective working across agencies,</w:t>
      </w:r>
      <w:r>
        <w:t xml:space="preserve"> </w:t>
      </w:r>
      <w:r w:rsidR="001959EA">
        <w:t>including a consideration of values, culture and communication</w:t>
      </w:r>
    </w:p>
    <w:p w:rsidR="00FF404A" w:rsidRPr="00867DB4" w:rsidRDefault="00FF404A" w:rsidP="004A710B">
      <w:pPr>
        <w:pStyle w:val="Bullet2"/>
      </w:pPr>
      <w:r>
        <w:t>Reflect on the implications of the Act</w:t>
      </w:r>
    </w:p>
    <w:p w:rsidR="00A30B48" w:rsidRPr="00A30B48" w:rsidRDefault="00A30B48" w:rsidP="00A30B48"/>
    <w:p w:rsidR="009120BA" w:rsidRDefault="000C7CE9" w:rsidP="000C7CE9">
      <w:pPr>
        <w:pStyle w:val="Heading3"/>
      </w:pPr>
      <w:bookmarkStart w:id="16" w:name="_Toc446429722"/>
      <w:r>
        <w:t>Activity</w:t>
      </w:r>
      <w:r w:rsidR="009120BA">
        <w:t xml:space="preserve"> – Discussion</w:t>
      </w:r>
      <w:bookmarkEnd w:id="16"/>
    </w:p>
    <w:p w:rsidR="009120BA" w:rsidRPr="000C7CE9" w:rsidRDefault="009120BA" w:rsidP="00C7760D">
      <w:pPr>
        <w:pStyle w:val="Numberlist"/>
        <w:numPr>
          <w:ilvl w:val="0"/>
          <w:numId w:val="19"/>
        </w:numPr>
        <w:rPr>
          <w:i/>
        </w:rPr>
      </w:pPr>
      <w:r w:rsidRPr="00D15E60">
        <w:t xml:space="preserve">Introductions </w:t>
      </w:r>
      <w:r>
        <w:t xml:space="preserve">(who, role and background) </w:t>
      </w:r>
      <w:r w:rsidRPr="00D15E60">
        <w:t>and what is it that drew you into</w:t>
      </w:r>
      <w:r>
        <w:t xml:space="preserve"> the job you do</w:t>
      </w:r>
      <w:r w:rsidR="000C7CE9">
        <w:t>?</w:t>
      </w:r>
    </w:p>
    <w:p w:rsidR="009120BA" w:rsidRPr="00D15E60" w:rsidRDefault="009120BA" w:rsidP="000C7CE9">
      <w:pPr>
        <w:pStyle w:val="Numberlist"/>
      </w:pPr>
      <w:r>
        <w:t xml:space="preserve">What is the purpose of this training session for you? </w:t>
      </w:r>
      <w:r w:rsidRPr="00D15E60">
        <w:rPr>
          <w:i/>
        </w:rPr>
        <w:t>(</w:t>
      </w:r>
      <w:r w:rsidR="00DB24E6">
        <w:rPr>
          <w:i/>
        </w:rPr>
        <w:t>W</w:t>
      </w:r>
      <w:r w:rsidRPr="00D15E60">
        <w:rPr>
          <w:i/>
        </w:rPr>
        <w:t xml:space="preserve">rite </w:t>
      </w:r>
      <w:r w:rsidR="00DB24E6">
        <w:rPr>
          <w:i/>
        </w:rPr>
        <w:t xml:space="preserve">this </w:t>
      </w:r>
      <w:r w:rsidRPr="00D15E60">
        <w:rPr>
          <w:i/>
        </w:rPr>
        <w:t xml:space="preserve">down and keep </w:t>
      </w:r>
      <w:r w:rsidR="00DB24E6">
        <w:rPr>
          <w:i/>
        </w:rPr>
        <w:t xml:space="preserve">it </w:t>
      </w:r>
      <w:r w:rsidRPr="00D15E60">
        <w:rPr>
          <w:i/>
        </w:rPr>
        <w:t>until the end to review</w:t>
      </w:r>
      <w:r w:rsidR="00DB24E6">
        <w:rPr>
          <w:i/>
        </w:rPr>
        <w:t>.</w:t>
      </w:r>
      <w:r w:rsidRPr="00D15E60">
        <w:rPr>
          <w:i/>
        </w:rPr>
        <w:t>)</w:t>
      </w:r>
    </w:p>
    <w:p w:rsidR="009120BA" w:rsidRDefault="009120BA" w:rsidP="000C7CE9">
      <w:pPr>
        <w:pStyle w:val="Numberlist"/>
      </w:pPr>
      <w:r>
        <w:t>What do you hope will be different as a result of this training (</w:t>
      </w:r>
      <w:r w:rsidR="00922978">
        <w:t>for your</w:t>
      </w:r>
      <w:r>
        <w:t>self and</w:t>
      </w:r>
      <w:r w:rsidR="008A0AC9">
        <w:t xml:space="preserve"> / </w:t>
      </w:r>
      <w:r>
        <w:t xml:space="preserve">or </w:t>
      </w:r>
      <w:r w:rsidR="00922978">
        <w:t xml:space="preserve">your </w:t>
      </w:r>
      <w:r>
        <w:t>organisation)?</w:t>
      </w:r>
    </w:p>
    <w:p w:rsidR="00A30B48" w:rsidRPr="00A30B48" w:rsidRDefault="00A30B48" w:rsidP="000C7CE9"/>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30697B" w:rsidTr="0077199D">
        <w:tc>
          <w:tcPr>
            <w:tcW w:w="9286" w:type="dxa"/>
          </w:tcPr>
          <w:p w:rsidR="0030697B" w:rsidRPr="00B80CAC" w:rsidRDefault="0030697B" w:rsidP="0030697B">
            <w:pPr>
              <w:pStyle w:val="KeyLPHeading"/>
              <w:rPr>
                <w:color w:val="auto"/>
              </w:rPr>
            </w:pPr>
            <w:r w:rsidRPr="00B80CAC">
              <w:rPr>
                <w:color w:val="auto"/>
              </w:rPr>
              <w:t>Facilitators’ hints and tips</w:t>
            </w:r>
          </w:p>
          <w:p w:rsidR="000C7CE9" w:rsidRDefault="0030697B" w:rsidP="00DB24E6">
            <w:pPr>
              <w:spacing w:after="120"/>
            </w:pPr>
            <w:r>
              <w:t xml:space="preserve">It is helpful at the start of a session to identify who is in the room – their professional background, role and organisation. The questions above can help you start to understand learners’ motivation. Remember that you may well have people from </w:t>
            </w:r>
            <w:r w:rsidR="00DB24E6">
              <w:br/>
            </w:r>
            <w:r>
              <w:t xml:space="preserve">both community and custodial settings and they will not always be clear about each other’s cultures, processes and certainly vocabularies. It is worth recognising this at the beginning and </w:t>
            </w:r>
            <w:proofErr w:type="gramStart"/>
            <w:r>
              <w:t>make</w:t>
            </w:r>
            <w:proofErr w:type="gramEnd"/>
            <w:r>
              <w:t xml:space="preserve"> it clear that people from different settings will need to explain their setting and be prepared for questions and challenges. This is likely </w:t>
            </w:r>
            <w:r w:rsidR="00501D3C">
              <w:t>to be an important ground rule.</w:t>
            </w:r>
          </w:p>
        </w:tc>
      </w:tr>
    </w:tbl>
    <w:p w:rsidR="00A30B48" w:rsidRDefault="00A30B48" w:rsidP="00A30B48"/>
    <w:p w:rsidR="00D52982" w:rsidRPr="00810563" w:rsidRDefault="00D52982" w:rsidP="0030697B">
      <w:pPr>
        <w:pStyle w:val="Heading2"/>
      </w:pPr>
      <w:bookmarkStart w:id="17" w:name="_Toc435649460"/>
      <w:bookmarkStart w:id="18" w:name="_Toc446429723"/>
      <w:r w:rsidRPr="00810563">
        <w:t xml:space="preserve">Slide </w:t>
      </w:r>
      <w:r>
        <w:t>2</w:t>
      </w:r>
      <w:bookmarkEnd w:id="17"/>
      <w:bookmarkEnd w:id="18"/>
      <w:r w:rsidR="00570EAE">
        <w:t xml:space="preserve"> -Contents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742AB" w:rsidTr="003603D9">
        <w:trPr>
          <w:trHeight w:val="647"/>
        </w:trPr>
        <w:tc>
          <w:tcPr>
            <w:tcW w:w="5812" w:type="dxa"/>
            <w:tcBorders>
              <w:top w:val="single" w:sz="4" w:space="0" w:color="auto"/>
              <w:bottom w:val="single" w:sz="4" w:space="0" w:color="85C441"/>
            </w:tcBorders>
            <w:vAlign w:val="bottom"/>
          </w:tcPr>
          <w:p w:rsidR="002742AB" w:rsidRPr="00C06D15" w:rsidRDefault="002742AB" w:rsidP="003603D9">
            <w:pPr>
              <w:pStyle w:val="Slideheader"/>
            </w:pPr>
            <w:r>
              <w:t>Contents</w:t>
            </w:r>
          </w:p>
        </w:tc>
      </w:tr>
      <w:tr w:rsidR="002742AB" w:rsidTr="003603D9">
        <w:trPr>
          <w:trHeight w:val="3233"/>
        </w:trPr>
        <w:tc>
          <w:tcPr>
            <w:tcW w:w="5812" w:type="dxa"/>
            <w:tcBorders>
              <w:top w:val="single" w:sz="4" w:space="0" w:color="85C441"/>
            </w:tcBorders>
          </w:tcPr>
          <w:p w:rsidR="002742AB" w:rsidRDefault="002742AB" w:rsidP="002742AB">
            <w:pPr>
              <w:pStyle w:val="Slidebullet"/>
            </w:pPr>
            <w:r>
              <w:t>Introduction and overview of the Act</w:t>
            </w:r>
          </w:p>
          <w:p w:rsidR="00142E80" w:rsidRDefault="00142E80" w:rsidP="00142E80">
            <w:pPr>
              <w:pStyle w:val="Slidebullet"/>
            </w:pPr>
            <w:r>
              <w:t>Adults in the secure estate</w:t>
            </w:r>
          </w:p>
          <w:p w:rsidR="00142E80" w:rsidRDefault="00DB24E6" w:rsidP="00142E80">
            <w:pPr>
              <w:pStyle w:val="Slidebullet"/>
            </w:pPr>
            <w:r>
              <w:t>Care and support pathway: pre-</w:t>
            </w:r>
            <w:r w:rsidR="00142E80">
              <w:t>sentence and on reception</w:t>
            </w:r>
          </w:p>
          <w:p w:rsidR="00142E80" w:rsidRDefault="00142E80" w:rsidP="00142E80">
            <w:pPr>
              <w:pStyle w:val="Slidebullet"/>
            </w:pPr>
            <w:r>
              <w:t>Care and support pathway: assessing and meeting needs in the secure estate</w:t>
            </w:r>
          </w:p>
          <w:p w:rsidR="002742AB" w:rsidRDefault="00142E80" w:rsidP="00142E80">
            <w:pPr>
              <w:pStyle w:val="Slidebullet"/>
            </w:pPr>
            <w:r>
              <w:t>Care and support pathway: pre</w:t>
            </w:r>
            <w:r w:rsidR="00DB24E6">
              <w:t>-</w:t>
            </w:r>
            <w:r>
              <w:t xml:space="preserve"> and post</w:t>
            </w:r>
            <w:r w:rsidR="00DB24E6">
              <w:t>-</w:t>
            </w:r>
            <w:r>
              <w:t>release</w:t>
            </w:r>
          </w:p>
          <w:p w:rsidR="002742AB" w:rsidRDefault="002742AB" w:rsidP="002742AB">
            <w:pPr>
              <w:pStyle w:val="Slidebullet"/>
            </w:pPr>
            <w:r>
              <w:t>Summary</w:t>
            </w:r>
            <w:r w:rsidRPr="005E7FA2">
              <w:t xml:space="preserve"> </w:t>
            </w:r>
          </w:p>
        </w:tc>
      </w:tr>
    </w:tbl>
    <w:p w:rsidR="00D9015D" w:rsidRDefault="00D9015D" w:rsidP="00D9015D"/>
    <w:p w:rsidR="00D52982" w:rsidRDefault="00E60B98" w:rsidP="00D52982">
      <w:pPr>
        <w:pStyle w:val="Heading3"/>
        <w:numPr>
          <w:ilvl w:val="2"/>
          <w:numId w:val="0"/>
        </w:numPr>
        <w:ind w:left="851" w:hanging="851"/>
      </w:pPr>
      <w:bookmarkStart w:id="19" w:name="_Toc435649461"/>
      <w:bookmarkStart w:id="20" w:name="_Toc446429724"/>
      <w:r>
        <w:lastRenderedPageBreak/>
        <w:t xml:space="preserve">3.2.1 </w:t>
      </w:r>
      <w:r w:rsidR="00D52982">
        <w:t>Facilitator Notes</w:t>
      </w:r>
      <w:bookmarkEnd w:id="19"/>
      <w:bookmarkEnd w:id="20"/>
    </w:p>
    <w:p w:rsidR="00D52982" w:rsidRDefault="00D52982" w:rsidP="005304A0">
      <w:pPr>
        <w:pStyle w:val="FacilitatorNotesNumberList"/>
        <w:numPr>
          <w:ilvl w:val="0"/>
          <w:numId w:val="8"/>
        </w:numPr>
        <w:ind w:left="425" w:hanging="425"/>
      </w:pPr>
      <w:r w:rsidRPr="006A5FAB">
        <w:t>This presen</w:t>
      </w:r>
      <w:r>
        <w:t>tation</w:t>
      </w:r>
      <w:r w:rsidRPr="009C3939">
        <w:t xml:space="preserve"> </w:t>
      </w:r>
      <w:r>
        <w:t xml:space="preserve">starts with an overview of the Act, </w:t>
      </w:r>
      <w:r w:rsidR="00570EAE">
        <w:t xml:space="preserve">and its links with other relevant legislation, </w:t>
      </w:r>
      <w:r>
        <w:t>although it is assumed that participants have already undertaken general awareness training about the Act.</w:t>
      </w:r>
      <w:r w:rsidR="00B42318">
        <w:t xml:space="preserve"> </w:t>
      </w:r>
      <w:r w:rsidRPr="00B42318">
        <w:rPr>
          <w:szCs w:val="24"/>
        </w:rPr>
        <w:t xml:space="preserve">The Act is underpinned by several overarching duties. We will </w:t>
      </w:r>
      <w:r>
        <w:t>look at these duties and their relationship to rules and guidance applying to secure settings.</w:t>
      </w:r>
    </w:p>
    <w:p w:rsidR="00D52982" w:rsidRDefault="00D52982" w:rsidP="005304A0">
      <w:pPr>
        <w:pStyle w:val="FacilitatorNotesNumberList"/>
        <w:numPr>
          <w:ilvl w:val="0"/>
          <w:numId w:val="8"/>
        </w:numPr>
        <w:ind w:left="425" w:hanging="425"/>
      </w:pPr>
      <w:r>
        <w:t xml:space="preserve">We will </w:t>
      </w:r>
      <w:r w:rsidR="00E862DC">
        <w:t xml:space="preserve">think about the likely care and support needs of adults in the secure estate and </w:t>
      </w:r>
      <w:r>
        <w:t xml:space="preserve">examine the </w:t>
      </w:r>
      <w:r w:rsidR="00E862DC">
        <w:t>duties in regard to</w:t>
      </w:r>
      <w:r w:rsidRPr="00D52982">
        <w:t xml:space="preserve"> </w:t>
      </w:r>
      <w:r w:rsidR="00365CB0">
        <w:t xml:space="preserve">assessing and </w:t>
      </w:r>
      <w:r w:rsidR="00B0486D">
        <w:t xml:space="preserve">meeting the care and support needs of </w:t>
      </w:r>
      <w:r w:rsidRPr="00D52982">
        <w:t xml:space="preserve">adults </w:t>
      </w:r>
      <w:r w:rsidR="00365CB0">
        <w:t>in the secure</w:t>
      </w:r>
      <w:r>
        <w:t xml:space="preserve"> estate</w:t>
      </w:r>
      <w:r w:rsidR="00365CB0">
        <w:t>.</w:t>
      </w:r>
    </w:p>
    <w:p w:rsidR="00D52982" w:rsidRPr="00D52982" w:rsidRDefault="00D52982" w:rsidP="005304A0">
      <w:pPr>
        <w:pStyle w:val="FacilitatorNotesNumberList"/>
        <w:numPr>
          <w:ilvl w:val="0"/>
          <w:numId w:val="8"/>
        </w:numPr>
        <w:ind w:left="425" w:hanging="425"/>
      </w:pPr>
      <w:r>
        <w:t xml:space="preserve">We will look at </w:t>
      </w:r>
      <w:r w:rsidR="00B42318">
        <w:t xml:space="preserve">the national </w:t>
      </w:r>
      <w:r w:rsidRPr="00D52982">
        <w:t xml:space="preserve">pathway </w:t>
      </w:r>
      <w:r w:rsidR="00B42318">
        <w:t xml:space="preserve">for adults </w:t>
      </w:r>
      <w:r w:rsidRPr="00D52982">
        <w:t xml:space="preserve">and </w:t>
      </w:r>
      <w:r w:rsidR="00DF7E95">
        <w:t>how needs may be met</w:t>
      </w:r>
      <w:r w:rsidR="0077199D">
        <w:t xml:space="preserve"> in </w:t>
      </w:r>
      <w:r w:rsidRPr="00D52982">
        <w:t>secure setting</w:t>
      </w:r>
      <w:r w:rsidR="0077199D">
        <w:t>s.</w:t>
      </w:r>
    </w:p>
    <w:p w:rsidR="00D52982" w:rsidRPr="00D52982" w:rsidRDefault="00DF7E95" w:rsidP="005304A0">
      <w:pPr>
        <w:pStyle w:val="FacilitatorNotesNumberList"/>
        <w:numPr>
          <w:ilvl w:val="0"/>
          <w:numId w:val="8"/>
        </w:numPr>
        <w:ind w:left="425" w:hanging="425"/>
      </w:pPr>
      <w:r>
        <w:t xml:space="preserve">We will look at </w:t>
      </w:r>
      <w:r w:rsidR="00B0486D">
        <w:t>p</w:t>
      </w:r>
      <w:r w:rsidR="00D52982" w:rsidRPr="00D52982">
        <w:t>artnership working</w:t>
      </w:r>
      <w:r>
        <w:t xml:space="preserve"> as it applies to the secure estate</w:t>
      </w:r>
      <w:r w:rsidR="0077199D">
        <w:t>.</w:t>
      </w:r>
    </w:p>
    <w:p w:rsidR="00D52982" w:rsidRPr="00C74FA0" w:rsidRDefault="00D52982" w:rsidP="005304A0">
      <w:pPr>
        <w:pStyle w:val="FacilitatorNotesNumberList"/>
        <w:numPr>
          <w:ilvl w:val="0"/>
          <w:numId w:val="8"/>
        </w:numPr>
        <w:ind w:left="425" w:hanging="425"/>
        <w:rPr>
          <w:szCs w:val="24"/>
        </w:rPr>
      </w:pPr>
      <w:r>
        <w:rPr>
          <w:szCs w:val="24"/>
        </w:rPr>
        <w:t>We will finish with a summary and action planning.</w:t>
      </w:r>
    </w:p>
    <w:p w:rsidR="00D52982" w:rsidRDefault="00D52982" w:rsidP="00D52982"/>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7199D" w:rsidTr="0077199D">
        <w:tc>
          <w:tcPr>
            <w:tcW w:w="9286" w:type="dxa"/>
          </w:tcPr>
          <w:p w:rsidR="0077199D" w:rsidRPr="00B80CAC" w:rsidRDefault="0077199D" w:rsidP="0077199D">
            <w:pPr>
              <w:pStyle w:val="KeyLPHeading"/>
              <w:rPr>
                <w:color w:val="auto"/>
              </w:rPr>
            </w:pPr>
            <w:r w:rsidRPr="00B80CAC">
              <w:rPr>
                <w:color w:val="auto"/>
              </w:rPr>
              <w:t>Facilitators’ hints and tips</w:t>
            </w:r>
          </w:p>
          <w:p w:rsidR="0077199D" w:rsidRDefault="0077199D" w:rsidP="000661A4">
            <w:pPr>
              <w:spacing w:after="120"/>
            </w:pPr>
            <w:r>
              <w:t>This is an opportunity for the facilitator to outline to participants the timings and key activities of the learning programme. The training modul</w:t>
            </w:r>
            <w:r w:rsidR="00DB24E6">
              <w:t xml:space="preserve">e notes and slides are split </w:t>
            </w:r>
            <w:r>
              <w:t>into the different sections above so that you can pick the elements that you want to use.</w:t>
            </w:r>
          </w:p>
        </w:tc>
      </w:tr>
    </w:tbl>
    <w:p w:rsidR="00D9015D" w:rsidRDefault="00D9015D" w:rsidP="00D9015D"/>
    <w:p w:rsidR="00DF7E95" w:rsidRDefault="00DF7E95" w:rsidP="005304A0">
      <w:pPr>
        <w:pStyle w:val="Heading2"/>
        <w:numPr>
          <w:ilvl w:val="1"/>
          <w:numId w:val="15"/>
        </w:numPr>
      </w:pPr>
      <w:bookmarkStart w:id="21" w:name="_Toc435649462"/>
      <w:bookmarkStart w:id="22" w:name="_Toc446429725"/>
      <w:r w:rsidRPr="00810563">
        <w:t xml:space="preserve">Slide </w:t>
      </w:r>
      <w:r>
        <w:t>3</w:t>
      </w:r>
      <w:bookmarkEnd w:id="21"/>
      <w:bookmarkEnd w:id="22"/>
      <w:r w:rsidR="00570EAE">
        <w:t xml:space="preserve"> - Introduction</w:t>
      </w:r>
    </w:p>
    <w:tbl>
      <w:tblPr>
        <w:tblStyle w:val="TableGrid"/>
        <w:tblW w:w="0" w:type="auto"/>
        <w:tblInd w:w="1809" w:type="dxa"/>
        <w:tblLook w:val="04A0" w:firstRow="1" w:lastRow="0" w:firstColumn="1" w:lastColumn="0" w:noHBand="0" w:noVBand="1"/>
      </w:tblPr>
      <w:tblGrid>
        <w:gridCol w:w="5812"/>
      </w:tblGrid>
      <w:tr w:rsidR="00DF7E95">
        <w:trPr>
          <w:trHeight w:val="647"/>
        </w:trPr>
        <w:tc>
          <w:tcPr>
            <w:tcW w:w="5812" w:type="dxa"/>
            <w:tcBorders>
              <w:bottom w:val="single" w:sz="4" w:space="0" w:color="34B555"/>
            </w:tcBorders>
            <w:vAlign w:val="bottom"/>
          </w:tcPr>
          <w:p w:rsidR="00DF7E95" w:rsidRPr="00D71E95" w:rsidRDefault="00DF7E95" w:rsidP="00DF7E95">
            <w:pPr>
              <w:pStyle w:val="Slideheader"/>
            </w:pPr>
            <w:r w:rsidRPr="00D71E95">
              <w:rPr>
                <w:bCs w:val="0"/>
              </w:rPr>
              <w:t>Introduction</w:t>
            </w:r>
          </w:p>
        </w:tc>
      </w:tr>
      <w:tr w:rsidR="00DF7E95">
        <w:trPr>
          <w:trHeight w:val="3233"/>
        </w:trPr>
        <w:tc>
          <w:tcPr>
            <w:tcW w:w="5812" w:type="dxa"/>
            <w:tcBorders>
              <w:top w:val="single" w:sz="4" w:space="0" w:color="34B555"/>
            </w:tcBorders>
          </w:tcPr>
          <w:p w:rsidR="00DF7E95" w:rsidRPr="0077199D" w:rsidRDefault="00570EAE" w:rsidP="0077199D">
            <w:pPr>
              <w:pStyle w:val="Slidebullet"/>
            </w:pPr>
            <w:r w:rsidRPr="0077199D">
              <w:rPr>
                <w:noProof/>
                <w:lang w:eastAsia="en-GB"/>
              </w:rPr>
              <mc:AlternateContent>
                <mc:Choice Requires="wps">
                  <w:drawing>
                    <wp:anchor distT="0" distB="0" distL="114300" distR="114300" simplePos="0" relativeHeight="251660288" behindDoc="1" locked="0" layoutInCell="1" allowOverlap="1" wp14:anchorId="4DC751BE" wp14:editId="7297B7C4">
                      <wp:simplePos x="0" y="0"/>
                      <wp:positionH relativeFrom="column">
                        <wp:posOffset>2349500</wp:posOffset>
                      </wp:positionH>
                      <wp:positionV relativeFrom="paragraph">
                        <wp:posOffset>104775</wp:posOffset>
                      </wp:positionV>
                      <wp:extent cx="1190625" cy="828675"/>
                      <wp:effectExtent l="0" t="0" r="28575" b="28575"/>
                      <wp:wrapTight wrapText="bothSides">
                        <wp:wrapPolygon edited="0">
                          <wp:start x="691" y="0"/>
                          <wp:lineTo x="0" y="1490"/>
                          <wp:lineTo x="0" y="20359"/>
                          <wp:lineTo x="691" y="21848"/>
                          <wp:lineTo x="21082" y="21848"/>
                          <wp:lineTo x="21773" y="20855"/>
                          <wp:lineTo x="21773" y="1490"/>
                          <wp:lineTo x="21082" y="0"/>
                          <wp:lineTo x="691" y="0"/>
                        </wp:wrapPolygon>
                      </wp:wrapTight>
                      <wp:docPr id="9"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90625" cy="828675"/>
                              </a:xfrm>
                              <a:prstGeom prst="roundRect">
                                <a:avLst/>
                              </a:prstGeom>
                              <a:solidFill>
                                <a:srgbClr val="85C441"/>
                              </a:solidFill>
                              <a:ln>
                                <a:solidFill>
                                  <a:srgbClr val="34B555"/>
                                </a:solidFill>
                              </a:ln>
                            </wps:spPr>
                            <wps:style>
                              <a:lnRef idx="2">
                                <a:schemeClr val="accent5"/>
                              </a:lnRef>
                              <a:fillRef idx="1">
                                <a:schemeClr val="lt1"/>
                              </a:fillRef>
                              <a:effectRef idx="0">
                                <a:schemeClr val="accent5"/>
                              </a:effectRef>
                              <a:fontRef idx="minor">
                                <a:schemeClr val="dk1"/>
                              </a:fontRef>
                            </wps:style>
                            <wps:txbx>
                              <w:txbxContent>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People</w:t>
                                  </w:r>
                                </w:p>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Well-being</w:t>
                                  </w:r>
                                </w:p>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 xml:space="preserve">Prevention </w:t>
                                  </w:r>
                                </w:p>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Collaboration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5pt;margin-top:8.25pt;width:93.75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" fillcolor="#85c441" strokecolor="#34b555" strokeweight="2pt">
                      <v:path arrowok="t"/>
                      <o:lock v:ext="edit" grouping="t"/>
                      <v:textbox>
                        <w:txbxContent>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People</w:t>
                            </w:r>
                          </w:p>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Well-being</w:t>
                            </w:r>
                          </w:p>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 xml:space="preserve">Prevention </w:t>
                            </w:r>
                          </w:p>
                          <w:p w:rsidR="00F64EC8" w:rsidRPr="00E11A17" w:rsidRDefault="00F64EC8" w:rsidP="005304A0">
                            <w:pPr>
                              <w:pStyle w:val="ListParagraph"/>
                              <w:numPr>
                                <w:ilvl w:val="0"/>
                                <w:numId w:val="11"/>
                              </w:numPr>
                              <w:ind w:left="170" w:hanging="170"/>
                              <w:rPr>
                                <w:rFonts w:eastAsia="Times New Roman"/>
                                <w:color w:val="FFFFFF" w:themeColor="background1"/>
                                <w:sz w:val="20"/>
                                <w:szCs w:val="20"/>
                              </w:rPr>
                            </w:pPr>
                            <w:r w:rsidRPr="00E11A17">
                              <w:rPr>
                                <w:color w:val="FFFFFF" w:themeColor="background1"/>
                                <w:kern w:val="24"/>
                                <w:sz w:val="20"/>
                                <w:szCs w:val="20"/>
                              </w:rPr>
                              <w:t>Collaboration</w:t>
                            </w:r>
                          </w:p>
                        </w:txbxContent>
                      </v:textbox>
                      <w10:wrap type="tight"/>
                    </v:roundrect>
                  </w:pict>
                </mc:Fallback>
              </mc:AlternateContent>
            </w:r>
            <w:r w:rsidR="00DF7E95" w:rsidRPr="0077199D">
              <w:t xml:space="preserve">The Social Services and </w:t>
            </w:r>
            <w:r w:rsidR="0035302D">
              <w:br/>
            </w:r>
            <w:r w:rsidR="00DF7E95" w:rsidRPr="0077199D">
              <w:t xml:space="preserve">Well-being (Wales) Act </w:t>
            </w:r>
            <w:r>
              <w:t xml:space="preserve">came into effect </w:t>
            </w:r>
            <w:r w:rsidR="005B5522">
              <w:t>on</w:t>
            </w:r>
            <w:r w:rsidR="00DF7E95" w:rsidRPr="0077199D">
              <w:t xml:space="preserve"> 6 April 2016</w:t>
            </w:r>
            <w:r w:rsidRPr="0077199D">
              <w:t xml:space="preserve"> </w:t>
            </w:r>
            <w:r>
              <w:t xml:space="preserve">and builds on </w:t>
            </w:r>
            <w:r w:rsidRPr="0077199D">
              <w:t>the policy set out in Sustainable Social Services for Wales: A Framework for Action</w:t>
            </w:r>
          </w:p>
          <w:p w:rsidR="00DF7E95" w:rsidRPr="0077199D" w:rsidRDefault="00DF7E95" w:rsidP="0077199D">
            <w:pPr>
              <w:pStyle w:val="Slidebullet"/>
            </w:pPr>
            <w:r w:rsidRPr="0077199D">
              <w:t xml:space="preserve">It </w:t>
            </w:r>
            <w:r w:rsidR="00570EAE">
              <w:t xml:space="preserve">repeals </w:t>
            </w:r>
            <w:r w:rsidRPr="0077199D">
              <w:t xml:space="preserve">replaces many previous laws  </w:t>
            </w:r>
          </w:p>
          <w:p w:rsidR="00DF7E95" w:rsidRPr="005B09D2" w:rsidRDefault="00DF7E95" w:rsidP="00570EAE">
            <w:pPr>
              <w:pStyle w:val="Slidebullet"/>
              <w:rPr>
                <w:sz w:val="20"/>
              </w:rPr>
            </w:pPr>
            <w:r w:rsidRPr="0077199D">
              <w:t>It covers adults, children and carers</w:t>
            </w:r>
          </w:p>
        </w:tc>
      </w:tr>
    </w:tbl>
    <w:p w:rsidR="00DF7E95" w:rsidRDefault="00DF7E95" w:rsidP="00DF7E95">
      <w:pPr>
        <w:rPr>
          <w:szCs w:val="24"/>
        </w:rPr>
      </w:pPr>
    </w:p>
    <w:p w:rsidR="00CA1DE4" w:rsidRDefault="00DF7E95" w:rsidP="00DF7E95">
      <w:pPr>
        <w:pStyle w:val="Heading3"/>
      </w:pPr>
      <w:bookmarkStart w:id="23" w:name="_Toc435649463"/>
      <w:bookmarkStart w:id="24" w:name="_Toc446429726"/>
      <w:r>
        <w:t>Facilitator Notes</w:t>
      </w:r>
      <w:bookmarkEnd w:id="23"/>
      <w:bookmarkEnd w:id="24"/>
    </w:p>
    <w:p w:rsidR="00DF7E95" w:rsidRDefault="00B42318" w:rsidP="005304A0">
      <w:pPr>
        <w:numPr>
          <w:ilvl w:val="0"/>
          <w:numId w:val="12"/>
        </w:numPr>
        <w:spacing w:after="120"/>
        <w:ind w:left="425" w:hanging="425"/>
        <w:rPr>
          <w:szCs w:val="36"/>
        </w:rPr>
      </w:pPr>
      <w:r w:rsidRPr="00B42318">
        <w:rPr>
          <w:szCs w:val="36"/>
        </w:rPr>
        <w:t xml:space="preserve">The Act </w:t>
      </w:r>
      <w:r w:rsidR="00570EAE">
        <w:rPr>
          <w:szCs w:val="36"/>
        </w:rPr>
        <w:t>came into effect on</w:t>
      </w:r>
      <w:r w:rsidR="00DF7E95" w:rsidRPr="00B42318">
        <w:rPr>
          <w:szCs w:val="36"/>
        </w:rPr>
        <w:t xml:space="preserve"> 6 April 2016</w:t>
      </w:r>
      <w:r w:rsidR="00570EAE">
        <w:rPr>
          <w:szCs w:val="36"/>
        </w:rPr>
        <w:t xml:space="preserve"> and </w:t>
      </w:r>
      <w:r w:rsidR="00DF7E95" w:rsidRPr="00B42318">
        <w:rPr>
          <w:szCs w:val="36"/>
        </w:rPr>
        <w:t>builds on the White Paper ‘Sustainable Social Services for Wales: A Framework for Action’ to modernise the law for care and support in Wales.</w:t>
      </w:r>
    </w:p>
    <w:p w:rsidR="00570EAE" w:rsidRPr="00570EAE" w:rsidRDefault="00570EAE" w:rsidP="006343BB">
      <w:pPr>
        <w:pStyle w:val="ListParagraph"/>
        <w:numPr>
          <w:ilvl w:val="0"/>
          <w:numId w:val="12"/>
        </w:numPr>
        <w:rPr>
          <w:szCs w:val="36"/>
        </w:rPr>
      </w:pPr>
      <w:r w:rsidRPr="00570EAE">
        <w:rPr>
          <w:szCs w:val="36"/>
        </w:rPr>
        <w:t xml:space="preserve">It repeals many previous laws and guidance relating to care and support (such as the </w:t>
      </w:r>
      <w:r w:rsidR="006343BB" w:rsidRPr="006343BB">
        <w:rPr>
          <w:szCs w:val="36"/>
        </w:rPr>
        <w:t>Personal Care at Home Act 2010</w:t>
      </w:r>
      <w:r w:rsidRPr="00570EAE">
        <w:rPr>
          <w:szCs w:val="36"/>
        </w:rPr>
        <w:t xml:space="preserve">) and replaces them with this Act. Guidance on repeals and transitions in relation to the Act can be found on the learning hub </w:t>
      </w:r>
      <w:r w:rsidRPr="00570EAE">
        <w:rPr>
          <w:szCs w:val="36"/>
        </w:rPr>
        <w:lastRenderedPageBreak/>
        <w:t>and you can download a table that sets out the repeals and amendments to pre-existing legislation as a result of the Act.</w:t>
      </w:r>
    </w:p>
    <w:p w:rsidR="00DF7E95" w:rsidRPr="00C4359C" w:rsidRDefault="006343BB" w:rsidP="005304A0">
      <w:pPr>
        <w:numPr>
          <w:ilvl w:val="0"/>
          <w:numId w:val="12"/>
        </w:numPr>
        <w:spacing w:after="120"/>
        <w:ind w:left="425" w:hanging="425"/>
        <w:rPr>
          <w:szCs w:val="36"/>
        </w:rPr>
      </w:pPr>
      <w:r>
        <w:rPr>
          <w:szCs w:val="36"/>
        </w:rPr>
        <w:t>It brought</w:t>
      </w:r>
      <w:r w:rsidR="00DF7E95" w:rsidRPr="00C4359C">
        <w:rPr>
          <w:szCs w:val="36"/>
        </w:rPr>
        <w:t xml:space="preserve"> in new duties for local authorities, local health boards and other public bodies, and covers adults, children and carers.</w:t>
      </w:r>
      <w:r w:rsidR="008A2700">
        <w:rPr>
          <w:szCs w:val="36"/>
        </w:rPr>
        <w:t xml:space="preserve"> </w:t>
      </w:r>
      <w:r w:rsidR="008A2700" w:rsidRPr="000B3BC9">
        <w:t xml:space="preserve">Note that the term </w:t>
      </w:r>
      <w:r w:rsidR="008A2700" w:rsidRPr="0058453A">
        <w:rPr>
          <w:b/>
        </w:rPr>
        <w:t>child</w:t>
      </w:r>
      <w:r w:rsidR="008A2700" w:rsidRPr="000B3BC9">
        <w:t xml:space="preserve"> is used throughout the Act to mean someone who is </w:t>
      </w:r>
      <w:r w:rsidR="008A2700" w:rsidRPr="0058453A">
        <w:rPr>
          <w:b/>
        </w:rPr>
        <w:t>under the age of 18</w:t>
      </w:r>
      <w:r w:rsidR="008A2700" w:rsidRPr="000B3BC9">
        <w:t>.</w:t>
      </w:r>
    </w:p>
    <w:p w:rsidR="00CA1DE4" w:rsidRDefault="00DF7E95" w:rsidP="005304A0">
      <w:pPr>
        <w:numPr>
          <w:ilvl w:val="0"/>
          <w:numId w:val="12"/>
        </w:numPr>
        <w:spacing w:after="120"/>
        <w:ind w:left="425" w:hanging="425"/>
        <w:rPr>
          <w:szCs w:val="36"/>
        </w:rPr>
      </w:pPr>
      <w:r w:rsidRPr="00C4359C">
        <w:rPr>
          <w:szCs w:val="36"/>
        </w:rPr>
        <w:t xml:space="preserve">Some of the changes in the Act are not completely new as they were previously best practice, but were not a statutory requirement. This means the impact of the Act will be slightly different </w:t>
      </w:r>
      <w:r>
        <w:rPr>
          <w:szCs w:val="36"/>
        </w:rPr>
        <w:t>at a</w:t>
      </w:r>
      <w:r w:rsidRPr="00C4359C">
        <w:rPr>
          <w:szCs w:val="36"/>
        </w:rPr>
        <w:t xml:space="preserve"> local </w:t>
      </w:r>
      <w:r>
        <w:rPr>
          <w:szCs w:val="36"/>
        </w:rPr>
        <w:t>level</w:t>
      </w:r>
      <w:r w:rsidRPr="00C4359C">
        <w:rPr>
          <w:szCs w:val="36"/>
        </w:rPr>
        <w:t xml:space="preserve"> depending on how best practice had previously </w:t>
      </w:r>
      <w:r>
        <w:rPr>
          <w:szCs w:val="36"/>
        </w:rPr>
        <w:t xml:space="preserve">been </w:t>
      </w:r>
      <w:r w:rsidRPr="00C4359C">
        <w:rPr>
          <w:szCs w:val="36"/>
        </w:rPr>
        <w:t>implemented.</w:t>
      </w:r>
    </w:p>
    <w:p w:rsidR="00CA1DE4" w:rsidRDefault="00DF7E95" w:rsidP="005304A0">
      <w:pPr>
        <w:numPr>
          <w:ilvl w:val="0"/>
          <w:numId w:val="12"/>
        </w:numPr>
        <w:spacing w:after="120"/>
        <w:ind w:left="425" w:hanging="425"/>
        <w:rPr>
          <w:szCs w:val="36"/>
        </w:rPr>
      </w:pPr>
      <w:r w:rsidRPr="00CA1DE4">
        <w:rPr>
          <w:szCs w:val="36"/>
        </w:rPr>
        <w:t>Shown in the box are the key principles that unde</w:t>
      </w:r>
      <w:r w:rsidR="00CA1DE4" w:rsidRPr="00CA1DE4">
        <w:rPr>
          <w:szCs w:val="36"/>
        </w:rPr>
        <w:t>rpin the design of the Act. The</w:t>
      </w:r>
      <w:r w:rsidR="00CA1DE4">
        <w:rPr>
          <w:szCs w:val="36"/>
        </w:rPr>
        <w:t xml:space="preserve"> A</w:t>
      </w:r>
      <w:r w:rsidRPr="00CA1DE4">
        <w:rPr>
          <w:szCs w:val="36"/>
        </w:rPr>
        <w:t xml:space="preserve">ct aims to change the way </w:t>
      </w:r>
      <w:r w:rsidRPr="00CA1DE4">
        <w:rPr>
          <w:b/>
          <w:szCs w:val="36"/>
        </w:rPr>
        <w:t xml:space="preserve">people’s </w:t>
      </w:r>
      <w:r w:rsidRPr="00CA1DE4">
        <w:rPr>
          <w:szCs w:val="36"/>
        </w:rPr>
        <w:t>care and support needs are met – putting an individual at the centre of their care and support</w:t>
      </w:r>
      <w:r w:rsidR="0035302D">
        <w:rPr>
          <w:szCs w:val="36"/>
        </w:rPr>
        <w:t>,</w:t>
      </w:r>
      <w:r w:rsidRPr="00CA1DE4">
        <w:rPr>
          <w:szCs w:val="36"/>
        </w:rPr>
        <w:t xml:space="preserve"> and giving them a voice in, and choice and control over, reaching the personal outcome goals that matter to them.</w:t>
      </w:r>
      <w:r w:rsidR="006B7DFA">
        <w:rPr>
          <w:szCs w:val="36"/>
        </w:rPr>
        <w:t xml:space="preserve"> </w:t>
      </w:r>
      <w:r w:rsidR="006B7DFA" w:rsidRPr="00CA1DE4">
        <w:rPr>
          <w:szCs w:val="36"/>
        </w:rPr>
        <w:t xml:space="preserve">We will talk more about </w:t>
      </w:r>
      <w:r w:rsidR="006B7DFA">
        <w:rPr>
          <w:szCs w:val="36"/>
        </w:rPr>
        <w:t>overarching duties</w:t>
      </w:r>
      <w:r w:rsidR="006B7DFA" w:rsidRPr="00CA1DE4">
        <w:rPr>
          <w:szCs w:val="36"/>
        </w:rPr>
        <w:t xml:space="preserve"> </w:t>
      </w:r>
      <w:r w:rsidR="006B7DFA">
        <w:rPr>
          <w:szCs w:val="36"/>
        </w:rPr>
        <w:t xml:space="preserve">to give people a voice </w:t>
      </w:r>
      <w:r w:rsidR="006B7DFA" w:rsidRPr="00CA1DE4">
        <w:rPr>
          <w:szCs w:val="36"/>
        </w:rPr>
        <w:t xml:space="preserve">in slide </w:t>
      </w:r>
      <w:r w:rsidR="006B7DFA">
        <w:rPr>
          <w:szCs w:val="36"/>
        </w:rPr>
        <w:t>6</w:t>
      </w:r>
      <w:r w:rsidR="006B7DFA" w:rsidRPr="00CA1DE4">
        <w:rPr>
          <w:szCs w:val="36"/>
        </w:rPr>
        <w:t>.</w:t>
      </w:r>
    </w:p>
    <w:p w:rsidR="00CA1DE4" w:rsidRDefault="00DF7E95" w:rsidP="005304A0">
      <w:pPr>
        <w:numPr>
          <w:ilvl w:val="0"/>
          <w:numId w:val="12"/>
        </w:numPr>
        <w:spacing w:after="120"/>
        <w:ind w:left="425" w:hanging="425"/>
        <w:rPr>
          <w:szCs w:val="36"/>
        </w:rPr>
      </w:pPr>
      <w:r w:rsidRPr="00CA1DE4">
        <w:rPr>
          <w:szCs w:val="36"/>
        </w:rPr>
        <w:t xml:space="preserve">Central to the Act is the concept of </w:t>
      </w:r>
      <w:r w:rsidRPr="00CA1DE4">
        <w:rPr>
          <w:b/>
          <w:szCs w:val="36"/>
        </w:rPr>
        <w:t xml:space="preserve">well-being </w:t>
      </w:r>
      <w:r w:rsidRPr="00CA1DE4">
        <w:rPr>
          <w:szCs w:val="36"/>
        </w:rPr>
        <w:t>– helping people to maximise their own well-being. We will talk more about well-being in slide 5.</w:t>
      </w:r>
    </w:p>
    <w:p w:rsidR="00CA1DE4" w:rsidRPr="0035302D" w:rsidRDefault="00DF7E95" w:rsidP="0035302D">
      <w:pPr>
        <w:numPr>
          <w:ilvl w:val="0"/>
          <w:numId w:val="12"/>
        </w:numPr>
        <w:spacing w:after="120"/>
        <w:ind w:left="425" w:hanging="425"/>
        <w:rPr>
          <w:szCs w:val="36"/>
        </w:rPr>
      </w:pPr>
      <w:r w:rsidRPr="00CA1DE4">
        <w:rPr>
          <w:szCs w:val="36"/>
        </w:rPr>
        <w:t xml:space="preserve">The Act attempts to rebalance the focus of care and support to </w:t>
      </w:r>
      <w:r w:rsidRPr="00CA1DE4">
        <w:rPr>
          <w:b/>
          <w:szCs w:val="36"/>
        </w:rPr>
        <w:t>prevention and earlier intervention</w:t>
      </w:r>
      <w:r w:rsidRPr="00CA1DE4">
        <w:rPr>
          <w:szCs w:val="36"/>
        </w:rPr>
        <w:t xml:space="preserve"> </w:t>
      </w:r>
      <w:r w:rsidR="0035302D">
        <w:rPr>
          <w:szCs w:val="36"/>
        </w:rPr>
        <w:t>–</w:t>
      </w:r>
      <w:r w:rsidRPr="0035302D">
        <w:rPr>
          <w:szCs w:val="36"/>
        </w:rPr>
        <w:t xml:space="preserve"> increasing preventative services to minimise the escalation of needs to a critical level. </w:t>
      </w:r>
    </w:p>
    <w:p w:rsidR="00CA1DE4" w:rsidRPr="00CA1DE4" w:rsidRDefault="00DF7E95" w:rsidP="005304A0">
      <w:pPr>
        <w:numPr>
          <w:ilvl w:val="0"/>
          <w:numId w:val="12"/>
        </w:numPr>
        <w:spacing w:after="120"/>
        <w:ind w:left="425" w:hanging="425"/>
        <w:rPr>
          <w:szCs w:val="36"/>
        </w:rPr>
      </w:pPr>
      <w:r w:rsidRPr="00CA1DE4">
        <w:rPr>
          <w:szCs w:val="36"/>
        </w:rPr>
        <w:t xml:space="preserve">Strong partnership working between organisations and co-production with people needing care and support is a key focus of the Act. The Act requires a culture change from the way in which services have often been provided, to an approach based on </w:t>
      </w:r>
      <w:r w:rsidRPr="00CA1DE4">
        <w:rPr>
          <w:b/>
          <w:szCs w:val="36"/>
        </w:rPr>
        <w:t>collaboration</w:t>
      </w:r>
      <w:r w:rsidRPr="00CA1DE4">
        <w:rPr>
          <w:szCs w:val="36"/>
        </w:rPr>
        <w:t xml:space="preserve">, and an equal relationship between practitioners </w:t>
      </w:r>
      <w:r w:rsidR="0035302D">
        <w:rPr>
          <w:szCs w:val="36"/>
        </w:rPr>
        <w:br/>
      </w:r>
      <w:r w:rsidRPr="00CA1DE4">
        <w:rPr>
          <w:szCs w:val="36"/>
        </w:rPr>
        <w:t>and people who need care and support.</w:t>
      </w:r>
      <w:r w:rsidRPr="00CA1DE4">
        <w:rPr>
          <w:szCs w:val="24"/>
        </w:rPr>
        <w:t xml:space="preserve"> </w:t>
      </w:r>
      <w:r w:rsidR="0077199D">
        <w:rPr>
          <w:szCs w:val="24"/>
        </w:rPr>
        <w:t>This may be</w:t>
      </w:r>
      <w:r w:rsidR="008E7FF1" w:rsidRPr="00CA1DE4">
        <w:rPr>
          <w:szCs w:val="24"/>
        </w:rPr>
        <w:t xml:space="preserve"> </w:t>
      </w:r>
      <w:r w:rsidR="0077199D">
        <w:rPr>
          <w:szCs w:val="24"/>
        </w:rPr>
        <w:t>a</w:t>
      </w:r>
      <w:r w:rsidR="008E7FF1" w:rsidRPr="00CA1DE4">
        <w:rPr>
          <w:szCs w:val="24"/>
        </w:rPr>
        <w:t xml:space="preserve"> challenging idea for practitioners working </w:t>
      </w:r>
      <w:r w:rsidR="00F12DED">
        <w:rPr>
          <w:szCs w:val="24"/>
        </w:rPr>
        <w:t>in</w:t>
      </w:r>
      <w:r w:rsidR="008E7FF1" w:rsidRPr="00CA1DE4">
        <w:rPr>
          <w:szCs w:val="24"/>
        </w:rPr>
        <w:t xml:space="preserve"> the secure estate, where other rules and priorities must be taken account of</w:t>
      </w:r>
      <w:r w:rsidR="0077199D">
        <w:rPr>
          <w:szCs w:val="24"/>
        </w:rPr>
        <w:t>.</w:t>
      </w:r>
    </w:p>
    <w:p w:rsidR="00DF7E95" w:rsidRPr="00CA1DE4" w:rsidRDefault="00DF7E95" w:rsidP="005304A0">
      <w:pPr>
        <w:numPr>
          <w:ilvl w:val="0"/>
          <w:numId w:val="12"/>
        </w:numPr>
        <w:spacing w:after="120"/>
        <w:ind w:left="425" w:hanging="425"/>
        <w:rPr>
          <w:szCs w:val="36"/>
        </w:rPr>
      </w:pPr>
      <w:r w:rsidRPr="00CA1DE4">
        <w:rPr>
          <w:szCs w:val="36"/>
        </w:rPr>
        <w:t xml:space="preserve">These principles will enable people to be at the centre of their care and support and ensure their </w:t>
      </w:r>
      <w:r w:rsidR="00F12DED">
        <w:rPr>
          <w:szCs w:val="36"/>
        </w:rPr>
        <w:t>well-</w:t>
      </w:r>
      <w:r w:rsidR="008E7FF1" w:rsidRPr="00CA1DE4">
        <w:rPr>
          <w:szCs w:val="36"/>
        </w:rPr>
        <w:t>being</w:t>
      </w:r>
      <w:r w:rsidRPr="00CA1DE4">
        <w:rPr>
          <w:szCs w:val="36"/>
        </w:rPr>
        <w:t xml:space="preserve"> will be central to any decisions made about their lives.</w:t>
      </w:r>
      <w:r w:rsidR="008E7FF1" w:rsidRPr="00CA1DE4">
        <w:rPr>
          <w:szCs w:val="36"/>
        </w:rPr>
        <w:t xml:space="preserve"> The extent to which people in custody can have a central role in decision making about care and support will depend on individual circumstances, but all involved in implementing the Act in the secure estate need to work together to maximise people’s involvement. </w:t>
      </w:r>
    </w:p>
    <w:p w:rsidR="00DF7E95" w:rsidRPr="00C4359C" w:rsidRDefault="00DF7E95" w:rsidP="00DF7E95"/>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DF7E95" w:rsidRPr="00C4359C" w:rsidTr="0077199D">
        <w:tc>
          <w:tcPr>
            <w:tcW w:w="9286" w:type="dxa"/>
            <w:shd w:val="clear" w:color="auto" w:fill="85C441"/>
          </w:tcPr>
          <w:p w:rsidR="00DF7E95" w:rsidRPr="00E11A17" w:rsidRDefault="00DF7E95" w:rsidP="00DF7E95">
            <w:pPr>
              <w:spacing w:before="60" w:line="276" w:lineRule="auto"/>
              <w:rPr>
                <w:b/>
                <w:color w:val="FFFFFF" w:themeColor="background1"/>
              </w:rPr>
            </w:pPr>
            <w:r w:rsidRPr="00E11A17">
              <w:rPr>
                <w:b/>
                <w:color w:val="FFFFFF" w:themeColor="background1"/>
              </w:rPr>
              <w:t>Key learning point</w:t>
            </w:r>
          </w:p>
          <w:p w:rsidR="00DF7E95" w:rsidRPr="00E11A17" w:rsidRDefault="00DF7E95" w:rsidP="00DF7E95">
            <w:pPr>
              <w:rPr>
                <w:color w:val="FFFFFF" w:themeColor="background1"/>
              </w:rPr>
            </w:pPr>
            <w:r w:rsidRPr="00E11A17">
              <w:rPr>
                <w:color w:val="FFFFFF" w:themeColor="background1"/>
              </w:rPr>
              <w:t xml:space="preserve">One of the key aims of the Act is for individuals to be at the centre of decisions and to be supported to have choice and control over their lives. </w:t>
            </w:r>
          </w:p>
          <w:p w:rsidR="00DF7E95" w:rsidRPr="00C4359C" w:rsidRDefault="00DF7E95" w:rsidP="00DF7E95">
            <w:pPr>
              <w:rPr>
                <w:color w:val="FFFFFF" w:themeColor="background1"/>
              </w:rPr>
            </w:pPr>
          </w:p>
        </w:tc>
      </w:tr>
    </w:tbl>
    <w:p w:rsidR="00DF7E95" w:rsidRPr="00C4359C" w:rsidRDefault="00DF7E95" w:rsidP="00DF7E95"/>
    <w:tbl>
      <w:tblPr>
        <w:tblStyle w:val="TableGrid27"/>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DF7E95" w:rsidRPr="00C4359C" w:rsidTr="000661A4">
        <w:trPr>
          <w:trHeight w:val="1498"/>
        </w:trPr>
        <w:tc>
          <w:tcPr>
            <w:tcW w:w="9286" w:type="dxa"/>
          </w:tcPr>
          <w:p w:rsidR="00DF7E95" w:rsidRPr="00C4359C" w:rsidRDefault="00DF7E95" w:rsidP="00DF7E95">
            <w:pPr>
              <w:spacing w:before="60" w:line="276" w:lineRule="auto"/>
              <w:rPr>
                <w:b/>
              </w:rPr>
            </w:pPr>
            <w:r w:rsidRPr="00C4359C">
              <w:rPr>
                <w:b/>
              </w:rPr>
              <w:t>Facilitators’ hints and tips</w:t>
            </w:r>
          </w:p>
          <w:p w:rsidR="003F17E8" w:rsidRDefault="003F17E8" w:rsidP="003F17E8">
            <w:pPr>
              <w:spacing w:after="120"/>
            </w:pPr>
            <w:r w:rsidRPr="006A5FAB">
              <w:t xml:space="preserve">This </w:t>
            </w:r>
            <w:r>
              <w:t xml:space="preserve">introductory section gives a brief overview of the Act as it is assumed that participants have already undertaken general awareness training about the Act. It will be worth using slides 3 and 4 to check with learners their general awareness of the Act so that you can expand on this introduction if necessary. There is a short video (3 minutes 12 seconds) from Mark </w:t>
            </w:r>
            <w:proofErr w:type="spellStart"/>
            <w:r>
              <w:t>Drakeford</w:t>
            </w:r>
            <w:proofErr w:type="spellEnd"/>
            <w:r>
              <w:t xml:space="preserve">, Minister for Health and Social Services, </w:t>
            </w:r>
            <w:r>
              <w:lastRenderedPageBreak/>
              <w:t xml:space="preserve">available to download or show from the Information and Learning Hub </w:t>
            </w:r>
            <w:hyperlink r:id="rId15" w:history="1">
              <w:r w:rsidRPr="00980B0D">
                <w:rPr>
                  <w:rStyle w:val="Hyperlink"/>
                </w:rPr>
                <w:t>resources</w:t>
              </w:r>
            </w:hyperlink>
            <w:r>
              <w:t xml:space="preserve"> section in which he speaks about the aims and implications of the Act. There is also a set of resources about the principles of the Act – </w:t>
            </w:r>
            <w:hyperlink r:id="rId16" w:history="1">
              <w:r w:rsidRPr="007D0C99">
                <w:rPr>
                  <w:rStyle w:val="Hyperlink"/>
                </w:rPr>
                <w:t>What does the Act mean for me?</w:t>
              </w:r>
            </w:hyperlink>
            <w:r>
              <w:t xml:space="preserve"> – </w:t>
            </w:r>
            <w:r w:rsidRPr="007D0C99">
              <w:t>that</w:t>
            </w:r>
            <w:r>
              <w:t xml:space="preserve"> are</w:t>
            </w:r>
            <w:r w:rsidRPr="007D0C99">
              <w:t xml:space="preserve"> aimed at frontline workers </w:t>
            </w:r>
            <w:r>
              <w:t xml:space="preserve">and </w:t>
            </w:r>
            <w:r w:rsidRPr="007D0C99">
              <w:t>introduces key information about the Act and the principles that underpin it, as well as how these principles can be applied in practice</w:t>
            </w:r>
            <w:r>
              <w:t xml:space="preserve">. </w:t>
            </w:r>
          </w:p>
          <w:p w:rsidR="00DF7E95" w:rsidRPr="003F4816" w:rsidRDefault="003F17E8" w:rsidP="003F17E8">
            <w:pPr>
              <w:spacing w:after="120"/>
              <w:rPr>
                <w:rFonts w:eastAsia="Frutiger-Light" w:cs="Frutiger-Light"/>
              </w:rPr>
            </w:pPr>
            <w:r>
              <w:t>Some staff may not have may not have worked under previous legislation if they have come into practice more recently. It may be worth exploring with participants who have been in practice since before April 2016 what has changed.</w:t>
            </w:r>
          </w:p>
        </w:tc>
      </w:tr>
    </w:tbl>
    <w:p w:rsidR="000D1A0D" w:rsidRDefault="000D1A0D" w:rsidP="00DF7E95"/>
    <w:p w:rsidR="000100B1" w:rsidRDefault="000100B1" w:rsidP="000100B1">
      <w:pPr>
        <w:pStyle w:val="Heading3"/>
      </w:pPr>
      <w:bookmarkStart w:id="25" w:name="_Toc446429727"/>
      <w:r>
        <w:t>Activity – Discussion</w:t>
      </w:r>
      <w:bookmarkEnd w:id="25"/>
    </w:p>
    <w:p w:rsidR="000100B1" w:rsidRPr="000100B1" w:rsidRDefault="000100B1" w:rsidP="006C3A55">
      <w:pPr>
        <w:pStyle w:val="Numberlist"/>
        <w:numPr>
          <w:ilvl w:val="0"/>
          <w:numId w:val="58"/>
        </w:numPr>
        <w:rPr>
          <w:i/>
        </w:rPr>
      </w:pPr>
      <w:r>
        <w:t>In small groups identify the types of care and support needs which people in custody might have.</w:t>
      </w:r>
    </w:p>
    <w:p w:rsidR="000100B1" w:rsidRPr="00D15E60" w:rsidRDefault="000100B1" w:rsidP="000100B1">
      <w:pPr>
        <w:pStyle w:val="Numberlist"/>
      </w:pPr>
      <w:r>
        <w:t>For each type of need identified above, how are people in custody involved in decisions now? How much choice and control do they have?</w:t>
      </w:r>
    </w:p>
    <w:p w:rsidR="000100B1" w:rsidRDefault="000100B1" w:rsidP="000100B1">
      <w:pPr>
        <w:pStyle w:val="Numberlist"/>
      </w:pPr>
      <w:r>
        <w:t>How will the Act change a person’s ability to have choice and control in the secure estate? How can they be supported to have that choice and control, and who will be responsible for supporting them in the process?</w:t>
      </w:r>
    </w:p>
    <w:p w:rsidR="000100B1" w:rsidRDefault="000100B1" w:rsidP="00DF7E95"/>
    <w:p w:rsidR="00DF7E95" w:rsidRDefault="00DF7E95" w:rsidP="00DF7E95">
      <w:pPr>
        <w:pStyle w:val="Heading2"/>
        <w:ind w:left="576" w:hanging="576"/>
      </w:pPr>
      <w:bookmarkStart w:id="26" w:name="_Toc435649464"/>
      <w:bookmarkStart w:id="27" w:name="_Toc446429728"/>
      <w:r>
        <w:t>Slide 4</w:t>
      </w:r>
      <w:bookmarkEnd w:id="26"/>
      <w:bookmarkEnd w:id="27"/>
      <w:r w:rsidR="003F17E8">
        <w:t xml:space="preserve"> – Parts of the Act</w:t>
      </w:r>
    </w:p>
    <w:tbl>
      <w:tblPr>
        <w:tblStyle w:val="TableGrid"/>
        <w:tblW w:w="0" w:type="auto"/>
        <w:tblInd w:w="1809" w:type="dxa"/>
        <w:tblLook w:val="04A0" w:firstRow="1" w:lastRow="0" w:firstColumn="1" w:lastColumn="0" w:noHBand="0" w:noVBand="1"/>
      </w:tblPr>
      <w:tblGrid>
        <w:gridCol w:w="5886"/>
      </w:tblGrid>
      <w:tr w:rsidR="00DF7E95" w:rsidTr="003F4816">
        <w:trPr>
          <w:trHeight w:val="647"/>
        </w:trPr>
        <w:tc>
          <w:tcPr>
            <w:tcW w:w="5886" w:type="dxa"/>
            <w:tcBorders>
              <w:bottom w:val="single" w:sz="4" w:space="0" w:color="85C441"/>
            </w:tcBorders>
            <w:vAlign w:val="bottom"/>
          </w:tcPr>
          <w:p w:rsidR="00DF7E95" w:rsidRDefault="00DF7E95" w:rsidP="00DF7E95">
            <w:pPr>
              <w:pStyle w:val="Slideheader"/>
            </w:pPr>
            <w:r w:rsidRPr="00A54EE1">
              <w:t>Parts of the Act</w:t>
            </w:r>
          </w:p>
        </w:tc>
      </w:tr>
      <w:tr w:rsidR="00DF7E95" w:rsidTr="003F4816">
        <w:trPr>
          <w:trHeight w:val="3233"/>
        </w:trPr>
        <w:tc>
          <w:tcPr>
            <w:tcW w:w="5886" w:type="dxa"/>
            <w:tcBorders>
              <w:top w:val="single" w:sz="4" w:space="0" w:color="85C441"/>
            </w:tcBorders>
          </w:tcPr>
          <w:p w:rsidR="00DF7E95" w:rsidRDefault="00DF7E95" w:rsidP="00DF7E95">
            <w:pPr>
              <w:pStyle w:val="Slidebullet"/>
              <w:numPr>
                <w:ilvl w:val="0"/>
                <w:numId w:val="0"/>
              </w:numPr>
              <w:ind w:left="227" w:hanging="227"/>
            </w:pPr>
            <w:r w:rsidRPr="00967D4D">
              <w:rPr>
                <w:noProof/>
                <w:lang w:eastAsia="en-GB"/>
              </w:rPr>
              <w:drawing>
                <wp:inline distT="0" distB="0" distL="0" distR="0" wp14:anchorId="32C16E34" wp14:editId="41AD9410">
                  <wp:extent cx="3514725" cy="1943100"/>
                  <wp:effectExtent l="57150" t="0" r="28575" b="0"/>
                  <wp:docPr id="2102" name="Diagram 2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bl>
    <w:p w:rsidR="007925CE" w:rsidRDefault="007925CE" w:rsidP="003F4816">
      <w:bookmarkStart w:id="28" w:name="_Toc435649465"/>
    </w:p>
    <w:p w:rsidR="007925CE" w:rsidRDefault="00831230" w:rsidP="000B3BC9">
      <w:pPr>
        <w:pStyle w:val="Heading3"/>
      </w:pPr>
      <w:bookmarkStart w:id="29" w:name="_Toc446429729"/>
      <w:r>
        <w:t>Facilitator</w:t>
      </w:r>
      <w:r w:rsidR="000B3BC9">
        <w:t xml:space="preserve"> Notes</w:t>
      </w:r>
      <w:bookmarkEnd w:id="29"/>
    </w:p>
    <w:p w:rsidR="00BF1B71" w:rsidRPr="00BF1B71" w:rsidRDefault="0035302D" w:rsidP="00C7760D">
      <w:pPr>
        <w:pStyle w:val="FacilitatorNotesNumberList"/>
        <w:numPr>
          <w:ilvl w:val="0"/>
          <w:numId w:val="20"/>
        </w:numPr>
      </w:pPr>
      <w:r>
        <w:t>The Act is made up of 11 p</w:t>
      </w:r>
      <w:r w:rsidR="000661A4">
        <w:t>arts</w:t>
      </w:r>
      <w:r w:rsidR="002D4A43" w:rsidRPr="000B3BC9">
        <w:t xml:space="preserve"> as represented by </w:t>
      </w:r>
      <w:r w:rsidR="002D4A43" w:rsidRPr="00BF1B71">
        <w:rPr>
          <w:lang w:val="en-US"/>
        </w:rPr>
        <w:t xml:space="preserve">this slide. </w:t>
      </w:r>
      <w:r w:rsidR="000B3BC9" w:rsidRPr="00BF1B71">
        <w:rPr>
          <w:lang w:val="en-US"/>
        </w:rPr>
        <w:t>T</w:t>
      </w:r>
      <w:r w:rsidR="000B3BC9">
        <w:t>his module concentrates on</w:t>
      </w:r>
      <w:r w:rsidR="002D4A43" w:rsidRPr="000B3BC9">
        <w:t xml:space="preserve"> Chapter 1</w:t>
      </w:r>
      <w:r>
        <w:t xml:space="preserve"> of Part 11 (Miscellaneous and G</w:t>
      </w:r>
      <w:r w:rsidR="002D4A43" w:rsidRPr="000B3BC9">
        <w:t xml:space="preserve">eneral) and how it affects </w:t>
      </w:r>
      <w:r w:rsidR="002D4A43" w:rsidRPr="00BF1B71">
        <w:rPr>
          <w:lang w:val="en-US"/>
        </w:rPr>
        <w:t>the duty of local authorities to assess (Part 3) and meet (Part 4) the care and support needs of individuals in the secure estate</w:t>
      </w:r>
      <w:r w:rsidR="00E11A17">
        <w:rPr>
          <w:lang w:val="en-US"/>
        </w:rPr>
        <w:t xml:space="preserve"> and the responsibilities of criminal justice agencies and secure establishments</w:t>
      </w:r>
      <w:r>
        <w:rPr>
          <w:lang w:val="en-US"/>
        </w:rPr>
        <w:t xml:space="preserve">. </w:t>
      </w:r>
      <w:r w:rsidR="002D4A43" w:rsidRPr="00BF1B71">
        <w:rPr>
          <w:lang w:val="en-US"/>
        </w:rPr>
        <w:t>However, other parts of the Act al</w:t>
      </w:r>
      <w:r w:rsidR="00BF1B71" w:rsidRPr="00BF1B71">
        <w:rPr>
          <w:lang w:val="en-US"/>
        </w:rPr>
        <w:t xml:space="preserve">so apply to adults </w:t>
      </w:r>
      <w:r w:rsidR="002D4A43" w:rsidRPr="00BF1B71">
        <w:rPr>
          <w:lang w:val="en-US"/>
        </w:rPr>
        <w:t xml:space="preserve">within the secure estate as </w:t>
      </w:r>
      <w:r w:rsidR="00BF1B71" w:rsidRPr="00BF1B71">
        <w:rPr>
          <w:lang w:val="en-US"/>
        </w:rPr>
        <w:t>described below</w:t>
      </w:r>
      <w:r w:rsidR="002D4A43" w:rsidRPr="00BF1B71">
        <w:rPr>
          <w:lang w:val="en-US"/>
        </w:rPr>
        <w:t>.</w:t>
      </w:r>
    </w:p>
    <w:p w:rsidR="0010126E" w:rsidRPr="000B3BC9" w:rsidRDefault="002D4A43" w:rsidP="00BF1B71">
      <w:pPr>
        <w:pStyle w:val="FacilitatorNotesNumberList"/>
      </w:pPr>
      <w:r w:rsidRPr="000B3BC9">
        <w:t xml:space="preserve">As well as the well-being and other overarching duties described in slide </w:t>
      </w:r>
      <w:r w:rsidR="003635EB">
        <w:t>5</w:t>
      </w:r>
      <w:r w:rsidRPr="000B3BC9">
        <w:t xml:space="preserve">, </w:t>
      </w:r>
      <w:r w:rsidR="0035302D">
        <w:br/>
      </w:r>
      <w:r w:rsidRPr="00BF1B71">
        <w:rPr>
          <w:b/>
          <w:bCs/>
        </w:rPr>
        <w:t xml:space="preserve">Part 2 </w:t>
      </w:r>
      <w:r w:rsidRPr="000B3BC9">
        <w:t>of the Act requires local authorities and local health boards to</w:t>
      </w:r>
      <w:r w:rsidRPr="00BF1B71">
        <w:rPr>
          <w:lang w:val="en-US"/>
        </w:rPr>
        <w:t xml:space="preserve"> jointly assess care and support needs, and preventive services, in their area and publish </w:t>
      </w:r>
      <w:r w:rsidRPr="000B3BC9">
        <w:lastRenderedPageBreak/>
        <w:t>a population assessment</w:t>
      </w:r>
      <w:r w:rsidRPr="00BF1B71">
        <w:rPr>
          <w:lang w:val="en-US"/>
        </w:rPr>
        <w:t xml:space="preserve">. </w:t>
      </w:r>
      <w:r w:rsidRPr="000B3BC9">
        <w:t>For those areas with a secure establishment within their boundary</w:t>
      </w:r>
      <w:r w:rsidR="0035302D">
        <w:t>,</w:t>
      </w:r>
      <w:r w:rsidRPr="000B3BC9">
        <w:t xml:space="preserve"> the population assessment will need to take account of the care and support needs of people within the secure estate.</w:t>
      </w:r>
      <w:r w:rsidRPr="00BF1B71">
        <w:rPr>
          <w:lang w:val="en-US"/>
        </w:rPr>
        <w:t xml:space="preserve"> This will require working with </w:t>
      </w:r>
      <w:r w:rsidR="00F12DED">
        <w:rPr>
          <w:lang w:val="en-US"/>
        </w:rPr>
        <w:t xml:space="preserve">the </w:t>
      </w:r>
      <w:r w:rsidRPr="00BF1B71">
        <w:rPr>
          <w:lang w:val="en-US"/>
        </w:rPr>
        <w:t>National Offender Management Service</w:t>
      </w:r>
      <w:r w:rsidR="00F12DED">
        <w:rPr>
          <w:lang w:val="en-US"/>
        </w:rPr>
        <w:t xml:space="preserve"> (NOMS)</w:t>
      </w:r>
      <w:r w:rsidRPr="00BF1B71">
        <w:rPr>
          <w:lang w:val="en-US"/>
        </w:rPr>
        <w:t>, the Youth Justice Board</w:t>
      </w:r>
      <w:r w:rsidRPr="00BF1B71">
        <w:rPr>
          <w:b/>
          <w:bCs/>
          <w:lang w:val="en-US"/>
        </w:rPr>
        <w:t xml:space="preserve"> </w:t>
      </w:r>
      <w:r w:rsidRPr="00BF1B71">
        <w:rPr>
          <w:lang w:val="en-US"/>
        </w:rPr>
        <w:t>and the relevant custodial settings and with Public Health Wales to consider the implications of Health Needs Assessments. Local authorities must</w:t>
      </w:r>
      <w:r w:rsidRPr="00BF1B71">
        <w:rPr>
          <w:b/>
          <w:bCs/>
          <w:lang w:val="en-US"/>
        </w:rPr>
        <w:t xml:space="preserve"> </w:t>
      </w:r>
      <w:r w:rsidRPr="00BF1B71">
        <w:rPr>
          <w:lang w:val="en-US"/>
        </w:rPr>
        <w:t>provide or arrange services that prevent or delay the development of people’s needs for care and support, and therefore must consider how they will deliver preventive services to those in custody and to offenders under the responsibility of probation services in the community</w:t>
      </w:r>
      <w:r w:rsidR="00F12DED">
        <w:rPr>
          <w:lang w:val="en-US"/>
        </w:rPr>
        <w:t>,</w:t>
      </w:r>
      <w:r w:rsidRPr="00BF1B71">
        <w:rPr>
          <w:lang w:val="en-US"/>
        </w:rPr>
        <w:t xml:space="preserve"> taking account of the Wales Reducing Re-offending Strategy. </w:t>
      </w:r>
      <w:r w:rsidRPr="00BF1B71">
        <w:rPr>
          <w:b/>
          <w:bCs/>
          <w:lang w:val="en-US"/>
        </w:rPr>
        <w:t xml:space="preserve">Part 2 </w:t>
      </w:r>
      <w:r w:rsidRPr="00BF1B71">
        <w:rPr>
          <w:lang w:val="en-US"/>
        </w:rPr>
        <w:t xml:space="preserve">also requires local authorities </w:t>
      </w:r>
      <w:r w:rsidRPr="000B3BC9">
        <w:t>to consider how information, advice and assistance (IAA) is accessible by individuals within the secure estate</w:t>
      </w:r>
      <w:r w:rsidRPr="00BF1B71">
        <w:rPr>
          <w:lang w:val="en-US"/>
        </w:rPr>
        <w:t xml:space="preserve">. </w:t>
      </w:r>
    </w:p>
    <w:p w:rsidR="0010126E" w:rsidRPr="000B3BC9" w:rsidRDefault="002D4A43" w:rsidP="00BF1B71">
      <w:pPr>
        <w:pStyle w:val="FacilitatorNotesNumberList"/>
      </w:pPr>
      <w:r w:rsidRPr="000B3BC9">
        <w:rPr>
          <w:lang w:val="en-US"/>
        </w:rPr>
        <w:t xml:space="preserve">The duty to assess under </w:t>
      </w:r>
      <w:r w:rsidRPr="000B3BC9">
        <w:rPr>
          <w:b/>
          <w:bCs/>
          <w:lang w:val="en-US"/>
        </w:rPr>
        <w:t>Part 3</w:t>
      </w:r>
      <w:r w:rsidRPr="000B3BC9">
        <w:rPr>
          <w:lang w:val="en-US"/>
        </w:rPr>
        <w:t xml:space="preserve"> applies to individuals in</w:t>
      </w:r>
      <w:r w:rsidR="00D10994">
        <w:rPr>
          <w:lang w:val="en-US"/>
        </w:rPr>
        <w:t xml:space="preserve"> the secure estate</w:t>
      </w:r>
      <w:r w:rsidRPr="000B3BC9">
        <w:rPr>
          <w:lang w:val="en-US"/>
        </w:rPr>
        <w:t>.</w:t>
      </w:r>
    </w:p>
    <w:p w:rsidR="0010126E" w:rsidRPr="000B3BC9" w:rsidRDefault="002D4A43" w:rsidP="00BF1B71">
      <w:pPr>
        <w:pStyle w:val="FacilitatorNotesNumberList"/>
      </w:pPr>
      <w:r w:rsidRPr="000B3BC9">
        <w:rPr>
          <w:lang w:val="en-US"/>
        </w:rPr>
        <w:t xml:space="preserve">The duty to meet needs under </w:t>
      </w:r>
      <w:r w:rsidRPr="000B3BC9">
        <w:rPr>
          <w:b/>
          <w:bCs/>
          <w:lang w:val="en-US"/>
        </w:rPr>
        <w:t>Part 4</w:t>
      </w:r>
      <w:r w:rsidRPr="000B3BC9">
        <w:rPr>
          <w:lang w:val="en-US"/>
        </w:rPr>
        <w:t xml:space="preserve"> (if an individual’s care and support needs are eligible) applies to individuals in</w:t>
      </w:r>
      <w:r w:rsidR="003635EB">
        <w:rPr>
          <w:lang w:val="en-US"/>
        </w:rPr>
        <w:t xml:space="preserve"> the secure estate</w:t>
      </w:r>
      <w:r w:rsidRPr="000B3BC9">
        <w:rPr>
          <w:lang w:val="en-US"/>
        </w:rPr>
        <w:t xml:space="preserve">. </w:t>
      </w:r>
    </w:p>
    <w:p w:rsidR="0010126E" w:rsidRPr="000B3BC9" w:rsidRDefault="002D4A43" w:rsidP="00BF1B71">
      <w:pPr>
        <w:pStyle w:val="FacilitatorNotesNumberList"/>
      </w:pPr>
      <w:r w:rsidRPr="000B3BC9">
        <w:rPr>
          <w:lang w:val="en-US"/>
        </w:rPr>
        <w:t>Charging for care and support (</w:t>
      </w:r>
      <w:r w:rsidRPr="000B3BC9">
        <w:rPr>
          <w:b/>
          <w:bCs/>
          <w:lang w:val="en-US"/>
        </w:rPr>
        <w:t>Part 5</w:t>
      </w:r>
      <w:r w:rsidRPr="000B3BC9">
        <w:rPr>
          <w:lang w:val="en-US"/>
        </w:rPr>
        <w:t xml:space="preserve">) for those detained will be the same as </w:t>
      </w:r>
      <w:r w:rsidR="0035302D">
        <w:rPr>
          <w:lang w:val="en-US"/>
        </w:rPr>
        <w:br/>
      </w:r>
      <w:r w:rsidRPr="000B3BC9">
        <w:rPr>
          <w:lang w:val="en-US"/>
        </w:rPr>
        <w:t xml:space="preserve">for any other citizen. </w:t>
      </w:r>
      <w:r w:rsidRPr="000B3BC9">
        <w:t>So while the financial circumstances of adults detained may be different to the general population due to where they are</w:t>
      </w:r>
      <w:proofErr w:type="gramStart"/>
      <w:r w:rsidR="0035302D">
        <w:t>,</w:t>
      </w:r>
      <w:proofErr w:type="gramEnd"/>
      <w:r w:rsidRPr="000B3BC9">
        <w:t xml:space="preserve"> they should still be financially assessed for charging in the same wa</w:t>
      </w:r>
      <w:r w:rsidR="003635EB">
        <w:t xml:space="preserve">y as everybody else. </w:t>
      </w:r>
    </w:p>
    <w:p w:rsidR="0010126E" w:rsidRPr="000B3BC9" w:rsidRDefault="002D4A43" w:rsidP="00BF1B71">
      <w:pPr>
        <w:pStyle w:val="FacilitatorNotesNumberList"/>
      </w:pPr>
      <w:r w:rsidRPr="000B3BC9">
        <w:rPr>
          <w:b/>
          <w:bCs/>
          <w:lang w:val="en-US"/>
        </w:rPr>
        <w:t>Part 6</w:t>
      </w:r>
      <w:r w:rsidRPr="000B3BC9">
        <w:rPr>
          <w:lang w:val="en-US"/>
        </w:rPr>
        <w:t xml:space="preserve"> </w:t>
      </w:r>
      <w:r w:rsidRPr="000B3BC9">
        <w:t>sets out local authority responsibilities under the Act</w:t>
      </w:r>
      <w:r w:rsidR="003635EB">
        <w:t xml:space="preserve"> for looked after children and </w:t>
      </w:r>
      <w:r w:rsidRPr="000B3BC9">
        <w:t>arrangements for leaving care</w:t>
      </w:r>
      <w:r w:rsidRPr="000B3BC9">
        <w:rPr>
          <w:lang w:val="en-US"/>
        </w:rPr>
        <w:t xml:space="preserve">. </w:t>
      </w:r>
      <w:r w:rsidRPr="000B3BC9">
        <w:t xml:space="preserve">Note that the term child is used throughout the Act to mean someone who is under the age of 18. </w:t>
      </w:r>
      <w:r w:rsidRPr="000B3BC9">
        <w:rPr>
          <w:lang w:val="en-US"/>
        </w:rPr>
        <w:t xml:space="preserve">Young people can leave the ‘care of the local authority’ between the ages of 17 and 25 years as appropriate. Care leavers can, therefore, be adults or children depending on their age. </w:t>
      </w:r>
    </w:p>
    <w:p w:rsidR="0010126E" w:rsidRPr="000B3BC9" w:rsidRDefault="002D4A43" w:rsidP="00BF1B71">
      <w:pPr>
        <w:pStyle w:val="FacilitatorNotesNumberList"/>
      </w:pPr>
      <w:r w:rsidRPr="000B3BC9">
        <w:t xml:space="preserve">Under </w:t>
      </w:r>
      <w:r w:rsidRPr="000B3BC9">
        <w:rPr>
          <w:b/>
          <w:bCs/>
        </w:rPr>
        <w:t>Part 7</w:t>
      </w:r>
      <w:r w:rsidRPr="000B3BC9">
        <w:t xml:space="preserve"> of the Act both the National Probation Service and the Community Rehabilitation Company for Wales are statutory partners on safeguarding adults and children's boards. Prison governors are not a specified safeguarding board partner and therefore not required to be a member of the board. However, </w:t>
      </w:r>
      <w:r w:rsidR="0035302D">
        <w:br/>
      </w:r>
      <w:r w:rsidRPr="000B3BC9">
        <w:t>Prison Service Instruct</w:t>
      </w:r>
      <w:r w:rsidR="00AB6E0C">
        <w:t>ion 16</w:t>
      </w:r>
      <w:r w:rsidR="008A0AC9">
        <w:t xml:space="preserve"> / </w:t>
      </w:r>
      <w:r w:rsidR="00AB6E0C">
        <w:t>2015 Adult Safeguarding i</w:t>
      </w:r>
      <w:r w:rsidRPr="000B3BC9">
        <w:t xml:space="preserve">n Prisons sets out </w:t>
      </w:r>
      <w:r w:rsidR="0035302D">
        <w:br/>
      </w:r>
      <w:r w:rsidRPr="000B3BC9">
        <w:t>that safeguarding boards with prisons in their area are encouraged to work collaboratively with prison governors</w:t>
      </w:r>
      <w:r w:rsidR="0035302D">
        <w:t>,</w:t>
      </w:r>
      <w:r w:rsidRPr="000B3BC9">
        <w:t xml:space="preserve"> and governors are encouraged to be proactive in engaging with the safeguarding board in the spirit of co-operation. P</w:t>
      </w:r>
      <w:r w:rsidR="0035302D">
        <w:t>rison governors must ensure</w:t>
      </w:r>
      <w:r w:rsidRPr="000B3BC9">
        <w:t xml:space="preserve"> there are systems in place to protect adult prisoners from abuse and neglect. Safeguard</w:t>
      </w:r>
      <w:r w:rsidR="006B7DFA">
        <w:t>ing boards and prison governors</w:t>
      </w:r>
      <w:r w:rsidRPr="000B3BC9">
        <w:t xml:space="preserve"> must establish mechanisms to clearly set out how their shared duties and responsibilities to safeguard individuals in the secure estate will be exercised in </w:t>
      </w:r>
      <w:r w:rsidR="0035302D">
        <w:br/>
      </w:r>
      <w:r w:rsidRPr="000B3BC9">
        <w:t>a coherent and lawful manner.</w:t>
      </w:r>
    </w:p>
    <w:p w:rsidR="0010126E" w:rsidRPr="000B3BC9" w:rsidRDefault="002D4A43" w:rsidP="00BF1B71">
      <w:pPr>
        <w:pStyle w:val="FacilitatorNotesNumberList"/>
      </w:pPr>
      <w:r w:rsidRPr="000B3BC9">
        <w:rPr>
          <w:lang w:val="en-US"/>
        </w:rPr>
        <w:t>Part 8 specifies the social services functions of local authorities and provides grounds for intervention by Welsh Ministers where a local authority is failing in those functions.</w:t>
      </w:r>
    </w:p>
    <w:p w:rsidR="0010126E" w:rsidRPr="000B3BC9" w:rsidRDefault="002D4A43" w:rsidP="00BF1B71">
      <w:pPr>
        <w:pStyle w:val="FacilitatorNotesNumberList"/>
      </w:pPr>
      <w:r w:rsidRPr="000B3BC9">
        <w:rPr>
          <w:b/>
          <w:bCs/>
          <w:lang w:val="en-US"/>
        </w:rPr>
        <w:t xml:space="preserve">Part 9 </w:t>
      </w:r>
      <w:r w:rsidRPr="000B3BC9">
        <w:rPr>
          <w:lang w:val="en-US"/>
        </w:rPr>
        <w:t>sets out duties with regards to co-operation and partnership</w:t>
      </w:r>
      <w:r w:rsidR="00F12DED">
        <w:rPr>
          <w:lang w:val="en-US"/>
        </w:rPr>
        <w:t>.</w:t>
      </w:r>
      <w:r w:rsidRPr="000B3BC9">
        <w:rPr>
          <w:lang w:val="en-US"/>
        </w:rPr>
        <w:t xml:space="preserve"> </w:t>
      </w:r>
      <w:r w:rsidR="00F12DED">
        <w:rPr>
          <w:lang w:val="en-US"/>
        </w:rPr>
        <w:t>W</w:t>
      </w:r>
      <w:r w:rsidRPr="000B3BC9">
        <w:rPr>
          <w:lang w:val="en-US"/>
        </w:rPr>
        <w:t xml:space="preserve">ithin </w:t>
      </w:r>
      <w:r w:rsidR="0035302D">
        <w:rPr>
          <w:lang w:val="en-US"/>
        </w:rPr>
        <w:br/>
      </w:r>
      <w:r w:rsidRPr="000B3BC9">
        <w:rPr>
          <w:lang w:val="en-US"/>
        </w:rPr>
        <w:t>the secure estate there are a number of requirement</w:t>
      </w:r>
      <w:r w:rsidR="00AB6E0C">
        <w:rPr>
          <w:lang w:val="en-US"/>
        </w:rPr>
        <w:t>s</w:t>
      </w:r>
      <w:r w:rsidRPr="000B3BC9">
        <w:rPr>
          <w:lang w:val="en-US"/>
        </w:rPr>
        <w:t xml:space="preserve"> for the local authority </w:t>
      </w:r>
      <w:r w:rsidR="0035302D">
        <w:rPr>
          <w:lang w:val="en-US"/>
        </w:rPr>
        <w:br/>
      </w:r>
      <w:r w:rsidRPr="000B3BC9">
        <w:rPr>
          <w:lang w:val="en-US"/>
        </w:rPr>
        <w:t xml:space="preserve">and criminal justice agencies to work together. </w:t>
      </w:r>
      <w:r w:rsidRPr="000B3BC9">
        <w:t xml:space="preserve">Local authorities with a secure </w:t>
      </w:r>
      <w:r w:rsidRPr="000B3BC9">
        <w:lastRenderedPageBreak/>
        <w:t xml:space="preserve">establishment within their boundaries must establish a </w:t>
      </w:r>
      <w:r w:rsidRPr="00AB6E0C">
        <w:rPr>
          <w:b/>
        </w:rPr>
        <w:t>Memorandum of Understanding</w:t>
      </w:r>
      <w:r w:rsidRPr="000B3BC9">
        <w:t xml:space="preserve"> (MOU) between themselves, NOMS / Youth Justice Board and the secure estate facility with which they are working. The MOU will document how the care and support arrangements are delivered within the secure estate facility.</w:t>
      </w:r>
    </w:p>
    <w:p w:rsidR="008E7FF1" w:rsidRPr="007925CE" w:rsidRDefault="002D4A43" w:rsidP="007925CE">
      <w:pPr>
        <w:pStyle w:val="FacilitatorNotesNumberList"/>
      </w:pPr>
      <w:r w:rsidRPr="000B3BC9">
        <w:t xml:space="preserve">Under </w:t>
      </w:r>
      <w:r w:rsidRPr="000B3BC9">
        <w:rPr>
          <w:b/>
          <w:bCs/>
        </w:rPr>
        <w:t>Part 10</w:t>
      </w:r>
      <w:r w:rsidR="0035302D" w:rsidRPr="0035302D">
        <w:rPr>
          <w:bCs/>
        </w:rPr>
        <w:t>,</w:t>
      </w:r>
      <w:r w:rsidRPr="000B3BC9">
        <w:t xml:space="preserve"> local authorities must</w:t>
      </w:r>
      <w:r w:rsidRPr="000B3BC9">
        <w:rPr>
          <w:b/>
          <w:bCs/>
        </w:rPr>
        <w:t xml:space="preserve"> </w:t>
      </w:r>
      <w:r w:rsidRPr="000B3BC9">
        <w:t xml:space="preserve">provide information to those in custodial settings on how to make a complaint and seek redress about provision of care and support services. Local authorities must be informed by the managers of custodial settings where a prisoner wishes to make a complaint as soon as </w:t>
      </w:r>
      <w:r w:rsidR="0035302D">
        <w:br/>
      </w:r>
      <w:r w:rsidRPr="000B3BC9">
        <w:t xml:space="preserve">they are made aware. </w:t>
      </w:r>
      <w:r w:rsidRPr="000B3BC9">
        <w:rPr>
          <w:b/>
          <w:bCs/>
          <w:lang w:val="en-US"/>
        </w:rPr>
        <w:t xml:space="preserve">Part 10 </w:t>
      </w:r>
      <w:r w:rsidRPr="000B3BC9">
        <w:rPr>
          <w:lang w:val="en-US"/>
        </w:rPr>
        <w:t xml:space="preserve">also provides for advocacy services to be made available </w:t>
      </w:r>
      <w:r w:rsidRPr="000B3BC9">
        <w:t>for those in the secure estate t</w:t>
      </w:r>
      <w:r w:rsidRPr="000B3BC9">
        <w:rPr>
          <w:lang w:val="en-US"/>
        </w:rPr>
        <w:t xml:space="preserve">o </w:t>
      </w:r>
      <w:r w:rsidRPr="000B3BC9">
        <w:t>enable individuals to engage and participate in their care and support, including the requirement to arrange an independent professional advocate in certain circumstances.</w:t>
      </w:r>
    </w:p>
    <w:bookmarkEnd w:id="28"/>
    <w:p w:rsidR="00820860" w:rsidRDefault="00820860" w:rsidP="00820860"/>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820860" w:rsidRPr="00581847" w:rsidTr="00EE0568">
        <w:tc>
          <w:tcPr>
            <w:tcW w:w="9286" w:type="dxa"/>
            <w:shd w:val="clear" w:color="auto" w:fill="85C441"/>
          </w:tcPr>
          <w:p w:rsidR="00820860" w:rsidRPr="00581847" w:rsidRDefault="00820860" w:rsidP="00EE0568">
            <w:pPr>
              <w:spacing w:before="60" w:line="276" w:lineRule="auto"/>
              <w:rPr>
                <w:b/>
                <w:color w:val="FFFFFF" w:themeColor="background1"/>
              </w:rPr>
            </w:pPr>
            <w:r w:rsidRPr="00581847">
              <w:rPr>
                <w:b/>
                <w:color w:val="FFFFFF" w:themeColor="background1"/>
              </w:rPr>
              <w:t>Key learning point</w:t>
            </w:r>
          </w:p>
          <w:p w:rsidR="00820860" w:rsidRPr="00873477" w:rsidRDefault="006252B9" w:rsidP="00EE0568">
            <w:pPr>
              <w:rPr>
                <w:color w:val="FFFFFF" w:themeColor="background1"/>
              </w:rPr>
            </w:pPr>
            <w:r>
              <w:rPr>
                <w:color w:val="FFFFFF" w:themeColor="background1"/>
              </w:rPr>
              <w:t>The principles and p</w:t>
            </w:r>
            <w:r w:rsidR="00873477">
              <w:rPr>
                <w:color w:val="FFFFFF" w:themeColor="background1"/>
              </w:rPr>
              <w:t xml:space="preserve">arts of the Act </w:t>
            </w:r>
            <w:r w:rsidR="00873477" w:rsidRPr="00873477">
              <w:rPr>
                <w:color w:val="FFFFFF" w:themeColor="background1"/>
              </w:rPr>
              <w:t xml:space="preserve">apply equally to individuals </w:t>
            </w:r>
            <w:r w:rsidR="00873477" w:rsidRPr="00873477">
              <w:rPr>
                <w:rFonts w:cs="Helvetica"/>
                <w:color w:val="FFFFFF" w:themeColor="background1"/>
                <w:szCs w:val="25"/>
                <w:lang w:val="en-US"/>
              </w:rPr>
              <w:t xml:space="preserve">with care and support needs </w:t>
            </w:r>
            <w:r w:rsidR="00873477" w:rsidRPr="00873477">
              <w:rPr>
                <w:color w:val="FFFFFF" w:themeColor="background1"/>
              </w:rPr>
              <w:t>in the secure estate as to those in the community</w:t>
            </w:r>
            <w:r w:rsidR="00820860" w:rsidRPr="00873477">
              <w:rPr>
                <w:color w:val="FFFFFF" w:themeColor="background1"/>
              </w:rPr>
              <w:t>.</w:t>
            </w:r>
          </w:p>
          <w:p w:rsidR="00820860" w:rsidRPr="004F4D76" w:rsidRDefault="00820860" w:rsidP="00EE0568">
            <w:pPr>
              <w:rPr>
                <w:color w:val="FFFFFF" w:themeColor="background1"/>
              </w:rPr>
            </w:pPr>
          </w:p>
        </w:tc>
      </w:tr>
    </w:tbl>
    <w:p w:rsidR="007F6044" w:rsidRDefault="007F6044" w:rsidP="007F6044"/>
    <w:p w:rsidR="00922978" w:rsidRDefault="00922978" w:rsidP="006252B9">
      <w:pPr>
        <w:pStyle w:val="Heading3"/>
      </w:pPr>
      <w:bookmarkStart w:id="30" w:name="_Toc435649459"/>
      <w:bookmarkStart w:id="31" w:name="_Toc446429730"/>
      <w:r>
        <w:t xml:space="preserve">Activity </w:t>
      </w:r>
      <w:r w:rsidR="006252B9">
        <w:t>–</w:t>
      </w:r>
      <w:r>
        <w:t xml:space="preserve"> </w:t>
      </w:r>
      <w:bookmarkEnd w:id="30"/>
      <w:r w:rsidR="00B95EF2">
        <w:t>Exercise</w:t>
      </w:r>
      <w:bookmarkEnd w:id="31"/>
      <w:r>
        <w:t xml:space="preserve"> </w:t>
      </w:r>
    </w:p>
    <w:p w:rsidR="00922978" w:rsidRPr="008A2700" w:rsidRDefault="000100B1" w:rsidP="00C7760D">
      <w:pPr>
        <w:pStyle w:val="Numberlist"/>
        <w:numPr>
          <w:ilvl w:val="0"/>
          <w:numId w:val="21"/>
        </w:numPr>
      </w:pPr>
      <w:r>
        <w:t>In small groups, choose</w:t>
      </w:r>
      <w:r w:rsidR="00922978" w:rsidRPr="008A2700">
        <w:t xml:space="preserve"> two </w:t>
      </w:r>
      <w:r w:rsidR="006252B9">
        <w:t>p</w:t>
      </w:r>
      <w:r>
        <w:t>arts</w:t>
      </w:r>
      <w:r w:rsidR="006252B9">
        <w:t xml:space="preserve"> of</w:t>
      </w:r>
      <w:r w:rsidR="00922978" w:rsidRPr="008A2700">
        <w:t xml:space="preserve"> the Act (</w:t>
      </w:r>
      <w:r>
        <w:t>e.g. assessing needs and safeguarding</w:t>
      </w:r>
      <w:r w:rsidR="00922978" w:rsidRPr="008A2700">
        <w:t>)</w:t>
      </w:r>
      <w:r w:rsidR="006252B9">
        <w:t>.</w:t>
      </w:r>
      <w:r w:rsidR="00922978" w:rsidRPr="008A2700">
        <w:t xml:space="preserve"> </w:t>
      </w:r>
    </w:p>
    <w:p w:rsidR="00922978" w:rsidRPr="008A2700" w:rsidRDefault="00922978" w:rsidP="008A2700">
      <w:pPr>
        <w:pStyle w:val="Numberlist"/>
      </w:pPr>
      <w:r w:rsidRPr="008A2700">
        <w:t xml:space="preserve">What are likely to be the key challenges </w:t>
      </w:r>
      <w:r w:rsidR="00753C76">
        <w:t xml:space="preserve">and </w:t>
      </w:r>
      <w:r w:rsidRPr="008A2700">
        <w:t>issues for both local authority and custodial staff in applying the</w:t>
      </w:r>
      <w:r w:rsidR="009E038C">
        <w:t xml:space="preserve">se </w:t>
      </w:r>
      <w:r w:rsidR="006252B9">
        <w:t>p</w:t>
      </w:r>
      <w:r w:rsidR="009E038C">
        <w:t>arts of the</w:t>
      </w:r>
      <w:r w:rsidRPr="008A2700">
        <w:t xml:space="preserve"> </w:t>
      </w:r>
      <w:r w:rsidR="0058453A">
        <w:t>Act to those in secure settings?</w:t>
      </w:r>
    </w:p>
    <w:p w:rsidR="00922978" w:rsidRPr="008A2700" w:rsidRDefault="009E038C" w:rsidP="008A2700">
      <w:pPr>
        <w:pStyle w:val="Numberlist"/>
      </w:pPr>
      <w:r>
        <w:t>Identify what will help, what will hinder and what is the key difference about the secure setting</w:t>
      </w:r>
      <w:r w:rsidR="00D23044">
        <w:t>.</w:t>
      </w:r>
    </w:p>
    <w:p w:rsidR="000100B1" w:rsidRDefault="000100B1" w:rsidP="00DF7E95"/>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DF7E95" w:rsidTr="00824A51">
        <w:trPr>
          <w:trHeight w:val="1498"/>
        </w:trPr>
        <w:tc>
          <w:tcPr>
            <w:tcW w:w="9286" w:type="dxa"/>
          </w:tcPr>
          <w:p w:rsidR="00DF7E95" w:rsidRPr="00B80CAC" w:rsidRDefault="00DF7E95" w:rsidP="00DF7E95">
            <w:pPr>
              <w:pStyle w:val="KeyLPHeading"/>
              <w:rPr>
                <w:color w:val="auto"/>
              </w:rPr>
            </w:pPr>
            <w:r w:rsidRPr="00B80CAC">
              <w:rPr>
                <w:color w:val="auto"/>
              </w:rPr>
              <w:t>Facilitators’ hints and tips</w:t>
            </w:r>
          </w:p>
          <w:p w:rsidR="00DF7E95" w:rsidRDefault="003F17E8" w:rsidP="006252B9">
            <w:pPr>
              <w:spacing w:after="120"/>
            </w:pPr>
            <w:r w:rsidRPr="00900E10">
              <w:rPr>
                <w:rFonts w:eastAsia="Frutiger-Light" w:cs="Frutiger-Light"/>
              </w:rPr>
              <w:t>Note that the</w:t>
            </w:r>
            <w:r w:rsidRPr="00900E10">
              <w:rPr>
                <w:rFonts w:eastAsia="Frutiger-Light" w:cs="Frutiger-Light"/>
                <w:spacing w:val="-4"/>
              </w:rPr>
              <w:t>r</w:t>
            </w:r>
            <w:r w:rsidRPr="00900E10">
              <w:rPr>
                <w:rFonts w:eastAsia="Frutiger-Light" w:cs="Frutiger-Light"/>
              </w:rPr>
              <w:t xml:space="preserve">e </w:t>
            </w:r>
            <w:r>
              <w:rPr>
                <w:rFonts w:eastAsia="Frutiger-Light" w:cs="Frutiger-Light"/>
              </w:rPr>
              <w:t>is now</w:t>
            </w:r>
            <w:r w:rsidRPr="00900E10">
              <w:rPr>
                <w:rFonts w:eastAsia="Frutiger-Light" w:cs="Frutiger-Light"/>
              </w:rPr>
              <w:t xml:space="preserve"> completely separate social </w:t>
            </w:r>
            <w:r>
              <w:rPr>
                <w:rFonts w:eastAsia="Frutiger-Light" w:cs="Frutiger-Light"/>
              </w:rPr>
              <w:t>services</w:t>
            </w:r>
            <w:r w:rsidRPr="00900E10">
              <w:rPr>
                <w:rFonts w:eastAsia="Frutiger-Light" w:cs="Frutiger-Light"/>
              </w:rPr>
              <w:t xml:space="preserve"> legislation for </w:t>
            </w:r>
            <w:r w:rsidRPr="00900E10">
              <w:rPr>
                <w:rFonts w:eastAsia="Frutiger-Light" w:cs="Frutiger-Light"/>
                <w:spacing w:val="-8"/>
              </w:rPr>
              <w:t>W</w:t>
            </w:r>
            <w:r w:rsidRPr="00900E10">
              <w:rPr>
                <w:rFonts w:eastAsia="Frutiger-Light" w:cs="Frutiger-Light"/>
              </w:rPr>
              <w:t xml:space="preserve">ales and England. The main difference between them is that the </w:t>
            </w:r>
            <w:r w:rsidRPr="003927DD">
              <w:t xml:space="preserve">Social Services and Well-being (Wales) </w:t>
            </w:r>
            <w:r>
              <w:t xml:space="preserve">Act 2014 </w:t>
            </w:r>
            <w:r w:rsidRPr="00900E10">
              <w:rPr>
                <w:rFonts w:eastAsia="Frutiger-Light" w:cs="Frutiger-Light"/>
              </w:rPr>
              <w:t>applies to people of any age and carers</w:t>
            </w:r>
            <w:r>
              <w:rPr>
                <w:rFonts w:eastAsia="Frutiger-Light" w:cs="Frutiger-Light"/>
              </w:rPr>
              <w:t>, whereas t</w:t>
            </w:r>
            <w:r w:rsidRPr="00900E10">
              <w:rPr>
                <w:rFonts w:eastAsia="Frutiger-Light" w:cs="Frutiger-Light"/>
              </w:rPr>
              <w:t xml:space="preserve">he </w:t>
            </w:r>
            <w:r>
              <w:rPr>
                <w:rFonts w:eastAsia="Frutiger-Light" w:cs="Frutiger-Light"/>
              </w:rPr>
              <w:t xml:space="preserve">Care </w:t>
            </w:r>
            <w:r w:rsidRPr="00900E10">
              <w:rPr>
                <w:rFonts w:eastAsia="Frutiger-Light" w:cs="Frutiger-Light"/>
              </w:rPr>
              <w:t xml:space="preserve">Act </w:t>
            </w:r>
            <w:r>
              <w:rPr>
                <w:rFonts w:eastAsia="Frutiger-Light" w:cs="Frutiger-Light"/>
              </w:rPr>
              <w:t xml:space="preserve">2014 for England </w:t>
            </w:r>
            <w:r w:rsidRPr="00900E10">
              <w:rPr>
                <w:rFonts w:eastAsia="Frutiger-Light" w:cs="Frutiger-Light"/>
              </w:rPr>
              <w:t>is mainly confined to adults</w:t>
            </w:r>
            <w:r>
              <w:rPr>
                <w:rFonts w:eastAsia="Frutiger-Light" w:cs="Frutiger-Light"/>
              </w:rPr>
              <w:t xml:space="preserve"> and there is a separate </w:t>
            </w:r>
            <w:r>
              <w:rPr>
                <w:lang w:val="en-US"/>
              </w:rPr>
              <w:t>Children and Families Act 2014</w:t>
            </w:r>
            <w:r>
              <w:rPr>
                <w:rFonts w:eastAsia="Frutiger-Light" w:cs="Frutiger-Light"/>
              </w:rPr>
              <w:t>.</w:t>
            </w:r>
            <w:r w:rsidR="00DF7E95">
              <w:t>.</w:t>
            </w:r>
          </w:p>
        </w:tc>
      </w:tr>
    </w:tbl>
    <w:p w:rsidR="00DF7E95" w:rsidRDefault="00DF7E95" w:rsidP="00DF7E95"/>
    <w:p w:rsidR="003F17E8" w:rsidRDefault="003F17E8">
      <w:pPr>
        <w:spacing w:after="200" w:line="276" w:lineRule="auto"/>
        <w:rPr>
          <w:rFonts w:eastAsiaTheme="majorEastAsia"/>
          <w:b/>
          <w:bCs/>
          <w:color w:val="85C441"/>
          <w:sz w:val="28"/>
          <w:szCs w:val="26"/>
        </w:rPr>
      </w:pPr>
      <w:bookmarkStart w:id="32" w:name="_Toc435649466"/>
      <w:bookmarkStart w:id="33" w:name="_Toc446429731"/>
      <w:r>
        <w:br w:type="page"/>
      </w:r>
    </w:p>
    <w:p w:rsidR="009A154B" w:rsidRPr="00D30B62" w:rsidRDefault="009A154B" w:rsidP="0058453A">
      <w:pPr>
        <w:pStyle w:val="Heading2"/>
      </w:pPr>
      <w:r>
        <w:lastRenderedPageBreak/>
        <w:t>Slide 5</w:t>
      </w:r>
      <w:bookmarkEnd w:id="32"/>
      <w:bookmarkEnd w:id="33"/>
      <w:r w:rsidR="003F17E8">
        <w:t xml:space="preserve"> – The well-being duty</w:t>
      </w:r>
    </w:p>
    <w:tbl>
      <w:tblPr>
        <w:tblStyle w:val="TableGrid"/>
        <w:tblW w:w="0" w:type="auto"/>
        <w:tblInd w:w="1809" w:type="dxa"/>
        <w:tblLook w:val="04A0" w:firstRow="1" w:lastRow="0" w:firstColumn="1" w:lastColumn="0" w:noHBand="0" w:noVBand="1"/>
      </w:tblPr>
      <w:tblGrid>
        <w:gridCol w:w="5812"/>
      </w:tblGrid>
      <w:tr w:rsidR="009A154B">
        <w:trPr>
          <w:trHeight w:val="647"/>
        </w:trPr>
        <w:tc>
          <w:tcPr>
            <w:tcW w:w="5812" w:type="dxa"/>
            <w:tcBorders>
              <w:bottom w:val="single" w:sz="4" w:space="0" w:color="34B555"/>
            </w:tcBorders>
            <w:vAlign w:val="bottom"/>
          </w:tcPr>
          <w:p w:rsidR="009A154B" w:rsidRDefault="009A154B" w:rsidP="008E7FF1">
            <w:pPr>
              <w:pStyle w:val="Slideheader"/>
            </w:pPr>
            <w:r>
              <w:t>The w</w:t>
            </w:r>
            <w:r w:rsidRPr="00A54EE1">
              <w:t>e</w:t>
            </w:r>
            <w:r>
              <w:t>ll-being duty</w:t>
            </w:r>
          </w:p>
        </w:tc>
      </w:tr>
      <w:tr w:rsidR="009A154B">
        <w:trPr>
          <w:trHeight w:val="3233"/>
        </w:trPr>
        <w:tc>
          <w:tcPr>
            <w:tcW w:w="5812" w:type="dxa"/>
            <w:tcBorders>
              <w:top w:val="single" w:sz="4" w:space="0" w:color="34B555"/>
            </w:tcBorders>
          </w:tcPr>
          <w:p w:rsidR="009A154B" w:rsidRDefault="003F75E3" w:rsidP="008E7FF1">
            <w:pPr>
              <w:pStyle w:val="Slidebullet"/>
              <w:numPr>
                <w:ilvl w:val="0"/>
                <w:numId w:val="0"/>
              </w:numPr>
              <w:ind w:left="227"/>
            </w:pPr>
            <w:r>
              <w:rPr>
                <w:noProof/>
                <w:lang w:eastAsia="en-GB"/>
              </w:rPr>
              <mc:AlternateContent>
                <mc:Choice Requires="wps">
                  <w:drawing>
                    <wp:anchor distT="0" distB="0" distL="114300" distR="114300" simplePos="0" relativeHeight="251664384" behindDoc="0" locked="0" layoutInCell="1" allowOverlap="1" wp14:anchorId="6E93198F" wp14:editId="1C488601">
                      <wp:simplePos x="0" y="0"/>
                      <wp:positionH relativeFrom="column">
                        <wp:posOffset>1338580</wp:posOffset>
                      </wp:positionH>
                      <wp:positionV relativeFrom="paragraph">
                        <wp:posOffset>90805</wp:posOffset>
                      </wp:positionV>
                      <wp:extent cx="2286000" cy="781050"/>
                      <wp:effectExtent l="0" t="0" r="0" b="0"/>
                      <wp:wrapNone/>
                      <wp:docPr id="2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86000" cy="781050"/>
                              </a:xfrm>
                              <a:prstGeom prst="rect">
                                <a:avLst/>
                              </a:prstGeom>
                            </wps:spPr>
                            <wps:txbx>
                              <w:txbxContent>
                                <w:p w:rsidR="00F64EC8" w:rsidRPr="00E01B80" w:rsidRDefault="00F64EC8" w:rsidP="009A154B">
                                  <w:pPr>
                                    <w:pStyle w:val="NormalWeb"/>
                                    <w:spacing w:before="0"/>
                                    <w:rPr>
                                      <w:rFonts w:ascii="Arial" w:hAnsi="Arial" w:cs="Arial"/>
                                      <w:iCs/>
                                      <w:color w:val="000000" w:themeColor="text1"/>
                                      <w:kern w:val="24"/>
                                      <w:sz w:val="20"/>
                                      <w:szCs w:val="20"/>
                                    </w:rPr>
                                  </w:pPr>
                                  <w:r w:rsidRPr="00E01B80">
                                    <w:rPr>
                                      <w:rFonts w:ascii="Arial" w:hAnsi="Arial" w:cs="Arial"/>
                                      <w:iCs/>
                                      <w:color w:val="000000" w:themeColor="text1"/>
                                      <w:kern w:val="24"/>
                                      <w:sz w:val="20"/>
                                      <w:szCs w:val="20"/>
                                    </w:rPr>
                                    <w:t>Responsibility for well-being must be shared with people who have needs for care and support</w:t>
                                  </w:r>
                                </w:p>
                                <w:p w:rsidR="00F64EC8" w:rsidRPr="0019722B" w:rsidRDefault="00F64EC8" w:rsidP="009A154B">
                                  <w:pPr>
                                    <w:pStyle w:val="NormalWeb"/>
                                    <w:spacing w:before="0" w:beforeAutospacing="0" w:after="0" w:afterAutospacing="0"/>
                                    <w:rPr>
                                      <w:rFonts w:ascii="Arial" w:hAnsi="Arial" w:cs="Arial"/>
                                      <w:iCs/>
                                      <w:color w:val="000000" w:themeColor="text1"/>
                                      <w:kern w:val="24"/>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105.4pt;margin-top:7.15pt;width:180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" filled="f" stroked="f">
                      <v:path arrowok="t"/>
                      <o:lock v:ext="edit" grouping="t"/>
                      <v:textbox>
                        <w:txbxContent>
                          <w:p w:rsidR="00F64EC8" w:rsidRPr="00E01B80" w:rsidRDefault="00F64EC8" w:rsidP="009A154B">
                            <w:pPr>
                              <w:pStyle w:val="NormalWeb"/>
                              <w:spacing w:before="0"/>
                              <w:rPr>
                                <w:rFonts w:ascii="Arial" w:hAnsi="Arial" w:cs="Arial"/>
                                <w:iCs/>
                                <w:color w:val="000000" w:themeColor="text1"/>
                                <w:kern w:val="24"/>
                                <w:sz w:val="20"/>
                                <w:szCs w:val="20"/>
                              </w:rPr>
                            </w:pPr>
                            <w:r w:rsidRPr="00E01B80">
                              <w:rPr>
                                <w:rFonts w:ascii="Arial" w:hAnsi="Arial" w:cs="Arial"/>
                                <w:iCs/>
                                <w:color w:val="000000" w:themeColor="text1"/>
                                <w:kern w:val="24"/>
                                <w:sz w:val="20"/>
                                <w:szCs w:val="20"/>
                              </w:rPr>
                              <w:t>Responsibility for well-being must be shared with people who have needs for care and support</w:t>
                            </w:r>
                          </w:p>
                          <w:p w:rsidR="00F64EC8" w:rsidRPr="0019722B" w:rsidRDefault="00F64EC8" w:rsidP="009A154B">
                            <w:pPr>
                              <w:pStyle w:val="NormalWeb"/>
                              <w:spacing w:before="0" w:beforeAutospacing="0" w:after="0" w:afterAutospacing="0"/>
                              <w:rPr>
                                <w:rFonts w:ascii="Arial" w:hAnsi="Arial" w:cs="Arial"/>
                                <w:iCs/>
                                <w:color w:val="000000" w:themeColor="text1"/>
                                <w:kern w:val="24"/>
                                <w:sz w:val="20"/>
                                <w:szCs w:val="20"/>
                              </w:rPr>
                            </w:pPr>
                          </w:p>
                        </w:txbxContent>
                      </v:textbox>
                    </v:rect>
                  </w:pict>
                </mc:Fallback>
              </mc:AlternateContent>
            </w:r>
            <w:r>
              <w:rPr>
                <w:noProof/>
                <w:lang w:eastAsia="en-GB"/>
              </w:rPr>
              <mc:AlternateContent>
                <mc:Choice Requires="wps">
                  <w:drawing>
                    <wp:anchor distT="0" distB="0" distL="114300" distR="114300" simplePos="0" relativeHeight="251662336" behindDoc="0" locked="0" layoutInCell="1" allowOverlap="1" wp14:anchorId="254992EE" wp14:editId="129681A4">
                      <wp:simplePos x="0" y="0"/>
                      <wp:positionH relativeFrom="column">
                        <wp:posOffset>1384300</wp:posOffset>
                      </wp:positionH>
                      <wp:positionV relativeFrom="paragraph">
                        <wp:posOffset>744855</wp:posOffset>
                      </wp:positionV>
                      <wp:extent cx="2162175" cy="1104900"/>
                      <wp:effectExtent l="0" t="0" r="28575" b="171450"/>
                      <wp:wrapNone/>
                      <wp:docPr id="1026"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104900"/>
                              </a:xfrm>
                              <a:prstGeom prst="wedgeRoundRectCallout">
                                <a:avLst/>
                              </a:prstGeom>
                              <a:solidFill>
                                <a:srgbClr val="85C441"/>
                              </a:solidFill>
                              <a:ln w="25400" cap="flat" cmpd="sng" algn="ctr">
                                <a:solidFill>
                                  <a:srgbClr val="85C441"/>
                                </a:solidFill>
                                <a:prstDash val="solid"/>
                              </a:ln>
                              <a:effectLst/>
                            </wps:spPr>
                            <wps:txbx>
                              <w:txbxContent>
                                <w:p w:rsidR="00F64EC8" w:rsidRPr="00AB45E1" w:rsidRDefault="00F64EC8" w:rsidP="009A154B">
                                  <w:pPr>
                                    <w:pStyle w:val="NormalWeb"/>
                                    <w:spacing w:before="0" w:beforeAutospacing="0" w:after="0" w:afterAutospacing="0"/>
                                    <w:rPr>
                                      <w:rFonts w:ascii="Arial" w:hAnsi="Arial" w:cs="Arial"/>
                                      <w:color w:val="FFFFFF" w:themeColor="background1"/>
                                      <w:kern w:val="24"/>
                                      <w:sz w:val="20"/>
                                      <w:szCs w:val="20"/>
                                    </w:rPr>
                                  </w:pPr>
                                  <w:r w:rsidRPr="00390C38">
                                    <w:rPr>
                                      <w:rFonts w:ascii="Arial" w:hAnsi="Arial" w:cs="Arial"/>
                                      <w:color w:val="FFFFFF" w:themeColor="background1"/>
                                      <w:kern w:val="24"/>
                                      <w:sz w:val="20"/>
                                      <w:szCs w:val="20"/>
                                    </w:rPr>
                                    <w:t xml:space="preserve">A person exercising functions under this Act </w:t>
                                  </w:r>
                                  <w:r w:rsidRPr="00390C38">
                                    <w:rPr>
                                      <w:rFonts w:ascii="Arial" w:hAnsi="Arial" w:cs="Arial"/>
                                      <w:b/>
                                      <w:color w:val="FFFFFF" w:themeColor="background1"/>
                                      <w:kern w:val="24"/>
                                      <w:sz w:val="20"/>
                                      <w:szCs w:val="20"/>
                                    </w:rPr>
                                    <w:t>must</w:t>
                                  </w:r>
                                  <w:r w:rsidRPr="00390C38">
                                    <w:rPr>
                                      <w:rFonts w:ascii="Arial" w:hAnsi="Arial" w:cs="Arial"/>
                                      <w:color w:val="FFFFFF" w:themeColor="background1"/>
                                      <w:kern w:val="24"/>
                                      <w:sz w:val="20"/>
                                      <w:szCs w:val="20"/>
                                    </w:rPr>
                                    <w:t xml:space="preserve"> seek to promote the well-being of people</w:t>
                                  </w:r>
                                  <w:r>
                                    <w:rPr>
                                      <w:rFonts w:ascii="Arial" w:hAnsi="Arial" w:cs="Arial"/>
                                      <w:color w:val="FFFFFF" w:themeColor="background1"/>
                                      <w:kern w:val="24"/>
                                      <w:sz w:val="20"/>
                                      <w:szCs w:val="20"/>
                                    </w:rPr>
                                    <w:t xml:space="preserve"> </w:t>
                                  </w:r>
                                  <w:r w:rsidRPr="00AB45E1">
                                    <w:rPr>
                                      <w:rFonts w:ascii="Arial" w:hAnsi="Arial" w:cs="Arial"/>
                                      <w:color w:val="FFFFFF" w:themeColor="background1"/>
                                      <w:kern w:val="24"/>
                                      <w:sz w:val="20"/>
                                      <w:szCs w:val="20"/>
                                    </w:rPr>
                                    <w:t xml:space="preserve">who need care and support </w:t>
                                  </w:r>
                                  <w:r w:rsidRPr="00831230">
                                    <w:rPr>
                                      <w:rFonts w:ascii="Arial" w:hAnsi="Arial" w:cs="Arial"/>
                                      <w:bCs/>
                                      <w:color w:val="FFFFFF" w:themeColor="background1"/>
                                      <w:kern w:val="24"/>
                                      <w:sz w:val="20"/>
                                      <w:szCs w:val="20"/>
                                    </w:rPr>
                                    <w:t>and</w:t>
                                  </w:r>
                                  <w:r w:rsidRPr="00AB45E1">
                                    <w:rPr>
                                      <w:rFonts w:ascii="Arial" w:hAnsi="Arial" w:cs="Arial"/>
                                      <w:color w:val="FFFFFF" w:themeColor="background1"/>
                                      <w:kern w:val="24"/>
                                      <w:sz w:val="20"/>
                                      <w:szCs w:val="20"/>
                                    </w:rPr>
                                    <w:t xml:space="preserve"> carers</w:t>
                                  </w:r>
                                  <w:r>
                                    <w:rPr>
                                      <w:rFonts w:ascii="Arial" w:hAnsi="Arial" w:cs="Arial"/>
                                      <w:color w:val="FFFFFF" w:themeColor="background1"/>
                                      <w:kern w:val="24"/>
                                      <w:sz w:val="20"/>
                                      <w:szCs w:val="20"/>
                                    </w:rPr>
                                    <w:t xml:space="preserve"> who need support</w:t>
                                  </w:r>
                                  <w:r w:rsidRPr="00390C38">
                                    <w:rPr>
                                      <w:rFonts w:ascii="Arial" w:hAnsi="Arial" w:cs="Arial"/>
                                      <w:color w:val="FFFFFF" w:themeColor="background1"/>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8" type="#_x0000_t62" style="position:absolute;left:0;text-align:left;margin-left:109pt;margin-top:58.65pt;width:170.25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" adj="6300,24300" fillcolor="#85c441" strokecolor="#85c441" strokeweight="2pt">
                      <v:path arrowok="t"/>
                      <v:textbox>
                        <w:txbxContent>
                          <w:p w:rsidR="00F64EC8" w:rsidRPr="00AB45E1" w:rsidRDefault="00F64EC8" w:rsidP="009A154B">
                            <w:pPr>
                              <w:pStyle w:val="NormalWeb"/>
                              <w:spacing w:before="0" w:beforeAutospacing="0" w:after="0" w:afterAutospacing="0"/>
                              <w:rPr>
                                <w:rFonts w:ascii="Arial" w:hAnsi="Arial" w:cs="Arial"/>
                                <w:color w:val="FFFFFF" w:themeColor="background1"/>
                                <w:kern w:val="24"/>
                                <w:sz w:val="20"/>
                                <w:szCs w:val="20"/>
                              </w:rPr>
                            </w:pPr>
                            <w:r w:rsidRPr="00390C38">
                              <w:rPr>
                                <w:rFonts w:ascii="Arial" w:hAnsi="Arial" w:cs="Arial"/>
                                <w:color w:val="FFFFFF" w:themeColor="background1"/>
                                <w:kern w:val="24"/>
                                <w:sz w:val="20"/>
                                <w:szCs w:val="20"/>
                              </w:rPr>
                              <w:t xml:space="preserve">A person exercising functions under this Act </w:t>
                            </w:r>
                            <w:r w:rsidRPr="00390C38">
                              <w:rPr>
                                <w:rFonts w:ascii="Arial" w:hAnsi="Arial" w:cs="Arial"/>
                                <w:b/>
                                <w:color w:val="FFFFFF" w:themeColor="background1"/>
                                <w:kern w:val="24"/>
                                <w:sz w:val="20"/>
                                <w:szCs w:val="20"/>
                              </w:rPr>
                              <w:t>must</w:t>
                            </w:r>
                            <w:r w:rsidRPr="00390C38">
                              <w:rPr>
                                <w:rFonts w:ascii="Arial" w:hAnsi="Arial" w:cs="Arial"/>
                                <w:color w:val="FFFFFF" w:themeColor="background1"/>
                                <w:kern w:val="24"/>
                                <w:sz w:val="20"/>
                                <w:szCs w:val="20"/>
                              </w:rPr>
                              <w:t xml:space="preserve"> seek to promote the well-being of people</w:t>
                            </w:r>
                            <w:r>
                              <w:rPr>
                                <w:rFonts w:ascii="Arial" w:hAnsi="Arial" w:cs="Arial"/>
                                <w:color w:val="FFFFFF" w:themeColor="background1"/>
                                <w:kern w:val="24"/>
                                <w:sz w:val="20"/>
                                <w:szCs w:val="20"/>
                              </w:rPr>
                              <w:t xml:space="preserve"> </w:t>
                            </w:r>
                            <w:r w:rsidRPr="00AB45E1">
                              <w:rPr>
                                <w:rFonts w:ascii="Arial" w:hAnsi="Arial" w:cs="Arial"/>
                                <w:color w:val="FFFFFF" w:themeColor="background1"/>
                                <w:kern w:val="24"/>
                                <w:sz w:val="20"/>
                                <w:szCs w:val="20"/>
                              </w:rPr>
                              <w:t xml:space="preserve">who need care and support </w:t>
                            </w:r>
                            <w:r w:rsidRPr="00831230">
                              <w:rPr>
                                <w:rFonts w:ascii="Arial" w:hAnsi="Arial" w:cs="Arial"/>
                                <w:bCs/>
                                <w:color w:val="FFFFFF" w:themeColor="background1"/>
                                <w:kern w:val="24"/>
                                <w:sz w:val="20"/>
                                <w:szCs w:val="20"/>
                              </w:rPr>
                              <w:t>and</w:t>
                            </w:r>
                            <w:r w:rsidRPr="00AB45E1">
                              <w:rPr>
                                <w:rFonts w:ascii="Arial" w:hAnsi="Arial" w:cs="Arial"/>
                                <w:color w:val="FFFFFF" w:themeColor="background1"/>
                                <w:kern w:val="24"/>
                                <w:sz w:val="20"/>
                                <w:szCs w:val="20"/>
                              </w:rPr>
                              <w:t xml:space="preserve"> carers</w:t>
                            </w:r>
                            <w:r>
                              <w:rPr>
                                <w:rFonts w:ascii="Arial" w:hAnsi="Arial" w:cs="Arial"/>
                                <w:color w:val="FFFFFF" w:themeColor="background1"/>
                                <w:kern w:val="24"/>
                                <w:sz w:val="20"/>
                                <w:szCs w:val="20"/>
                              </w:rPr>
                              <w:t xml:space="preserve"> who need support</w:t>
                            </w:r>
                            <w:r w:rsidRPr="00390C38">
                              <w:rPr>
                                <w:rFonts w:ascii="Arial" w:hAnsi="Arial" w:cs="Arial"/>
                                <w:color w:val="FFFFFF" w:themeColor="background1"/>
                                <w:kern w:val="24"/>
                                <w:sz w:val="20"/>
                                <w:szCs w:val="20"/>
                              </w:rPr>
                              <w:t>.</w:t>
                            </w:r>
                          </w:p>
                        </w:txbxContent>
                      </v:textbox>
                    </v:shape>
                  </w:pict>
                </mc:Fallback>
              </mc:AlternateContent>
            </w:r>
            <w:r w:rsidR="009A154B" w:rsidRPr="00100FA7">
              <w:rPr>
                <w:noProof/>
                <w:lang w:eastAsia="en-GB"/>
              </w:rPr>
              <w:drawing>
                <wp:anchor distT="0" distB="0" distL="114300" distR="114300" simplePos="0" relativeHeight="251663360" behindDoc="0" locked="0" layoutInCell="1" allowOverlap="1" wp14:anchorId="32F82780" wp14:editId="751038CE">
                  <wp:simplePos x="0" y="0"/>
                  <wp:positionH relativeFrom="column">
                    <wp:posOffset>74930</wp:posOffset>
                  </wp:positionH>
                  <wp:positionV relativeFrom="paragraph">
                    <wp:posOffset>49530</wp:posOffset>
                  </wp:positionV>
                  <wp:extent cx="733425" cy="561975"/>
                  <wp:effectExtent l="0" t="0" r="9525" b="9525"/>
                  <wp:wrapNone/>
                  <wp:docPr id="1027" name="Picture 6"/>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33425" cy="561975"/>
                          </a:xfrm>
                          <a:prstGeom prst="rect">
                            <a:avLst/>
                          </a:prstGeom>
                          <a:ln>
                            <a:noFill/>
                          </a:ln>
                          <a:extLst>
                            <a:ext uri="{53640926-AAD7-44D8-BBD7-CCE9431645EC}">
                              <a14:shadowObscured xmlns:a14="http://schemas.microsoft.com/office/drawing/2010/main"/>
                            </a:ext>
                          </a:extLst>
                        </pic:spPr>
                      </pic:pic>
                    </a:graphicData>
                  </a:graphic>
                </wp:anchor>
              </w:drawing>
            </w:r>
          </w:p>
        </w:tc>
      </w:tr>
    </w:tbl>
    <w:p w:rsidR="009A154B" w:rsidRDefault="009A154B" w:rsidP="009A154B"/>
    <w:p w:rsidR="009A154B" w:rsidRDefault="009A154B" w:rsidP="0058453A">
      <w:pPr>
        <w:pStyle w:val="Heading3"/>
      </w:pPr>
      <w:bookmarkStart w:id="34" w:name="_Toc435649467"/>
      <w:bookmarkStart w:id="35" w:name="_Toc446429732"/>
      <w:r>
        <w:t>Facilitator Notes</w:t>
      </w:r>
      <w:bookmarkEnd w:id="34"/>
      <w:bookmarkEnd w:id="35"/>
    </w:p>
    <w:p w:rsidR="009A154B" w:rsidRPr="006252B9" w:rsidRDefault="00F64EC8" w:rsidP="00C7760D">
      <w:pPr>
        <w:pStyle w:val="FacilitatorNotesNumberList"/>
        <w:numPr>
          <w:ilvl w:val="0"/>
          <w:numId w:val="22"/>
        </w:numPr>
      </w:pPr>
      <w:hyperlink r:id="rId23" w:history="1">
        <w:r w:rsidR="009A154B" w:rsidRPr="006252B9">
          <w:rPr>
            <w:rStyle w:val="Hyperlink"/>
          </w:rPr>
          <w:t>Handout: Well-being</w:t>
        </w:r>
      </w:hyperlink>
      <w:r w:rsidR="006252B9" w:rsidRPr="006252B9">
        <w:t>.</w:t>
      </w:r>
    </w:p>
    <w:p w:rsidR="009A154B" w:rsidRPr="00831230" w:rsidRDefault="009A154B" w:rsidP="00831230">
      <w:pPr>
        <w:pStyle w:val="FacilitatorNotesNumberList"/>
      </w:pPr>
      <w:r w:rsidRPr="00831230">
        <w:t>Central to the Act is the well-being duty. People have a responsibility for their own well-being, supported by their families, friends and communities. However, people may also need support to ensure they achieve well-being. Professionals and agencies are there to provide some of this support.</w:t>
      </w:r>
    </w:p>
    <w:p w:rsidR="009A154B" w:rsidRPr="00831230" w:rsidRDefault="009A154B" w:rsidP="00831230">
      <w:pPr>
        <w:pStyle w:val="FacilitatorNotesNumberList"/>
      </w:pPr>
      <w:r w:rsidRPr="00831230">
        <w:t>Part 2 of the Act requires “</w:t>
      </w:r>
      <w:r w:rsidRPr="00831230">
        <w:rPr>
          <w:i/>
        </w:rPr>
        <w:t xml:space="preserve">any persons exercising functions under the Act to </w:t>
      </w:r>
      <w:r w:rsidR="00860C07">
        <w:rPr>
          <w:i/>
        </w:rPr>
        <w:br/>
      </w:r>
      <w:r w:rsidRPr="00831230">
        <w:rPr>
          <w:i/>
        </w:rPr>
        <w:t>seek to promote the well-being of p</w:t>
      </w:r>
      <w:r w:rsidR="00D23044">
        <w:rPr>
          <w:i/>
        </w:rPr>
        <w:t>eople who need care and support</w:t>
      </w:r>
      <w:r w:rsidRPr="00831230">
        <w:rPr>
          <w:i/>
        </w:rPr>
        <w:t>.</w:t>
      </w:r>
      <w:r w:rsidRPr="00831230">
        <w:t xml:space="preserve">” This overarching duty applies to organisations and their practitioners when, for instance, carrying out an assessment or providing information and advice. This is an overarching duty that has to be met by everyone exercising functions under the Act. </w:t>
      </w:r>
    </w:p>
    <w:p w:rsidR="009A154B" w:rsidRPr="00831230" w:rsidRDefault="009A154B" w:rsidP="00831230">
      <w:pPr>
        <w:pStyle w:val="FacilitatorNotesNumberList"/>
      </w:pPr>
      <w:r w:rsidRPr="00831230">
        <w:t>Practitioners must look at what people can contribute in achieving their well-being and empower them to contribute to achieving their own well-being, with the appropriate level of support. This will involve building on people’s resources, including people’s strengths, abilities</w:t>
      </w:r>
      <w:r w:rsidR="00860C07">
        <w:t>,</w:t>
      </w:r>
      <w:r w:rsidRPr="00831230">
        <w:t xml:space="preserve"> and families and communities.</w:t>
      </w:r>
    </w:p>
    <w:p w:rsidR="009A154B" w:rsidRPr="00831230" w:rsidRDefault="009A154B" w:rsidP="00831230">
      <w:pPr>
        <w:pStyle w:val="FacilitatorNotesNumberList"/>
      </w:pPr>
      <w:r w:rsidRPr="00831230">
        <w:t>In the Act</w:t>
      </w:r>
      <w:r w:rsidR="00860C07">
        <w:t>,</w:t>
      </w:r>
      <w:r w:rsidRPr="00831230">
        <w:t xml:space="preserve"> well-bei</w:t>
      </w:r>
      <w:r w:rsidR="00831230">
        <w:t xml:space="preserve">ng is defined with eight </w:t>
      </w:r>
      <w:r w:rsidRPr="00831230">
        <w:t>aspects</w:t>
      </w:r>
      <w:r w:rsidR="00831230">
        <w:t xml:space="preserve"> common to adults and children</w:t>
      </w:r>
      <w:r w:rsidRPr="00831230">
        <w:t>:</w:t>
      </w:r>
    </w:p>
    <w:p w:rsidR="009A154B" w:rsidRPr="00831230" w:rsidRDefault="00CA1DE4" w:rsidP="00831230">
      <w:pPr>
        <w:pStyle w:val="Bullet2"/>
      </w:pPr>
      <w:r w:rsidRPr="00831230">
        <w:t>P</w:t>
      </w:r>
      <w:r w:rsidR="009A154B" w:rsidRPr="00831230">
        <w:t>hysical and mental h</w:t>
      </w:r>
      <w:r w:rsidR="00860C07">
        <w:t>ealth, and emotional well-being</w:t>
      </w:r>
    </w:p>
    <w:p w:rsidR="009A154B" w:rsidRPr="00831230" w:rsidRDefault="00CA1DE4" w:rsidP="00831230">
      <w:pPr>
        <w:pStyle w:val="Bullet2"/>
      </w:pPr>
      <w:r w:rsidRPr="00831230">
        <w:t>P</w:t>
      </w:r>
      <w:r w:rsidR="009A154B" w:rsidRPr="00831230">
        <w:t>ro</w:t>
      </w:r>
      <w:r w:rsidR="00860C07">
        <w:t>tection from abuse and neglect</w:t>
      </w:r>
    </w:p>
    <w:p w:rsidR="009A154B" w:rsidRPr="00831230" w:rsidRDefault="00CA1DE4" w:rsidP="00831230">
      <w:pPr>
        <w:pStyle w:val="Bullet2"/>
      </w:pPr>
      <w:r w:rsidRPr="00831230">
        <w:t>E</w:t>
      </w:r>
      <w:r w:rsidR="009A154B" w:rsidRPr="00831230">
        <w:t>du</w:t>
      </w:r>
      <w:r w:rsidR="00860C07">
        <w:t>cation, training and recreation</w:t>
      </w:r>
      <w:r w:rsidR="009A154B" w:rsidRPr="00831230">
        <w:t xml:space="preserve"> </w:t>
      </w:r>
    </w:p>
    <w:p w:rsidR="009A154B" w:rsidRPr="00831230" w:rsidRDefault="00CA1DE4" w:rsidP="00831230">
      <w:pPr>
        <w:pStyle w:val="Bullet2"/>
      </w:pPr>
      <w:r w:rsidRPr="00831230">
        <w:t>D</w:t>
      </w:r>
      <w:r w:rsidR="009A154B" w:rsidRPr="00831230">
        <w:t>omestic, fam</w:t>
      </w:r>
      <w:r w:rsidR="00860C07">
        <w:t>ily and personal relationships</w:t>
      </w:r>
    </w:p>
    <w:p w:rsidR="009A154B" w:rsidRPr="00831230" w:rsidRDefault="00CA1DE4" w:rsidP="00831230">
      <w:pPr>
        <w:pStyle w:val="Bullet2"/>
      </w:pPr>
      <w:r w:rsidRPr="00831230">
        <w:t>C</w:t>
      </w:r>
      <w:r w:rsidR="009A154B" w:rsidRPr="00831230">
        <w:t xml:space="preserve">ontribution </w:t>
      </w:r>
      <w:r w:rsidR="00860C07">
        <w:t>made to society</w:t>
      </w:r>
    </w:p>
    <w:p w:rsidR="009A154B" w:rsidRPr="00831230" w:rsidRDefault="00CA1DE4" w:rsidP="00831230">
      <w:pPr>
        <w:pStyle w:val="Bullet2"/>
      </w:pPr>
      <w:r w:rsidRPr="00831230">
        <w:t>S</w:t>
      </w:r>
      <w:r w:rsidR="009A154B" w:rsidRPr="00831230">
        <w:t>e</w:t>
      </w:r>
      <w:r w:rsidR="00860C07">
        <w:t>curing rights and entitlements</w:t>
      </w:r>
    </w:p>
    <w:p w:rsidR="00860C07" w:rsidRDefault="00CA1DE4" w:rsidP="00725BB1">
      <w:pPr>
        <w:pStyle w:val="Bullet2"/>
        <w:spacing w:after="120"/>
      </w:pPr>
      <w:r w:rsidRPr="00831230">
        <w:t>S</w:t>
      </w:r>
      <w:r w:rsidR="009A154B" w:rsidRPr="00831230">
        <w:t>ocial and economic well-being</w:t>
      </w:r>
    </w:p>
    <w:p w:rsidR="009A154B" w:rsidRPr="00831230" w:rsidRDefault="00CA1DE4" w:rsidP="00725BB1">
      <w:pPr>
        <w:pStyle w:val="Bullet2"/>
        <w:spacing w:after="120"/>
      </w:pPr>
      <w:r w:rsidRPr="00831230">
        <w:t>S</w:t>
      </w:r>
      <w:r w:rsidR="009A154B" w:rsidRPr="00831230">
        <w:t>uit</w:t>
      </w:r>
      <w:r w:rsidR="00860C07">
        <w:t>ability of living accommodation</w:t>
      </w:r>
    </w:p>
    <w:p w:rsidR="009A154B" w:rsidRDefault="009A154B" w:rsidP="00831230">
      <w:pPr>
        <w:pStyle w:val="FacilitatorNotesNumberList"/>
      </w:pPr>
      <w:r>
        <w:t xml:space="preserve">In </w:t>
      </w:r>
      <w:r w:rsidRPr="00977376">
        <w:t>relation</w:t>
      </w:r>
      <w:r>
        <w:t xml:space="preserve"> to an adult, well-being also </w:t>
      </w:r>
      <w:r w:rsidRPr="00831230">
        <w:t>includes</w:t>
      </w:r>
      <w:r>
        <w:t xml:space="preserve">: </w:t>
      </w:r>
    </w:p>
    <w:p w:rsidR="009A154B" w:rsidRPr="00831230" w:rsidRDefault="00CA1DE4" w:rsidP="00831230">
      <w:pPr>
        <w:pStyle w:val="Bullet2"/>
      </w:pPr>
      <w:r w:rsidRPr="00831230">
        <w:lastRenderedPageBreak/>
        <w:t>C</w:t>
      </w:r>
      <w:r w:rsidR="009A154B" w:rsidRPr="00831230">
        <w:t>o</w:t>
      </w:r>
      <w:r w:rsidR="00860C07">
        <w:t>ntrol over day-to-day life</w:t>
      </w:r>
    </w:p>
    <w:p w:rsidR="009A154B" w:rsidRPr="00831230" w:rsidRDefault="00CA1DE4" w:rsidP="00831230">
      <w:pPr>
        <w:pStyle w:val="Bullet2"/>
        <w:spacing w:after="120"/>
      </w:pPr>
      <w:r w:rsidRPr="00831230">
        <w:t>P</w:t>
      </w:r>
      <w:r w:rsidR="009A154B" w:rsidRPr="00831230">
        <w:t>articipation in work</w:t>
      </w:r>
    </w:p>
    <w:p w:rsidR="00DE55C2" w:rsidRDefault="009A154B" w:rsidP="00831230">
      <w:pPr>
        <w:pStyle w:val="FacilitatorNotesNumberList"/>
      </w:pPr>
      <w:r w:rsidRPr="00831230">
        <w:t>Whil</w:t>
      </w:r>
      <w:r w:rsidR="00860C07">
        <w:t>e</w:t>
      </w:r>
      <w:r w:rsidRPr="0019722B">
        <w:t xml:space="preserve"> all aspects of well-being in the definition have equal importance, it is likely that some aspects of well-being will be more relevant to one </w:t>
      </w:r>
      <w:r>
        <w:t>individual</w:t>
      </w:r>
      <w:r w:rsidRPr="0019722B">
        <w:t xml:space="preserve"> than another. </w:t>
      </w:r>
      <w:r>
        <w:t>Practitioners</w:t>
      </w:r>
      <w:r w:rsidRPr="0019722B">
        <w:t xml:space="preserve"> should therefore adopt a flexible approach that allows for a focus on which aspects of well-being matter most to the </w:t>
      </w:r>
      <w:r>
        <w:t>individual</w:t>
      </w:r>
      <w:r w:rsidRPr="0019722B">
        <w:t xml:space="preserve"> concerned and co-produce solutions with people.</w:t>
      </w:r>
    </w:p>
    <w:p w:rsidR="009A154B" w:rsidRDefault="009A154B" w:rsidP="009A154B"/>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9A154B" w:rsidRPr="00581847" w:rsidTr="00725BB1">
        <w:tc>
          <w:tcPr>
            <w:tcW w:w="9286" w:type="dxa"/>
            <w:shd w:val="clear" w:color="auto" w:fill="85C441"/>
          </w:tcPr>
          <w:p w:rsidR="009A154B" w:rsidRPr="00581847" w:rsidRDefault="009A154B" w:rsidP="008E7FF1">
            <w:pPr>
              <w:spacing w:before="60" w:line="276" w:lineRule="auto"/>
              <w:rPr>
                <w:b/>
                <w:color w:val="FFFFFF" w:themeColor="background1"/>
              </w:rPr>
            </w:pPr>
            <w:r w:rsidRPr="00581847">
              <w:rPr>
                <w:b/>
                <w:color w:val="FFFFFF" w:themeColor="background1"/>
              </w:rPr>
              <w:t>Key learning point</w:t>
            </w:r>
          </w:p>
          <w:p w:rsidR="009A154B" w:rsidRDefault="009A154B" w:rsidP="008E7FF1">
            <w:pPr>
              <w:rPr>
                <w:color w:val="FFFFFF" w:themeColor="background1"/>
              </w:rPr>
            </w:pPr>
            <w:r>
              <w:rPr>
                <w:color w:val="FFFFFF" w:themeColor="background1"/>
              </w:rPr>
              <w:t xml:space="preserve">A person exercising functions under the Act </w:t>
            </w:r>
            <w:r>
              <w:rPr>
                <w:b/>
                <w:color w:val="FFFFFF" w:themeColor="background1"/>
              </w:rPr>
              <w:t>must</w:t>
            </w:r>
            <w:r>
              <w:rPr>
                <w:color w:val="FFFFFF" w:themeColor="background1"/>
              </w:rPr>
              <w:t xml:space="preserve"> seek to promote the well-bein</w:t>
            </w:r>
            <w:r w:rsidR="007D49C4">
              <w:rPr>
                <w:color w:val="FFFFFF" w:themeColor="background1"/>
              </w:rPr>
              <w:t xml:space="preserve">g </w:t>
            </w:r>
            <w:r w:rsidR="00860C07">
              <w:rPr>
                <w:color w:val="FFFFFF" w:themeColor="background1"/>
              </w:rPr>
              <w:br/>
            </w:r>
            <w:r w:rsidR="007D49C4">
              <w:rPr>
                <w:color w:val="FFFFFF" w:themeColor="background1"/>
              </w:rPr>
              <w:t>of individuals</w:t>
            </w:r>
            <w:r>
              <w:rPr>
                <w:color w:val="FFFFFF" w:themeColor="background1"/>
              </w:rPr>
              <w:t>.</w:t>
            </w:r>
          </w:p>
          <w:p w:rsidR="009A154B" w:rsidRPr="004F4D76" w:rsidRDefault="009A154B" w:rsidP="008E7FF1">
            <w:pPr>
              <w:rPr>
                <w:color w:val="FFFFFF" w:themeColor="background1"/>
              </w:rPr>
            </w:pPr>
          </w:p>
        </w:tc>
      </w:tr>
    </w:tbl>
    <w:p w:rsidR="009A154B" w:rsidRDefault="009A154B" w:rsidP="009A154B"/>
    <w:p w:rsidR="009A154B" w:rsidRDefault="009A154B" w:rsidP="00860C07">
      <w:pPr>
        <w:pStyle w:val="Heading3"/>
      </w:pPr>
      <w:bookmarkStart w:id="36" w:name="_Toc435649468"/>
      <w:bookmarkStart w:id="37" w:name="_Toc446429733"/>
      <w:r>
        <w:t xml:space="preserve">Activity </w:t>
      </w:r>
      <w:r w:rsidR="00860C07">
        <w:t>–</w:t>
      </w:r>
      <w:r>
        <w:t xml:space="preserve"> </w:t>
      </w:r>
      <w:r w:rsidRPr="007D49C4">
        <w:t>Exercise</w:t>
      </w:r>
      <w:bookmarkEnd w:id="36"/>
      <w:bookmarkEnd w:id="37"/>
      <w:r>
        <w:t xml:space="preserve"> </w:t>
      </w:r>
    </w:p>
    <w:p w:rsidR="007D49C4" w:rsidRDefault="007D49C4" w:rsidP="00860C07">
      <w:pPr>
        <w:pStyle w:val="Numberlist"/>
        <w:numPr>
          <w:ilvl w:val="0"/>
          <w:numId w:val="23"/>
        </w:numPr>
      </w:pPr>
      <w:r w:rsidRPr="00DE55C2">
        <w:t>Clearly there are both challenges and opportunities for secure e</w:t>
      </w:r>
      <w:r>
        <w:t>stablishments in promoting well-</w:t>
      </w:r>
      <w:r w:rsidRPr="00DE55C2">
        <w:t>being. The secure estate setting also has the potential to cause new risks and opportu</w:t>
      </w:r>
      <w:r>
        <w:t>nities for an individual’s well-</w:t>
      </w:r>
      <w:r w:rsidRPr="00DE55C2">
        <w:t>being</w:t>
      </w:r>
      <w:r>
        <w:t xml:space="preserve">. </w:t>
      </w:r>
      <w:r w:rsidR="00860C07">
        <w:t>Facilitate a w</w:t>
      </w:r>
      <w:r w:rsidR="009E038C">
        <w:t xml:space="preserve">hole group discussion – record </w:t>
      </w:r>
      <w:r w:rsidR="00860C07">
        <w:t xml:space="preserve">the </w:t>
      </w:r>
      <w:r w:rsidR="009E038C">
        <w:t xml:space="preserve">responses on </w:t>
      </w:r>
      <w:r w:rsidR="00860C07">
        <w:t xml:space="preserve">a </w:t>
      </w:r>
      <w:r w:rsidR="009E038C">
        <w:t xml:space="preserve">flip chart </w:t>
      </w:r>
      <w:r w:rsidR="00860C07">
        <w:t>–</w:t>
      </w:r>
      <w:r w:rsidR="009E038C">
        <w:t xml:space="preserve"> </w:t>
      </w:r>
      <w:r w:rsidR="00D23044">
        <w:t>w</w:t>
      </w:r>
      <w:r>
        <w:t>hat might be some of the challenges and opportunities in promoting the well-being of adults in the secure estate?</w:t>
      </w:r>
    </w:p>
    <w:tbl>
      <w:tblPr>
        <w:tblStyle w:val="TableGrid"/>
        <w:tblW w:w="0" w:type="auto"/>
        <w:tblInd w:w="360" w:type="dxa"/>
        <w:tblLook w:val="04A0" w:firstRow="1" w:lastRow="0" w:firstColumn="1" w:lastColumn="0" w:noHBand="0" w:noVBand="1"/>
      </w:tblPr>
      <w:tblGrid>
        <w:gridCol w:w="8926"/>
      </w:tblGrid>
      <w:tr w:rsidR="007D49C4" w:rsidTr="007D49C4">
        <w:tc>
          <w:tcPr>
            <w:tcW w:w="9286" w:type="dxa"/>
          </w:tcPr>
          <w:p w:rsidR="007D49C4" w:rsidRPr="007D49C4" w:rsidRDefault="007D49C4" w:rsidP="007D49C4">
            <w:pPr>
              <w:pStyle w:val="Numberlist"/>
              <w:numPr>
                <w:ilvl w:val="0"/>
                <w:numId w:val="0"/>
              </w:numPr>
              <w:rPr>
                <w:b/>
              </w:rPr>
            </w:pPr>
            <w:r w:rsidRPr="007D49C4">
              <w:rPr>
                <w:b/>
              </w:rPr>
              <w:t>Suggested answer</w:t>
            </w:r>
          </w:p>
          <w:p w:rsidR="007D49C4" w:rsidRPr="00DE55C2" w:rsidRDefault="007D49C4" w:rsidP="007D49C4">
            <w:pPr>
              <w:pStyle w:val="FacilitatorNotesNumberList"/>
              <w:numPr>
                <w:ilvl w:val="0"/>
                <w:numId w:val="0"/>
              </w:numPr>
            </w:pPr>
            <w:r>
              <w:t>Some examples might be:</w:t>
            </w:r>
          </w:p>
          <w:p w:rsidR="007D49C4" w:rsidRPr="00DE55C2" w:rsidRDefault="007D49C4" w:rsidP="00860C07">
            <w:pPr>
              <w:pStyle w:val="Bullet1"/>
            </w:pPr>
            <w:r w:rsidRPr="00DE55C2">
              <w:t>Protection from abuse and neglect</w:t>
            </w:r>
            <w:r>
              <w:t xml:space="preserve"> </w:t>
            </w:r>
            <w:r w:rsidR="00860C07">
              <w:t>–</w:t>
            </w:r>
            <w:r w:rsidRPr="00DE55C2">
              <w:t xml:space="preserve"> bullying and responses to it. </w:t>
            </w:r>
          </w:p>
          <w:p w:rsidR="007D49C4" w:rsidRPr="00DE55C2" w:rsidRDefault="007D49C4" w:rsidP="00860C07">
            <w:pPr>
              <w:pStyle w:val="Bullet1"/>
            </w:pPr>
            <w:r w:rsidRPr="00DE55C2">
              <w:t>Education, training and recreation</w:t>
            </w:r>
            <w:r>
              <w:t xml:space="preserve"> </w:t>
            </w:r>
            <w:r w:rsidR="00860C07">
              <w:t>–</w:t>
            </w:r>
            <w:r w:rsidRPr="00DE55C2">
              <w:t xml:space="preserve"> good access and motivation to undertake literacy and numeracy, and cha</w:t>
            </w:r>
            <w:r>
              <w:t>llenges in access to recreation.</w:t>
            </w:r>
          </w:p>
          <w:p w:rsidR="007D49C4" w:rsidRPr="00DE55C2" w:rsidRDefault="00860C07" w:rsidP="00860C07">
            <w:pPr>
              <w:pStyle w:val="Bullet1"/>
            </w:pPr>
            <w:r>
              <w:t>Control over day-to-</w:t>
            </w:r>
            <w:r w:rsidR="007D49C4" w:rsidRPr="00DE55C2">
              <w:t>day life</w:t>
            </w:r>
            <w:r w:rsidR="007D49C4">
              <w:t xml:space="preserve"> </w:t>
            </w:r>
            <w:r>
              <w:t>–</w:t>
            </w:r>
            <w:r w:rsidR="007D49C4" w:rsidRPr="00DE55C2">
              <w:t xml:space="preserve"> </w:t>
            </w:r>
            <w:r w:rsidR="007D49C4">
              <w:t>t</w:t>
            </w:r>
            <w:r w:rsidR="007D49C4" w:rsidRPr="00DE55C2">
              <w:t xml:space="preserve">he challenge in custodial settings will be how to ensure that individuals have as much control as is possible in a secure setting where security and the daily routine are such key elements. </w:t>
            </w:r>
          </w:p>
          <w:p w:rsidR="007754E1" w:rsidRPr="007754E1" w:rsidRDefault="007754E1" w:rsidP="007754E1">
            <w:pPr>
              <w:pStyle w:val="Bullet1"/>
            </w:pPr>
            <w:r w:rsidRPr="007754E1">
              <w:t xml:space="preserve">Opportunities for prisoners to help other prisoners. For example the buddy scheme to support prisoners who are physically less able at HMP </w:t>
            </w:r>
            <w:proofErr w:type="spellStart"/>
            <w:r w:rsidRPr="007754E1">
              <w:t>Usk</w:t>
            </w:r>
            <w:proofErr w:type="spellEnd"/>
            <w:r w:rsidRPr="007754E1">
              <w:t>.</w:t>
            </w:r>
          </w:p>
          <w:p w:rsidR="007754E1" w:rsidRDefault="007754E1" w:rsidP="007754E1">
            <w:pPr>
              <w:pStyle w:val="Bullet1"/>
              <w:spacing w:after="120"/>
            </w:pPr>
            <w:r w:rsidRPr="007754E1">
              <w:t xml:space="preserve">The other key area for consideration is how custodial settings and their staff can ensure that the responsibility to promote well-being is a shared one with the individual. Helping prisoners cope </w:t>
            </w:r>
            <w:r w:rsidR="00860C07">
              <w:t xml:space="preserve">with smoking cessation in smoke </w:t>
            </w:r>
            <w:r w:rsidRPr="007754E1">
              <w:t>free prisons is a good recent example.</w:t>
            </w:r>
          </w:p>
        </w:tc>
      </w:tr>
    </w:tbl>
    <w:p w:rsidR="007D49C4" w:rsidRDefault="007D49C4" w:rsidP="007D49C4">
      <w:pPr>
        <w:pStyle w:val="Numberlist"/>
        <w:numPr>
          <w:ilvl w:val="0"/>
          <w:numId w:val="0"/>
        </w:numPr>
        <w:ind w:left="360"/>
      </w:pPr>
    </w:p>
    <w:p w:rsidR="000D1A0D" w:rsidRDefault="007D49C4" w:rsidP="007D49C4">
      <w:pPr>
        <w:pStyle w:val="Numberlist"/>
      </w:pPr>
      <w:r>
        <w:t xml:space="preserve">Split the whole group into small groups and give them two </w:t>
      </w:r>
      <w:r w:rsidR="009E038C">
        <w:t xml:space="preserve">of the eight </w:t>
      </w:r>
      <w:r>
        <w:t xml:space="preserve">aspects </w:t>
      </w:r>
      <w:r w:rsidR="00860C07">
        <w:br/>
      </w:r>
      <w:r>
        <w:t xml:space="preserve">of </w:t>
      </w:r>
      <w:r w:rsidR="008A0AC9">
        <w:t>well-being</w:t>
      </w:r>
      <w:r>
        <w:t xml:space="preserve"> e.g. c</w:t>
      </w:r>
      <w:r w:rsidRPr="00831230">
        <w:t>ontribution made to society</w:t>
      </w:r>
      <w:r>
        <w:t xml:space="preserve"> </w:t>
      </w:r>
      <w:r w:rsidR="00D23044">
        <w:t>and</w:t>
      </w:r>
      <w:r>
        <w:t xml:space="preserve"> participation in work. </w:t>
      </w:r>
      <w:r w:rsidR="00C8387B">
        <w:t>Ask the groups</w:t>
      </w:r>
      <w:r w:rsidR="000D1A0D">
        <w:t xml:space="preserve"> to identify how th</w:t>
      </w:r>
      <w:r w:rsidR="00C8387B">
        <w:t>ose</w:t>
      </w:r>
      <w:r w:rsidR="000D1A0D">
        <w:t xml:space="preserve"> a</w:t>
      </w:r>
      <w:r w:rsidR="00C8387B">
        <w:t>spects</w:t>
      </w:r>
      <w:r w:rsidR="000D1A0D">
        <w:t xml:space="preserve"> of </w:t>
      </w:r>
      <w:r w:rsidR="008A0AC9">
        <w:t>well-being</w:t>
      </w:r>
      <w:r w:rsidR="000D1A0D">
        <w:t xml:space="preserve"> could be promoted within the secure setting</w:t>
      </w:r>
      <w:r w:rsidR="00D23044">
        <w:t>.</w:t>
      </w:r>
      <w:r w:rsidR="000D1A0D">
        <w:t xml:space="preserve"> </w:t>
      </w:r>
      <w:r w:rsidR="00D23044">
        <w:t>E</w:t>
      </w:r>
      <w:r w:rsidR="000D1A0D">
        <w:t xml:space="preserve">ach of the groups then feeds back to the whole group </w:t>
      </w:r>
      <w:r>
        <w:t>for</w:t>
      </w:r>
      <w:r w:rsidR="00C8387B">
        <w:t xml:space="preserve"> a general discussion about the main issues and connections between aspects.</w:t>
      </w:r>
    </w:p>
    <w:p w:rsidR="009A154B" w:rsidRDefault="009A154B" w:rsidP="007D49C4"/>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9A154B" w:rsidTr="00824A51">
        <w:trPr>
          <w:trHeight w:val="874"/>
        </w:trPr>
        <w:tc>
          <w:tcPr>
            <w:tcW w:w="9286" w:type="dxa"/>
          </w:tcPr>
          <w:p w:rsidR="009A154B" w:rsidRPr="00B80CAC" w:rsidRDefault="009A154B" w:rsidP="008E7FF1">
            <w:pPr>
              <w:pStyle w:val="KeyLPHeading"/>
              <w:rPr>
                <w:color w:val="auto"/>
              </w:rPr>
            </w:pPr>
            <w:r w:rsidRPr="00B80CAC">
              <w:rPr>
                <w:color w:val="auto"/>
              </w:rPr>
              <w:lastRenderedPageBreak/>
              <w:t>Facilitators’ hints and tips</w:t>
            </w:r>
          </w:p>
          <w:p w:rsidR="009A154B" w:rsidRDefault="009A154B" w:rsidP="008E7FF1">
            <w:pPr>
              <w:spacing w:after="120"/>
            </w:pPr>
            <w:r>
              <w:t xml:space="preserve">The Welsh Government has published a </w:t>
            </w:r>
            <w:hyperlink r:id="rId24" w:history="1">
              <w:r w:rsidRPr="00EF7BDA">
                <w:rPr>
                  <w:rStyle w:val="Hyperlink"/>
                </w:rPr>
                <w:t>well-being statement</w:t>
              </w:r>
            </w:hyperlink>
            <w:r>
              <w:t xml:space="preserve"> that describes aspects of well-being that relate to all areas of an individual’s life. It describes the national well-being outcomes and sets out what aspects of well-being will be measured.  </w:t>
            </w:r>
          </w:p>
          <w:p w:rsidR="009A154B" w:rsidRDefault="009A154B" w:rsidP="00D4724F">
            <w:pPr>
              <w:spacing w:after="120"/>
            </w:pPr>
            <w:r>
              <w:t>You may wish to g</w:t>
            </w:r>
            <w:r w:rsidRPr="00974AC0">
              <w:t xml:space="preserve">ive participants </w:t>
            </w:r>
            <w:r>
              <w:t>this national w</w:t>
            </w:r>
            <w:r w:rsidRPr="00974AC0">
              <w:t xml:space="preserve">ell-being statement and ask them to read through it </w:t>
            </w:r>
            <w:r>
              <w:t>before</w:t>
            </w:r>
            <w:r w:rsidRPr="00974AC0">
              <w:t xml:space="preserve"> complet</w:t>
            </w:r>
            <w:r>
              <w:t>ing</w:t>
            </w:r>
            <w:r w:rsidRPr="00974AC0">
              <w:t xml:space="preserve"> the </w:t>
            </w:r>
            <w:r w:rsidR="00E41CF0">
              <w:t>case study below</w:t>
            </w:r>
            <w:r w:rsidRPr="00974AC0">
              <w:t>.</w:t>
            </w:r>
            <w:r>
              <w:t xml:space="preserve"> Participants can use this document to help their thinking on how </w:t>
            </w:r>
            <w:r w:rsidRPr="00974AC0">
              <w:t>well-being</w:t>
            </w:r>
            <w:r>
              <w:t xml:space="preserve"> can be translated at an </w:t>
            </w:r>
            <w:r w:rsidRPr="00974AC0">
              <w:t xml:space="preserve">individual level and how these </w:t>
            </w:r>
            <w:r>
              <w:t>can link to the national well-being outcomes. This will help focus participants on the interrelatedness of outcomes from an individual to national level. However, practitioners need to be clear that individuals must be free to decide their own personal outcomes.</w:t>
            </w:r>
          </w:p>
          <w:p w:rsidR="00420A81" w:rsidRDefault="00420A81" w:rsidP="00D4724F">
            <w:pPr>
              <w:spacing w:after="120"/>
            </w:pPr>
            <w:r>
              <w:t xml:space="preserve">There is a Welsh Government </w:t>
            </w:r>
            <w:hyperlink r:id="rId25" w:history="1">
              <w:r w:rsidRPr="0023149C">
                <w:rPr>
                  <w:rStyle w:val="Hyperlink"/>
                </w:rPr>
                <w:t>technical briefing</w:t>
              </w:r>
            </w:hyperlink>
            <w:r>
              <w:t xml:space="preserve"> about the duty to promote the wellbeing of people who need care and support and carers who need support and other overarching duties under </w:t>
            </w:r>
            <w:r w:rsidRPr="0023149C">
              <w:t>Part 2: Sections 5,6,7,8</w:t>
            </w:r>
            <w:r>
              <w:t xml:space="preserve"> of the Act.</w:t>
            </w:r>
          </w:p>
        </w:tc>
      </w:tr>
    </w:tbl>
    <w:p w:rsidR="00725BB1" w:rsidRDefault="00725BB1" w:rsidP="00725BB1"/>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BE0275" w:rsidTr="00BE0275">
        <w:tc>
          <w:tcPr>
            <w:tcW w:w="9286" w:type="dxa"/>
          </w:tcPr>
          <w:p w:rsidR="00BE0275" w:rsidRDefault="00BE0275" w:rsidP="00BE0275">
            <w:pPr>
              <w:spacing w:after="120"/>
            </w:pPr>
            <w:r>
              <w:rPr>
                <w:b/>
                <w:szCs w:val="24"/>
              </w:rPr>
              <w:t xml:space="preserve">Case </w:t>
            </w:r>
            <w:r w:rsidR="00D4724F">
              <w:rPr>
                <w:b/>
                <w:szCs w:val="24"/>
              </w:rPr>
              <w:t>s</w:t>
            </w:r>
            <w:r>
              <w:rPr>
                <w:b/>
                <w:szCs w:val="24"/>
              </w:rPr>
              <w:t>tudy</w:t>
            </w:r>
          </w:p>
          <w:p w:rsidR="00D4724F" w:rsidRDefault="00D4724F" w:rsidP="00D4724F">
            <w:pPr>
              <w:spacing w:after="120"/>
              <w:rPr>
                <w:szCs w:val="24"/>
              </w:rPr>
            </w:pPr>
            <w:r>
              <w:t>Alun</w:t>
            </w:r>
            <w:r w:rsidRPr="000A3615">
              <w:t xml:space="preserve"> is 45 years old and he is currently serving a sentence for manslaughter.</w:t>
            </w:r>
            <w:r w:rsidRPr="000A3615">
              <w:rPr>
                <w:sz w:val="21"/>
                <w:szCs w:val="21"/>
              </w:rPr>
              <w:t xml:space="preserve"> </w:t>
            </w:r>
            <w:r>
              <w:rPr>
                <w:sz w:val="21"/>
                <w:szCs w:val="21"/>
              </w:rPr>
              <w:t>He</w:t>
            </w:r>
            <w:r w:rsidRPr="000A3615">
              <w:rPr>
                <w:szCs w:val="24"/>
              </w:rPr>
              <w:t xml:space="preserve"> has a range of interests which include rugby, cricket and rock music</w:t>
            </w:r>
            <w:r>
              <w:rPr>
                <w:szCs w:val="24"/>
              </w:rPr>
              <w:t>,</w:t>
            </w:r>
            <w:r w:rsidRPr="000A3615">
              <w:rPr>
                <w:szCs w:val="24"/>
              </w:rPr>
              <w:t xml:space="preserve"> and</w:t>
            </w:r>
            <w:r>
              <w:rPr>
                <w:szCs w:val="24"/>
              </w:rPr>
              <w:t xml:space="preserve"> he has always enjoyed the opportunity to engage in any form of physical exercise</w:t>
            </w:r>
            <w:r w:rsidRPr="000A3615">
              <w:rPr>
                <w:szCs w:val="24"/>
              </w:rPr>
              <w:t>.</w:t>
            </w:r>
            <w:r>
              <w:rPr>
                <w:szCs w:val="24"/>
              </w:rPr>
              <w:t xml:space="preserve"> Alun</w:t>
            </w:r>
            <w:r w:rsidRPr="000A3615">
              <w:rPr>
                <w:szCs w:val="24"/>
              </w:rPr>
              <w:t xml:space="preserve"> is </w:t>
            </w:r>
            <w:r>
              <w:rPr>
                <w:szCs w:val="24"/>
              </w:rPr>
              <w:t>very close to his family and has always socialised well with other prisoners</w:t>
            </w:r>
            <w:r w:rsidRPr="000A3615">
              <w:rPr>
                <w:szCs w:val="24"/>
              </w:rPr>
              <w:t>.</w:t>
            </w:r>
            <w:r>
              <w:rPr>
                <w:szCs w:val="24"/>
              </w:rPr>
              <w:t xml:space="preserve"> </w:t>
            </w:r>
          </w:p>
          <w:p w:rsidR="00D4724F" w:rsidRDefault="00D4724F" w:rsidP="00D4724F">
            <w:pPr>
              <w:spacing w:after="120"/>
              <w:rPr>
                <w:szCs w:val="24"/>
              </w:rPr>
            </w:pPr>
            <w:r>
              <w:rPr>
                <w:szCs w:val="24"/>
              </w:rPr>
              <w:t>Alun has Multiple Sclerosis (MS) the symptoms of which are getting progressively worse. This includes slurred speech, reduced mobility and his vision and hearing are becoming impaired. As his symptoms have progressed, Alun has started to isolate himself from other prisoners, shown less interest in the things he likes and has even shown a lack of interest in maintaining contact with his family. Alun is now struggling to get himself washed and dressed to the point that he is sometimes refusing to do either.</w:t>
            </w:r>
          </w:p>
          <w:p w:rsidR="006B4E74" w:rsidRDefault="006B4E74" w:rsidP="006B4E74">
            <w:pPr>
              <w:spacing w:after="120"/>
              <w:rPr>
                <w:szCs w:val="24"/>
              </w:rPr>
            </w:pPr>
          </w:p>
          <w:p w:rsidR="006B4E74" w:rsidRDefault="006B4E74" w:rsidP="006B4E74">
            <w:pPr>
              <w:rPr>
                <w:rFonts w:eastAsia="Times New Roman"/>
                <w:b/>
                <w:color w:val="000000"/>
                <w:szCs w:val="24"/>
              </w:rPr>
            </w:pPr>
            <w:r>
              <w:rPr>
                <w:rFonts w:eastAsia="Times New Roman"/>
                <w:b/>
                <w:color w:val="000000"/>
                <w:szCs w:val="24"/>
              </w:rPr>
              <w:t>Question</w:t>
            </w:r>
          </w:p>
          <w:p w:rsidR="006B4E74" w:rsidRDefault="006B4E74" w:rsidP="006C3A55">
            <w:pPr>
              <w:pStyle w:val="Numberlist"/>
              <w:numPr>
                <w:ilvl w:val="0"/>
                <w:numId w:val="65"/>
              </w:numPr>
            </w:pPr>
            <w:r>
              <w:t xml:space="preserve">Identify </w:t>
            </w:r>
            <w:r w:rsidR="00D23044">
              <w:t xml:space="preserve">below </w:t>
            </w:r>
            <w:r w:rsidRPr="00BE0275">
              <w:t>what areas of well</w:t>
            </w:r>
            <w:r w:rsidR="00E41CF0">
              <w:t>-</w:t>
            </w:r>
            <w:r w:rsidRPr="00BE0275">
              <w:t>being and which outcomes you think Al</w:t>
            </w:r>
            <w:r>
              <w:t>un</w:t>
            </w:r>
            <w:r w:rsidRPr="00BE0275">
              <w:t xml:space="preserve"> would want to meet</w:t>
            </w:r>
            <w:r>
              <w:t xml:space="preserve">? </w:t>
            </w:r>
          </w:p>
          <w:p w:rsidR="00E41CF0" w:rsidRDefault="00E41CF0" w:rsidP="00824A51">
            <w:pPr>
              <w:spacing w:after="120"/>
              <w:rPr>
                <w:szCs w:val="24"/>
              </w:rPr>
            </w:pPr>
          </w:p>
          <w:p w:rsidR="00BE0275" w:rsidRDefault="00BE0275" w:rsidP="00BE0275">
            <w:pPr>
              <w:spacing w:after="120"/>
              <w:rPr>
                <w:rFonts w:eastAsia="Times New Roman"/>
                <w:b/>
                <w:color w:val="000000"/>
                <w:szCs w:val="24"/>
              </w:rPr>
            </w:pPr>
            <w:r>
              <w:rPr>
                <w:rFonts w:eastAsia="Times New Roman"/>
                <w:b/>
                <w:color w:val="000000"/>
                <w:szCs w:val="24"/>
              </w:rPr>
              <w:t xml:space="preserve">Suggested </w:t>
            </w:r>
            <w:r w:rsidR="00D4724F">
              <w:rPr>
                <w:rFonts w:eastAsia="Times New Roman"/>
                <w:b/>
                <w:color w:val="000000"/>
                <w:szCs w:val="24"/>
              </w:rPr>
              <w:t>a</w:t>
            </w:r>
            <w:r>
              <w:rPr>
                <w:rFonts w:eastAsia="Times New Roman"/>
                <w:b/>
                <w:color w:val="000000"/>
                <w:szCs w:val="24"/>
              </w:rPr>
              <w:t>nswer</w:t>
            </w:r>
          </w:p>
          <w:tbl>
            <w:tblPr>
              <w:tblStyle w:val="TableGrid"/>
              <w:tblW w:w="0" w:type="auto"/>
              <w:tblLook w:val="04A0" w:firstRow="1" w:lastRow="0" w:firstColumn="1" w:lastColumn="0" w:noHBand="0" w:noVBand="1"/>
            </w:tblPr>
            <w:tblGrid>
              <w:gridCol w:w="4390"/>
              <w:gridCol w:w="4670"/>
            </w:tblGrid>
            <w:tr w:rsidR="006B4E74" w:rsidTr="00740D06">
              <w:tc>
                <w:tcPr>
                  <w:tcW w:w="4390" w:type="dxa"/>
                  <w:tcBorders>
                    <w:top w:val="single" w:sz="4" w:space="0" w:color="auto"/>
                    <w:left w:val="single" w:sz="4" w:space="0" w:color="auto"/>
                    <w:bottom w:val="single" w:sz="4" w:space="0" w:color="auto"/>
                    <w:right w:val="single" w:sz="4" w:space="0" w:color="auto"/>
                  </w:tcBorders>
                  <w:hideMark/>
                </w:tcPr>
                <w:p w:rsidR="006B4E74" w:rsidRDefault="006B4E74" w:rsidP="006B4E74">
                  <w:pPr>
                    <w:rPr>
                      <w:rFonts w:eastAsia="Times New Roman"/>
                      <w:b/>
                      <w:color w:val="000000"/>
                      <w:szCs w:val="24"/>
                    </w:rPr>
                  </w:pPr>
                  <w:r>
                    <w:rPr>
                      <w:rFonts w:eastAsia="Times New Roman"/>
                      <w:b/>
                      <w:color w:val="000000"/>
                      <w:szCs w:val="24"/>
                    </w:rPr>
                    <w:t>National well-being outcomes</w:t>
                  </w:r>
                </w:p>
              </w:tc>
              <w:tc>
                <w:tcPr>
                  <w:tcW w:w="4670" w:type="dxa"/>
                  <w:tcBorders>
                    <w:top w:val="single" w:sz="4" w:space="0" w:color="auto"/>
                    <w:left w:val="single" w:sz="4" w:space="0" w:color="auto"/>
                    <w:bottom w:val="single" w:sz="4" w:space="0" w:color="auto"/>
                    <w:right w:val="single" w:sz="4" w:space="0" w:color="auto"/>
                  </w:tcBorders>
                  <w:hideMark/>
                </w:tcPr>
                <w:p w:rsidR="006B4E74" w:rsidRDefault="006B4E74" w:rsidP="00740D06">
                  <w:pPr>
                    <w:rPr>
                      <w:rFonts w:eastAsia="Times New Roman"/>
                      <w:b/>
                      <w:color w:val="000000"/>
                      <w:szCs w:val="24"/>
                    </w:rPr>
                  </w:pPr>
                  <w:r>
                    <w:rPr>
                      <w:rFonts w:eastAsia="Times New Roman"/>
                      <w:b/>
                      <w:color w:val="000000"/>
                      <w:szCs w:val="24"/>
                    </w:rPr>
                    <w:t>What matters to me?</w:t>
                  </w: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Well-being</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hideMark/>
                </w:tcPr>
                <w:p w:rsidR="006B4E74" w:rsidRDefault="006B4E74" w:rsidP="00740D06">
                  <w:pPr>
                    <w:spacing w:after="120"/>
                    <w:rPr>
                      <w:rFonts w:eastAsia="Times New Roman"/>
                      <w:color w:val="000000"/>
                      <w:szCs w:val="24"/>
                    </w:rPr>
                  </w:pP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Physical and mental health</w:t>
                  </w:r>
                  <w:r w:rsidR="00D4724F">
                    <w:rPr>
                      <w:rFonts w:eastAsia="Times New Roman"/>
                      <w:color w:val="000000"/>
                      <w:szCs w:val="24"/>
                    </w:rPr>
                    <w:t>,</w:t>
                  </w:r>
                  <w:r>
                    <w:rPr>
                      <w:rFonts w:eastAsia="Times New Roman"/>
                      <w:color w:val="000000"/>
                      <w:szCs w:val="24"/>
                    </w:rPr>
                    <w:t xml:space="preserve"> and emotional well-being</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hideMark/>
                </w:tcPr>
                <w:p w:rsidR="006B4E74" w:rsidRDefault="006B4E74" w:rsidP="00740D06">
                  <w:pPr>
                    <w:spacing w:after="120"/>
                    <w:rPr>
                      <w:rFonts w:eastAsia="Times New Roman"/>
                      <w:color w:val="000000"/>
                      <w:szCs w:val="24"/>
                    </w:rPr>
                  </w:pPr>
                  <w:r>
                    <w:rPr>
                      <w:rFonts w:eastAsia="Times New Roman"/>
                      <w:color w:val="000000"/>
                      <w:szCs w:val="24"/>
                    </w:rPr>
                    <w:t>To continue being involved in sports</w:t>
                  </w:r>
                </w:p>
                <w:p w:rsidR="006B4E74" w:rsidRDefault="006B4E74" w:rsidP="00740D06">
                  <w:pPr>
                    <w:spacing w:after="120"/>
                    <w:rPr>
                      <w:rFonts w:eastAsia="Times New Roman"/>
                      <w:color w:val="000000"/>
                      <w:szCs w:val="24"/>
                    </w:rPr>
                  </w:pPr>
                  <w:r>
                    <w:rPr>
                      <w:rFonts w:eastAsia="Times New Roman"/>
                      <w:color w:val="000000"/>
                      <w:szCs w:val="24"/>
                    </w:rPr>
                    <w:t xml:space="preserve">To be able to stay clean </w:t>
                  </w: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Protection from abuse and neglect</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tcPr>
                <w:p w:rsidR="006B4E74" w:rsidRDefault="006B4E74" w:rsidP="00740D06">
                  <w:pPr>
                    <w:spacing w:after="120"/>
                    <w:rPr>
                      <w:rFonts w:eastAsia="Times New Roman"/>
                      <w:color w:val="000000"/>
                      <w:szCs w:val="24"/>
                    </w:rPr>
                  </w:pP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Education, training and recreation</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hideMark/>
                </w:tcPr>
                <w:p w:rsidR="006B4E74" w:rsidRDefault="006B4E74" w:rsidP="00740D06">
                  <w:pPr>
                    <w:spacing w:after="120"/>
                    <w:rPr>
                      <w:rFonts w:eastAsia="Times New Roman"/>
                      <w:color w:val="000000"/>
                      <w:szCs w:val="24"/>
                    </w:rPr>
                  </w:pP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lastRenderedPageBreak/>
                    <w:t>Domestic, family and personal relationships</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hideMark/>
                </w:tcPr>
                <w:p w:rsidR="006B4E74" w:rsidRDefault="006B4E74" w:rsidP="00740D06">
                  <w:pPr>
                    <w:spacing w:after="120"/>
                    <w:rPr>
                      <w:rFonts w:eastAsia="Times New Roman"/>
                      <w:color w:val="000000"/>
                      <w:szCs w:val="24"/>
                    </w:rPr>
                  </w:pPr>
                  <w:r>
                    <w:rPr>
                      <w:rFonts w:eastAsia="Times New Roman"/>
                      <w:color w:val="000000"/>
                      <w:szCs w:val="24"/>
                    </w:rPr>
                    <w:t>To maintain contact with my family</w:t>
                  </w:r>
                </w:p>
                <w:p w:rsidR="006B4E74" w:rsidRDefault="006B4E74" w:rsidP="00740D06">
                  <w:pPr>
                    <w:spacing w:after="120"/>
                    <w:rPr>
                      <w:rFonts w:eastAsia="Times New Roman"/>
                      <w:color w:val="000000"/>
                      <w:szCs w:val="24"/>
                    </w:rPr>
                  </w:pPr>
                  <w:r>
                    <w:rPr>
                      <w:rFonts w:eastAsia="Times New Roman"/>
                      <w:color w:val="000000"/>
                      <w:szCs w:val="24"/>
                    </w:rPr>
                    <w:t>To spend more time with other prisoners</w:t>
                  </w: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Contribution made to society</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hideMark/>
                </w:tcPr>
                <w:p w:rsidR="006B4E74" w:rsidRDefault="006B4E74" w:rsidP="00740D06">
                  <w:pPr>
                    <w:rPr>
                      <w:rFonts w:eastAsia="Times New Roman"/>
                      <w:color w:val="000000"/>
                      <w:szCs w:val="24"/>
                    </w:rPr>
                  </w:pP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Securing rights and entitlements</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Social and economic well-being</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p>
              </w:tc>
            </w:tr>
            <w:tr w:rsidR="006B4E74" w:rsidTr="00740D06">
              <w:tc>
                <w:tcPr>
                  <w:tcW w:w="439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r>
                    <w:rPr>
                      <w:rFonts w:eastAsia="Times New Roman"/>
                      <w:color w:val="000000"/>
                      <w:szCs w:val="24"/>
                    </w:rPr>
                    <w:t>Suitability of living condition</w:t>
                  </w:r>
                </w:p>
                <w:p w:rsidR="006B4E74" w:rsidRDefault="006B4E74" w:rsidP="00740D06">
                  <w:pPr>
                    <w:rPr>
                      <w:rFonts w:eastAsia="Times New Roman"/>
                      <w:color w:val="000000"/>
                      <w:szCs w:val="24"/>
                    </w:rPr>
                  </w:pPr>
                </w:p>
              </w:tc>
              <w:tc>
                <w:tcPr>
                  <w:tcW w:w="4670" w:type="dxa"/>
                  <w:tcBorders>
                    <w:top w:val="single" w:sz="4" w:space="0" w:color="auto"/>
                    <w:left w:val="single" w:sz="4" w:space="0" w:color="auto"/>
                    <w:bottom w:val="single" w:sz="4" w:space="0" w:color="auto"/>
                    <w:right w:val="single" w:sz="4" w:space="0" w:color="auto"/>
                  </w:tcBorders>
                </w:tcPr>
                <w:p w:rsidR="006B4E74" w:rsidRDefault="006B4E74" w:rsidP="00740D06">
                  <w:pPr>
                    <w:rPr>
                      <w:rFonts w:eastAsia="Times New Roman"/>
                      <w:color w:val="000000"/>
                      <w:szCs w:val="24"/>
                    </w:rPr>
                  </w:pPr>
                </w:p>
              </w:tc>
            </w:tr>
          </w:tbl>
          <w:p w:rsidR="006B4E74" w:rsidRDefault="006B4E74" w:rsidP="006B4E74">
            <w:pPr>
              <w:spacing w:after="120"/>
              <w:rPr>
                <w:rFonts w:eastAsia="Times New Roman"/>
                <w:b/>
                <w:color w:val="000000"/>
                <w:szCs w:val="24"/>
              </w:rPr>
            </w:pPr>
          </w:p>
          <w:p w:rsidR="00E41CF0" w:rsidRDefault="00E41CF0" w:rsidP="00E41CF0">
            <w:pPr>
              <w:rPr>
                <w:rFonts w:eastAsia="Times New Roman"/>
                <w:b/>
                <w:color w:val="000000"/>
                <w:szCs w:val="24"/>
              </w:rPr>
            </w:pPr>
            <w:r>
              <w:rPr>
                <w:rFonts w:eastAsia="Times New Roman"/>
                <w:b/>
                <w:color w:val="000000"/>
                <w:szCs w:val="24"/>
              </w:rPr>
              <w:t>Question</w:t>
            </w:r>
          </w:p>
          <w:p w:rsidR="00E41CF0" w:rsidRPr="00BE0275" w:rsidRDefault="00E41CF0" w:rsidP="006C3A55">
            <w:pPr>
              <w:pStyle w:val="Numberlist"/>
              <w:numPr>
                <w:ilvl w:val="0"/>
                <w:numId w:val="43"/>
              </w:numPr>
            </w:pPr>
            <w:r>
              <w:t>H</w:t>
            </w:r>
            <w:r w:rsidRPr="00BE0275">
              <w:t xml:space="preserve">ow could these </w:t>
            </w:r>
            <w:r>
              <w:t xml:space="preserve">outcomes </w:t>
            </w:r>
            <w:r w:rsidRPr="00BE0275">
              <w:t>be promoted whil</w:t>
            </w:r>
            <w:r w:rsidR="00D4724F">
              <w:t>e</w:t>
            </w:r>
            <w:r w:rsidRPr="00BE0275">
              <w:t xml:space="preserve"> </w:t>
            </w:r>
            <w:r>
              <w:t>Alun</w:t>
            </w:r>
            <w:r w:rsidRPr="00BE0275">
              <w:t xml:space="preserve"> is in the secure estate?</w:t>
            </w:r>
          </w:p>
          <w:p w:rsidR="00824A51" w:rsidRDefault="00824A51" w:rsidP="006B4E74">
            <w:pPr>
              <w:pStyle w:val="Bullet1"/>
              <w:numPr>
                <w:ilvl w:val="0"/>
                <w:numId w:val="0"/>
              </w:numPr>
              <w:ind w:left="357" w:hanging="357"/>
            </w:pPr>
          </w:p>
          <w:p w:rsidR="00E41CF0" w:rsidRDefault="00E41CF0" w:rsidP="00E41CF0">
            <w:pPr>
              <w:spacing w:after="120"/>
              <w:rPr>
                <w:rFonts w:eastAsia="Times New Roman"/>
                <w:b/>
                <w:color w:val="000000"/>
                <w:szCs w:val="24"/>
              </w:rPr>
            </w:pPr>
            <w:r>
              <w:rPr>
                <w:rFonts w:eastAsia="Times New Roman"/>
                <w:b/>
                <w:color w:val="000000"/>
                <w:szCs w:val="24"/>
              </w:rPr>
              <w:t xml:space="preserve">Suggested </w:t>
            </w:r>
            <w:r w:rsidR="00D4724F">
              <w:rPr>
                <w:rFonts w:eastAsia="Times New Roman"/>
                <w:b/>
                <w:color w:val="000000"/>
                <w:szCs w:val="24"/>
              </w:rPr>
              <w:t>a</w:t>
            </w:r>
            <w:r>
              <w:rPr>
                <w:rFonts w:eastAsia="Times New Roman"/>
                <w:b/>
                <w:color w:val="000000"/>
                <w:szCs w:val="24"/>
              </w:rPr>
              <w:t>nswer</w:t>
            </w:r>
          </w:p>
          <w:p w:rsidR="00E41CF0" w:rsidRDefault="00E41CF0" w:rsidP="00E41CF0">
            <w:pPr>
              <w:pStyle w:val="Bullet1"/>
            </w:pPr>
            <w:r>
              <w:t xml:space="preserve">If Alun is unable to participate directly in sport he could become involved in working with the prison staff </w:t>
            </w:r>
            <w:r w:rsidR="00D4724F">
              <w:t>to organise sporting activities</w:t>
            </w:r>
          </w:p>
          <w:p w:rsidR="00E41CF0" w:rsidRDefault="00E41CF0" w:rsidP="00E41CF0">
            <w:pPr>
              <w:pStyle w:val="Bullet1"/>
            </w:pPr>
            <w:r>
              <w:t>(Physio</w:t>
            </w:r>
            <w:r w:rsidR="00D4724F">
              <w:t>) support within the prison gym</w:t>
            </w:r>
          </w:p>
          <w:p w:rsidR="00E41CF0" w:rsidRDefault="00E41CF0" w:rsidP="00E41CF0">
            <w:pPr>
              <w:pStyle w:val="Bullet1"/>
            </w:pPr>
            <w:r>
              <w:t>Explore other avenues for Alun to maintain contact with his family e.g. letters, ema</w:t>
            </w:r>
            <w:r w:rsidR="00D4724F">
              <w:t>ils or phone calls, if not visits</w:t>
            </w:r>
          </w:p>
          <w:p w:rsidR="006B4E74" w:rsidRDefault="00E41CF0" w:rsidP="007754E1">
            <w:pPr>
              <w:pStyle w:val="Bullet1"/>
            </w:pPr>
            <w:r>
              <w:t>Explore why Alun is struggling to get washed and dressed and whether</w:t>
            </w:r>
            <w:r w:rsidR="00D4724F">
              <w:t xml:space="preserve"> further assessment is required</w:t>
            </w:r>
          </w:p>
        </w:tc>
      </w:tr>
    </w:tbl>
    <w:p w:rsidR="00725BB1" w:rsidRDefault="00725BB1" w:rsidP="00725BB1"/>
    <w:p w:rsidR="00E62953" w:rsidRPr="00810563" w:rsidRDefault="00E62953" w:rsidP="00851893">
      <w:pPr>
        <w:pStyle w:val="Heading2"/>
      </w:pPr>
      <w:bookmarkStart w:id="38" w:name="_Toc434572075"/>
      <w:bookmarkStart w:id="39" w:name="_Toc435649469"/>
      <w:bookmarkStart w:id="40" w:name="_Toc446429734"/>
      <w:r w:rsidRPr="00810563">
        <w:t xml:space="preserve">Slide </w:t>
      </w:r>
      <w:bookmarkEnd w:id="38"/>
      <w:r>
        <w:t>6</w:t>
      </w:r>
      <w:bookmarkEnd w:id="39"/>
      <w:bookmarkEnd w:id="40"/>
      <w:r w:rsidR="00851893">
        <w:t xml:space="preserve"> - </w:t>
      </w:r>
      <w:r w:rsidR="00851893" w:rsidRPr="00851893">
        <w:t>Other overarching duties</w:t>
      </w:r>
    </w:p>
    <w:tbl>
      <w:tblPr>
        <w:tblStyle w:val="TableGrid"/>
        <w:tblW w:w="0" w:type="auto"/>
        <w:tblInd w:w="1809" w:type="dxa"/>
        <w:tblLook w:val="04A0" w:firstRow="1" w:lastRow="0" w:firstColumn="1" w:lastColumn="0" w:noHBand="0" w:noVBand="1"/>
      </w:tblPr>
      <w:tblGrid>
        <w:gridCol w:w="5812"/>
      </w:tblGrid>
      <w:tr w:rsidR="00E62953" w:rsidTr="00C10D33">
        <w:trPr>
          <w:trHeight w:val="647"/>
        </w:trPr>
        <w:tc>
          <w:tcPr>
            <w:tcW w:w="5812" w:type="dxa"/>
            <w:tcBorders>
              <w:bottom w:val="single" w:sz="4" w:space="0" w:color="85C441"/>
            </w:tcBorders>
            <w:vAlign w:val="bottom"/>
          </w:tcPr>
          <w:p w:rsidR="00E62953" w:rsidRDefault="00E62953" w:rsidP="00E62953">
            <w:pPr>
              <w:pStyle w:val="Slideheader"/>
            </w:pPr>
            <w:r>
              <w:t>Other overarching duties</w:t>
            </w:r>
          </w:p>
        </w:tc>
      </w:tr>
      <w:tr w:rsidR="00E62953" w:rsidTr="00C10D33">
        <w:trPr>
          <w:trHeight w:val="3233"/>
        </w:trPr>
        <w:tc>
          <w:tcPr>
            <w:tcW w:w="5812" w:type="dxa"/>
            <w:tcBorders>
              <w:top w:val="single" w:sz="4" w:space="0" w:color="85C441"/>
            </w:tcBorders>
          </w:tcPr>
          <w:p w:rsidR="00E62953" w:rsidRDefault="001E176A" w:rsidP="00E62953">
            <w:pPr>
              <w:pStyle w:val="Slidebullet"/>
              <w:numPr>
                <w:ilvl w:val="0"/>
                <w:numId w:val="0"/>
              </w:numPr>
              <w:ind w:left="227" w:hanging="227"/>
            </w:pPr>
            <w:r w:rsidRPr="001E176A">
              <w:rPr>
                <w:noProof/>
                <w:lang w:eastAsia="en-GB"/>
              </w:rPr>
              <w:drawing>
                <wp:inline distT="0" distB="0" distL="0" distR="0" wp14:anchorId="4405D1FB" wp14:editId="2E555244">
                  <wp:extent cx="3444240" cy="1844040"/>
                  <wp:effectExtent l="19050" t="0" r="22860" b="381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rsidR="00E62953" w:rsidRDefault="00E62953" w:rsidP="00E62953"/>
    <w:p w:rsidR="00E62953" w:rsidRDefault="00E62953" w:rsidP="00AE2D2F">
      <w:pPr>
        <w:pStyle w:val="Heading3"/>
      </w:pPr>
      <w:bookmarkStart w:id="41" w:name="_Toc435649470"/>
      <w:bookmarkStart w:id="42" w:name="_Toc446429735"/>
      <w:r w:rsidRPr="00AE2D2F">
        <w:t>Facilitator</w:t>
      </w:r>
      <w:r>
        <w:t xml:space="preserve"> Notes</w:t>
      </w:r>
      <w:bookmarkEnd w:id="41"/>
      <w:bookmarkEnd w:id="42"/>
    </w:p>
    <w:p w:rsidR="00E62953" w:rsidRDefault="00E62953" w:rsidP="005304A0">
      <w:pPr>
        <w:pStyle w:val="FacilitatorNotesNumberList"/>
        <w:numPr>
          <w:ilvl w:val="0"/>
          <w:numId w:val="14"/>
        </w:numPr>
      </w:pPr>
      <w:r w:rsidRPr="00906B32">
        <w:t xml:space="preserve">As well as the well-being duty there are other overarching duties that underpin the Act, and </w:t>
      </w:r>
      <w:r w:rsidR="00EF50C8">
        <w:t xml:space="preserve">organisations </w:t>
      </w:r>
      <w:r w:rsidRPr="00906B32">
        <w:t xml:space="preserve">must take steps to ensure that all </w:t>
      </w:r>
      <w:r>
        <w:t>activities</w:t>
      </w:r>
      <w:r w:rsidRPr="00906B32">
        <w:t xml:space="preserve"> are delivered in a way which complies with these duties. These duties apply to organisations and </w:t>
      </w:r>
      <w:r w:rsidRPr="00906B32">
        <w:lastRenderedPageBreak/>
        <w:t xml:space="preserve">their practitioners when </w:t>
      </w:r>
      <w:r>
        <w:t>working</w:t>
      </w:r>
      <w:r w:rsidRPr="00906B32">
        <w:t xml:space="preserve"> with a person who may have needs for care and support, even if it has not been established that the individual has such needs or </w:t>
      </w:r>
      <w:r>
        <w:t>if those needs would be eligible.</w:t>
      </w:r>
    </w:p>
    <w:p w:rsidR="00AE2D2F" w:rsidRDefault="001E176A" w:rsidP="005304A0">
      <w:pPr>
        <w:pStyle w:val="FacilitatorNotesNumberList"/>
        <w:numPr>
          <w:ilvl w:val="0"/>
          <w:numId w:val="14"/>
        </w:numPr>
      </w:pPr>
      <w:r>
        <w:t>For adults</w:t>
      </w:r>
      <w:r w:rsidR="00E62953" w:rsidRPr="00906B32">
        <w:t xml:space="preserve"> these </w:t>
      </w:r>
      <w:r w:rsidR="00E62953" w:rsidRPr="00874FFF">
        <w:t>overarching</w:t>
      </w:r>
      <w:r w:rsidR="00E62953" w:rsidRPr="00906B32">
        <w:t xml:space="preserve"> duties </w:t>
      </w:r>
      <w:r>
        <w:t>are to</w:t>
      </w:r>
      <w:r w:rsidR="00E62953" w:rsidRPr="00906B32">
        <w:t>:</w:t>
      </w:r>
    </w:p>
    <w:p w:rsidR="00AE2D2F" w:rsidRPr="00AE2D2F" w:rsidRDefault="00AE2D2F" w:rsidP="00AE2D2F">
      <w:pPr>
        <w:pStyle w:val="Bullet2"/>
      </w:pPr>
      <w:r w:rsidRPr="00AE2D2F">
        <w:rPr>
          <w:rStyle w:val="Bullet1Char"/>
        </w:rPr>
        <w:t>Ascertain and have regard to the individual’s views, wishes and feelings, in so far as is reasonable practicable</w:t>
      </w:r>
    </w:p>
    <w:p w:rsidR="00AE2D2F" w:rsidRPr="00AE2D2F" w:rsidRDefault="00AE2D2F" w:rsidP="00AE2D2F">
      <w:pPr>
        <w:pStyle w:val="Bullet2"/>
      </w:pPr>
      <w:r w:rsidRPr="00AE2D2F">
        <w:t>Have regard to the importance of promoting and respectin</w:t>
      </w:r>
      <w:r w:rsidR="00D4724F">
        <w:t>g the dignity of the individual</w:t>
      </w:r>
    </w:p>
    <w:p w:rsidR="00AE2D2F" w:rsidRPr="00AE2D2F" w:rsidRDefault="00AE2D2F" w:rsidP="00AE2D2F">
      <w:pPr>
        <w:pStyle w:val="Bullet2"/>
      </w:pPr>
      <w:r w:rsidRPr="00AE2D2F">
        <w:t>Have regard to the importance of providing appropriate support to enable the individual to participate in decisions that affect them to the extent that it is appropriate in the circumstances, particularly where the individual’s communic</w:t>
      </w:r>
      <w:r w:rsidR="00D4724F">
        <w:t>ation is limited for any reason</w:t>
      </w:r>
    </w:p>
    <w:p w:rsidR="001E176A" w:rsidRDefault="00AE2D2F" w:rsidP="001E176A">
      <w:pPr>
        <w:pStyle w:val="Bullet2"/>
      </w:pPr>
      <w:r w:rsidRPr="00AE2D2F">
        <w:t>Have regard to the characteristics, culture and beliefs of an individual, including language</w:t>
      </w:r>
      <w:r w:rsidR="001E176A" w:rsidRPr="001E176A">
        <w:t xml:space="preserve"> </w:t>
      </w:r>
    </w:p>
    <w:p w:rsidR="001E176A" w:rsidRPr="00AE2D2F" w:rsidRDefault="00D23044" w:rsidP="001E176A">
      <w:pPr>
        <w:pStyle w:val="Bullet2"/>
      </w:pPr>
      <w:r>
        <w:t>B</w:t>
      </w:r>
      <w:r w:rsidR="001E176A" w:rsidRPr="00AE2D2F">
        <w:t>egin with the presumption that the adult is best placed to judge their own well-being</w:t>
      </w:r>
    </w:p>
    <w:p w:rsidR="00AE2D2F" w:rsidRDefault="00D23044" w:rsidP="001E176A">
      <w:pPr>
        <w:pStyle w:val="Bullet2"/>
      </w:pPr>
      <w:r>
        <w:t>H</w:t>
      </w:r>
      <w:r w:rsidR="001E176A" w:rsidRPr="00AE2D2F">
        <w:t>ave regard to the importance of promoting the</w:t>
      </w:r>
      <w:r w:rsidR="001E176A">
        <w:t xml:space="preserve"> adult’s</w:t>
      </w:r>
      <w:r w:rsidR="001E176A" w:rsidRPr="00AE2D2F">
        <w:t xml:space="preserve"> ind</w:t>
      </w:r>
      <w:r w:rsidR="00D4724F">
        <w:t>ependence where possible</w:t>
      </w:r>
    </w:p>
    <w:p w:rsidR="00D23044" w:rsidRDefault="00D23044" w:rsidP="00D23044">
      <w:pPr>
        <w:pStyle w:val="FacilitatorNotesNumberList"/>
        <w:numPr>
          <w:ilvl w:val="0"/>
          <w:numId w:val="14"/>
        </w:numPr>
      </w:pPr>
      <w:r w:rsidRPr="008A2A51">
        <w:t xml:space="preserve">All these duties equally apply to individuals </w:t>
      </w:r>
      <w:r w:rsidRPr="008A2A51">
        <w:rPr>
          <w:lang w:val="en-US"/>
        </w:rPr>
        <w:t xml:space="preserve">with care and support needs </w:t>
      </w:r>
      <w:r w:rsidRPr="008A2A51">
        <w:t>in the secure estate as to those in the community</w:t>
      </w:r>
      <w:r w:rsidRPr="008A2A51">
        <w:rPr>
          <w:lang w:val="en-US"/>
        </w:rPr>
        <w:t>.</w:t>
      </w:r>
    </w:p>
    <w:p w:rsidR="00E62953" w:rsidRPr="00874FFF" w:rsidRDefault="001E176A" w:rsidP="005304A0">
      <w:pPr>
        <w:pStyle w:val="FacilitatorNotesNumberList"/>
        <w:numPr>
          <w:ilvl w:val="0"/>
          <w:numId w:val="14"/>
        </w:numPr>
      </w:pPr>
      <w:r>
        <w:t xml:space="preserve">In the context of these overarching duties a requirement to ‘have regard’ to a particular matter is similar to a requirement to ‘consider’ or ‘take into account’ that matter. </w:t>
      </w:r>
      <w:r w:rsidR="00EE0847">
        <w:t>However, in working with adults in custody it has to be recognised that many have behaviour patterns which cause harm to themselves</w:t>
      </w:r>
      <w:r w:rsidR="00D4724F">
        <w:t xml:space="preserve"> and others. Indeed most prison-</w:t>
      </w:r>
      <w:r w:rsidR="00EE0847">
        <w:t>based offending behaviour and substance misuse work are based on a cognitive skills approach to behaviour change. While all programmes stress the responsibility of the individual to take responsibility for their behaviour and are challenging of attitudes which place blame elsewhere, not all prisoners will have taken part. These issues need to be borne in mind in respect of both the overarching duties</w:t>
      </w:r>
      <w:r w:rsidR="00EE3CFF">
        <w:t xml:space="preserve"> for adults</w:t>
      </w:r>
      <w:r w:rsidR="00EE0847">
        <w:t>.</w:t>
      </w:r>
    </w:p>
    <w:p w:rsidR="008A2A51" w:rsidRDefault="008A2A51" w:rsidP="00E62953"/>
    <w:p w:rsidR="00EE3CFF" w:rsidRDefault="00EE3CFF" w:rsidP="00D4724F">
      <w:pPr>
        <w:pStyle w:val="Heading3"/>
        <w:ind w:left="720" w:hanging="720"/>
      </w:pPr>
      <w:bookmarkStart w:id="43" w:name="_Toc446429736"/>
      <w:r>
        <w:t xml:space="preserve">Activity </w:t>
      </w:r>
      <w:r w:rsidR="00D4724F">
        <w:t>–</w:t>
      </w:r>
      <w:r>
        <w:t xml:space="preserve"> Questions</w:t>
      </w:r>
      <w:bookmarkEnd w:id="43"/>
      <w:r>
        <w:t xml:space="preserve"> </w:t>
      </w:r>
    </w:p>
    <w:p w:rsidR="00EE3CFF" w:rsidRDefault="00EE3CFF" w:rsidP="00C7760D">
      <w:pPr>
        <w:pStyle w:val="Numberlist"/>
        <w:numPr>
          <w:ilvl w:val="0"/>
          <w:numId w:val="24"/>
        </w:numPr>
      </w:pPr>
      <w:r>
        <w:t>Thinking about working in the secure setting, w</w:t>
      </w:r>
      <w:r w:rsidRPr="00EE3CFF">
        <w:t>hat do these overarching duties mean in relation to your practice?</w:t>
      </w:r>
    </w:p>
    <w:tbl>
      <w:tblPr>
        <w:tblStyle w:val="TableGrid"/>
        <w:tblW w:w="0" w:type="auto"/>
        <w:tblInd w:w="360" w:type="dxa"/>
        <w:tblLook w:val="04A0" w:firstRow="1" w:lastRow="0" w:firstColumn="1" w:lastColumn="0" w:noHBand="0" w:noVBand="1"/>
      </w:tblPr>
      <w:tblGrid>
        <w:gridCol w:w="8926"/>
      </w:tblGrid>
      <w:tr w:rsidR="00EE3CFF" w:rsidTr="003603D9">
        <w:tc>
          <w:tcPr>
            <w:tcW w:w="9286" w:type="dxa"/>
          </w:tcPr>
          <w:p w:rsidR="00EE3CFF" w:rsidRPr="007D49C4" w:rsidRDefault="00EE3CFF" w:rsidP="003603D9">
            <w:pPr>
              <w:pStyle w:val="Numberlist"/>
              <w:numPr>
                <w:ilvl w:val="0"/>
                <w:numId w:val="0"/>
              </w:numPr>
              <w:rPr>
                <w:b/>
              </w:rPr>
            </w:pPr>
            <w:r w:rsidRPr="007D49C4">
              <w:rPr>
                <w:b/>
              </w:rPr>
              <w:t>Suggested answer</w:t>
            </w:r>
          </w:p>
          <w:p w:rsidR="00EE3CFF" w:rsidRPr="00DE55C2" w:rsidRDefault="00EE3CFF" w:rsidP="003603D9">
            <w:pPr>
              <w:pStyle w:val="FacilitatorNotesNumberList"/>
              <w:numPr>
                <w:ilvl w:val="0"/>
                <w:numId w:val="0"/>
              </w:numPr>
            </w:pPr>
            <w:r>
              <w:t>Some key things to take into account in working within the secure estate are as follows:</w:t>
            </w:r>
          </w:p>
          <w:p w:rsidR="00EE3CFF" w:rsidRPr="00AE2D2F" w:rsidRDefault="00EE3CFF" w:rsidP="00EE3CFF">
            <w:pPr>
              <w:pStyle w:val="Bullet1"/>
            </w:pPr>
            <w:r w:rsidRPr="00AE2D2F">
              <w:t>Ensure that sufficient time is available and that interview conditions will offer adequate confidentiality</w:t>
            </w:r>
          </w:p>
          <w:p w:rsidR="00EE3CFF" w:rsidRDefault="00EE3CFF" w:rsidP="00EE3CFF">
            <w:pPr>
              <w:pStyle w:val="Bullet1"/>
            </w:pPr>
            <w:r w:rsidRPr="00AE2D2F">
              <w:t>It will be particularly important to challenge assumptions by those in custody that they are powerless or dependent – underline the are</w:t>
            </w:r>
            <w:r w:rsidR="00D4724F">
              <w:t>as where they can make choices</w:t>
            </w:r>
          </w:p>
          <w:p w:rsidR="00A33CE1" w:rsidRPr="00AE2D2F" w:rsidRDefault="00A33CE1" w:rsidP="00D4724F">
            <w:pPr>
              <w:pStyle w:val="Bullet1"/>
            </w:pPr>
            <w:r>
              <w:t xml:space="preserve">Be careful about appropriate use of names and titles </w:t>
            </w:r>
            <w:r w:rsidR="00D4724F">
              <w:t>–</w:t>
            </w:r>
            <w:r>
              <w:t xml:space="preserve"> this is one of the areas </w:t>
            </w:r>
            <w:r>
              <w:lastRenderedPageBreak/>
              <w:t>people can be sensitive about in prison settings</w:t>
            </w:r>
          </w:p>
          <w:p w:rsidR="00EE3CFF" w:rsidRPr="00AE2D2F" w:rsidRDefault="0071210C" w:rsidP="00D4724F">
            <w:pPr>
              <w:pStyle w:val="Bullet1"/>
            </w:pPr>
            <w:r>
              <w:t>T</w:t>
            </w:r>
            <w:r w:rsidR="00EE3CFF" w:rsidRPr="00AE2D2F">
              <w:t xml:space="preserve">he person </w:t>
            </w:r>
            <w:r>
              <w:t xml:space="preserve">must </w:t>
            </w:r>
            <w:r w:rsidR="00EE3CFF" w:rsidRPr="00AE2D2F">
              <w:t xml:space="preserve">understand what has been said </w:t>
            </w:r>
            <w:r>
              <w:t xml:space="preserve">already </w:t>
            </w:r>
            <w:r w:rsidR="00D4724F">
              <w:t>–</w:t>
            </w:r>
            <w:r>
              <w:t xml:space="preserve"> </w:t>
            </w:r>
            <w:r w:rsidRPr="00AE2D2F">
              <w:t>for examp</w:t>
            </w:r>
            <w:r>
              <w:t>le in the P</w:t>
            </w:r>
            <w:r w:rsidR="00D23044">
              <w:t xml:space="preserve">re-sentence </w:t>
            </w:r>
            <w:r>
              <w:t>R</w:t>
            </w:r>
            <w:r w:rsidR="00D23044">
              <w:t>eport</w:t>
            </w:r>
            <w:r>
              <w:t xml:space="preserve"> </w:t>
            </w:r>
            <w:r w:rsidR="00D4724F">
              <w:t>–</w:t>
            </w:r>
            <w:r w:rsidRPr="00AE2D2F">
              <w:t xml:space="preserve"> </w:t>
            </w:r>
            <w:r w:rsidR="00EE3CFF" w:rsidRPr="00AE2D2F">
              <w:t>and why</w:t>
            </w:r>
            <w:r w:rsidR="00D4724F">
              <w:t xml:space="preserve"> this information is being used</w:t>
            </w:r>
          </w:p>
          <w:p w:rsidR="00EE3CFF" w:rsidRDefault="00EE3CFF" w:rsidP="00B551FD">
            <w:pPr>
              <w:pStyle w:val="Bullet1"/>
              <w:spacing w:after="120"/>
            </w:pPr>
            <w:r w:rsidRPr="00AE2D2F">
              <w:t>Custodial populations have high proportions of people with limited literacy and language skills. There are also high levels of menta</w:t>
            </w:r>
            <w:r w:rsidR="00D23044">
              <w:t>l disorder. Bear this in mind when</w:t>
            </w:r>
            <w:r w:rsidR="00D4724F">
              <w:t xml:space="preserve"> working with individuals</w:t>
            </w:r>
          </w:p>
        </w:tc>
      </w:tr>
    </w:tbl>
    <w:p w:rsidR="00EE3CFF" w:rsidRPr="00EE3CFF" w:rsidRDefault="00EE3CFF" w:rsidP="00EE3CFF"/>
    <w:p w:rsidR="00EE3CFF" w:rsidRPr="00EE3CFF" w:rsidRDefault="00EE3CFF" w:rsidP="00EE3CFF">
      <w:pPr>
        <w:pStyle w:val="Numberlist"/>
      </w:pPr>
      <w:r w:rsidRPr="00EE3CFF">
        <w:t xml:space="preserve">Do these overarching duties have any implications for your organisation, </w:t>
      </w:r>
      <w:r>
        <w:t xml:space="preserve">in respect of culture, working practices and </w:t>
      </w:r>
      <w:r w:rsidRPr="00EE3CFF">
        <w:t>systems</w:t>
      </w:r>
      <w:r>
        <w:t xml:space="preserve"> or</w:t>
      </w:r>
      <w:r w:rsidRPr="00EE3CFF">
        <w:t xml:space="preserve"> arrangements?</w:t>
      </w:r>
    </w:p>
    <w:p w:rsidR="00D23044" w:rsidRDefault="00D23044" w:rsidP="003B5735">
      <w:pPr>
        <w:rPr>
          <w:rFonts w:eastAsiaTheme="majorEastAsia"/>
          <w:b/>
          <w:bCs/>
          <w:color w:val="85C441"/>
          <w:sz w:val="28"/>
          <w:szCs w:val="26"/>
        </w:rPr>
      </w:pPr>
    </w:p>
    <w:p w:rsidR="006B7DFA" w:rsidRDefault="006B7DFA" w:rsidP="00C462FB">
      <w:pPr>
        <w:pStyle w:val="Heading2"/>
      </w:pPr>
      <w:bookmarkStart w:id="44" w:name="_Toc446429737"/>
      <w:r>
        <w:t>Slide 7</w:t>
      </w:r>
      <w:bookmarkEnd w:id="44"/>
      <w:r w:rsidR="00C462FB">
        <w:t xml:space="preserve"> - </w:t>
      </w:r>
      <w:r w:rsidR="00C462FB" w:rsidRPr="00C462FB">
        <w:t>Human rights in custodial settings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6B7DFA" w:rsidTr="00675C9A">
        <w:trPr>
          <w:trHeight w:val="647"/>
        </w:trPr>
        <w:tc>
          <w:tcPr>
            <w:tcW w:w="5812" w:type="dxa"/>
            <w:vAlign w:val="bottom"/>
          </w:tcPr>
          <w:p w:rsidR="006B7DFA" w:rsidRDefault="006B7DFA" w:rsidP="003603D9">
            <w:pPr>
              <w:pStyle w:val="Slideheader"/>
            </w:pPr>
            <w:r>
              <w:t>Human rights in custodial settings</w:t>
            </w:r>
          </w:p>
        </w:tc>
      </w:tr>
      <w:tr w:rsidR="006B7DFA" w:rsidTr="00675C9A">
        <w:trPr>
          <w:trHeight w:val="3233"/>
        </w:trPr>
        <w:tc>
          <w:tcPr>
            <w:tcW w:w="5812" w:type="dxa"/>
          </w:tcPr>
          <w:p w:rsidR="006B7DFA" w:rsidRDefault="008E4486" w:rsidP="003603D9">
            <w:pPr>
              <w:pStyle w:val="Slidebullet"/>
              <w:numPr>
                <w:ilvl w:val="0"/>
                <w:numId w:val="0"/>
              </w:numPr>
              <w:ind w:left="227" w:hanging="227"/>
            </w:pPr>
            <w:r>
              <w:rPr>
                <w:noProof/>
                <w:lang w:eastAsia="en-GB"/>
              </w:rPr>
              <w:drawing>
                <wp:anchor distT="0" distB="0" distL="114300" distR="114300" simplePos="0" relativeHeight="251682816" behindDoc="1" locked="0" layoutInCell="1" allowOverlap="1" wp14:anchorId="257E45B0" wp14:editId="78442469">
                  <wp:simplePos x="0" y="0"/>
                  <wp:positionH relativeFrom="column">
                    <wp:posOffset>2410460</wp:posOffset>
                  </wp:positionH>
                  <wp:positionV relativeFrom="paragraph">
                    <wp:posOffset>1009650</wp:posOffset>
                  </wp:positionV>
                  <wp:extent cx="716280" cy="716280"/>
                  <wp:effectExtent l="0" t="0" r="7620" b="7620"/>
                  <wp:wrapTight wrapText="bothSides">
                    <wp:wrapPolygon edited="0">
                      <wp:start x="0" y="0"/>
                      <wp:lineTo x="0" y="21255"/>
                      <wp:lineTo x="21255" y="21255"/>
                      <wp:lineTo x="21255" y="0"/>
                      <wp:lineTo x="0" y="0"/>
                    </wp:wrapPolygon>
                  </wp:wrapTight>
                  <wp:docPr id="2064" name="Picture 2064" descr="Image result for United Nations Convention on the Rights of Disabled Peopl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s Convention on the Rights of Disabled People wal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DFA" w:rsidRPr="006B7DFA">
              <w:rPr>
                <w:rFonts w:eastAsiaTheme="minorHAnsi"/>
                <w:noProof/>
                <w:sz w:val="24"/>
                <w:szCs w:val="22"/>
                <w:lang w:eastAsia="en-GB"/>
              </w:rPr>
              <w:drawing>
                <wp:anchor distT="0" distB="0" distL="114300" distR="114300" simplePos="0" relativeHeight="251668480" behindDoc="0" locked="0" layoutInCell="1" allowOverlap="1" wp14:anchorId="4F4D6640" wp14:editId="67588169">
                  <wp:simplePos x="0" y="0"/>
                  <wp:positionH relativeFrom="column">
                    <wp:posOffset>99695</wp:posOffset>
                  </wp:positionH>
                  <wp:positionV relativeFrom="paragraph">
                    <wp:posOffset>51435</wp:posOffset>
                  </wp:positionV>
                  <wp:extent cx="1268095" cy="841375"/>
                  <wp:effectExtent l="0" t="0" r="8255" b="0"/>
                  <wp:wrapNone/>
                  <wp:docPr id="4" name="Picture 2" descr="http://www.lakerlegal.co.uk/wp-content/uploads/iStock_000023566425X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lakerlegal.co.uk/wp-content/uploads/iStock_000023566425XSmall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8095" cy="841375"/>
                          </a:xfrm>
                          <a:prstGeom prst="rect">
                            <a:avLst/>
                          </a:prstGeom>
                          <a:noFill/>
                          <a:extLst/>
                        </pic:spPr>
                      </pic:pic>
                    </a:graphicData>
                  </a:graphic>
                  <wp14:sizeRelH relativeFrom="margin">
                    <wp14:pctWidth>0</wp14:pctWidth>
                  </wp14:sizeRelH>
                  <wp14:sizeRelV relativeFrom="margin">
                    <wp14:pctHeight>0</wp14:pctHeight>
                  </wp14:sizeRelV>
                </wp:anchor>
              </w:drawing>
            </w:r>
            <w:r w:rsidR="006B7DFA" w:rsidRPr="006B7DFA">
              <w:rPr>
                <w:rFonts w:eastAsiaTheme="minorHAnsi"/>
                <w:noProof/>
                <w:sz w:val="24"/>
                <w:szCs w:val="22"/>
                <w:lang w:eastAsia="en-GB"/>
              </w:rPr>
              <w:drawing>
                <wp:anchor distT="0" distB="0" distL="114300" distR="114300" simplePos="0" relativeHeight="251669504" behindDoc="0" locked="0" layoutInCell="1" allowOverlap="1" wp14:anchorId="49698305" wp14:editId="6FD4238A">
                  <wp:simplePos x="0" y="0"/>
                  <wp:positionH relativeFrom="column">
                    <wp:posOffset>96520</wp:posOffset>
                  </wp:positionH>
                  <wp:positionV relativeFrom="paragraph">
                    <wp:posOffset>1095375</wp:posOffset>
                  </wp:positionV>
                  <wp:extent cx="1266190" cy="773430"/>
                  <wp:effectExtent l="19050" t="19050" r="10160" b="26670"/>
                  <wp:wrapNone/>
                  <wp:docPr id="2" name="Picture 2" descr="http://adam1cor.files.wordpress.com/2010/01/article-0-02bb5728000005dc-224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adam1cor.files.wordpress.com/2010/01/article-0-02bb5728000005dc-224_468x2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190" cy="773430"/>
                          </a:xfrm>
                          <a:prstGeom prst="rect">
                            <a:avLst/>
                          </a:prstGeom>
                          <a:noFill/>
                          <a:ln>
                            <a:solidFill>
                              <a:schemeClr val="bg1">
                                <a:lumMod val="65000"/>
                              </a:schemeClr>
                            </a:solidFill>
                          </a:ln>
                          <a:extLst/>
                        </pic:spPr>
                      </pic:pic>
                    </a:graphicData>
                  </a:graphic>
                  <wp14:sizeRelH relativeFrom="margin">
                    <wp14:pctWidth>0</wp14:pctWidth>
                  </wp14:sizeRelH>
                  <wp14:sizeRelV relativeFrom="margin">
                    <wp14:pctHeight>0</wp14:pctHeight>
                  </wp14:sizeRelV>
                </wp:anchor>
              </w:drawing>
            </w:r>
            <w:r w:rsidR="006B7DFA" w:rsidRPr="006B7DFA">
              <w:rPr>
                <w:rFonts w:eastAsiaTheme="minorHAnsi"/>
                <w:noProof/>
                <w:sz w:val="24"/>
                <w:szCs w:val="22"/>
                <w:lang w:eastAsia="en-GB"/>
              </w:rPr>
              <w:drawing>
                <wp:anchor distT="0" distB="0" distL="114300" distR="114300" simplePos="0" relativeHeight="251670528" behindDoc="0" locked="0" layoutInCell="1" allowOverlap="1" wp14:anchorId="38646556" wp14:editId="7E9065FC">
                  <wp:simplePos x="0" y="0"/>
                  <wp:positionH relativeFrom="column">
                    <wp:posOffset>1354455</wp:posOffset>
                  </wp:positionH>
                  <wp:positionV relativeFrom="paragraph">
                    <wp:posOffset>721995</wp:posOffset>
                  </wp:positionV>
                  <wp:extent cx="770890" cy="453390"/>
                  <wp:effectExtent l="0" t="0" r="0" b="381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890" cy="4533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B7DFA" w:rsidRPr="006B7DFA">
              <w:rPr>
                <w:rFonts w:eastAsiaTheme="minorHAnsi"/>
                <w:noProof/>
                <w:sz w:val="24"/>
                <w:szCs w:val="22"/>
                <w:lang w:eastAsia="en-GB"/>
              </w:rPr>
              <w:drawing>
                <wp:anchor distT="0" distB="0" distL="114300" distR="114300" simplePos="0" relativeHeight="251667456" behindDoc="0" locked="0" layoutInCell="1" allowOverlap="1" wp14:anchorId="2FB05AAC" wp14:editId="1B934C2F">
                  <wp:simplePos x="0" y="0"/>
                  <wp:positionH relativeFrom="column">
                    <wp:posOffset>2118995</wp:posOffset>
                  </wp:positionH>
                  <wp:positionV relativeFrom="paragraph">
                    <wp:posOffset>97155</wp:posOffset>
                  </wp:positionV>
                  <wp:extent cx="1278890" cy="840740"/>
                  <wp:effectExtent l="0" t="0" r="0" b="0"/>
                  <wp:wrapNone/>
                  <wp:docPr id="6" name="Content Placeholder 4" title="UN Principles for Older Pers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title="UN Principles for Older Person poster"/>
                          <pic:cNvPicPr>
                            <a:picLocks noChangeAspect="1"/>
                          </pic:cNvPicPr>
                        </pic:nvPicPr>
                        <pic:blipFill rotWithShape="1">
                          <a:blip r:embed="rId35" cstate="print">
                            <a:extLst>
                              <a:ext uri="{28A0092B-C50C-407E-A947-70E740481C1C}">
                                <a14:useLocalDpi xmlns:a14="http://schemas.microsoft.com/office/drawing/2010/main" val="0"/>
                              </a:ext>
                            </a:extLst>
                          </a:blip>
                          <a:srcRect b="4354"/>
                          <a:stretch/>
                        </pic:blipFill>
                        <pic:spPr>
                          <a:xfrm>
                            <a:off x="0" y="0"/>
                            <a:ext cx="1278890" cy="840740"/>
                          </a:xfrm>
                          <a:prstGeom prst="rect">
                            <a:avLst/>
                          </a:prstGeom>
                        </pic:spPr>
                      </pic:pic>
                    </a:graphicData>
                  </a:graphic>
                  <wp14:sizeRelH relativeFrom="margin">
                    <wp14:pctWidth>0</wp14:pctWidth>
                  </wp14:sizeRelH>
                  <wp14:sizeRelV relativeFrom="margin">
                    <wp14:pctHeight>0</wp14:pctHeight>
                  </wp14:sizeRelV>
                </wp:anchor>
              </w:drawing>
            </w:r>
            <w:r w:rsidR="006B7DFA" w:rsidRPr="0078079D">
              <w:rPr>
                <w:rFonts w:eastAsiaTheme="minorHAnsi"/>
                <w:noProof/>
                <w:sz w:val="24"/>
                <w:szCs w:val="22"/>
                <w:lang w:eastAsia="en-GB"/>
              </w:rPr>
              <w:t xml:space="preserve"> </w:t>
            </w:r>
          </w:p>
        </w:tc>
      </w:tr>
    </w:tbl>
    <w:p w:rsidR="006B7DFA" w:rsidRDefault="006B7DFA" w:rsidP="006B7DFA"/>
    <w:p w:rsidR="006B7DFA" w:rsidRPr="0080271D" w:rsidRDefault="006B7DFA" w:rsidP="006B7DFA">
      <w:pPr>
        <w:pStyle w:val="Heading3"/>
        <w:ind w:left="720" w:hanging="720"/>
      </w:pPr>
      <w:bookmarkStart w:id="45" w:name="_Toc446429738"/>
      <w:r w:rsidRPr="0080271D">
        <w:t>Facilitator Notes</w:t>
      </w:r>
      <w:bookmarkEnd w:id="45"/>
    </w:p>
    <w:p w:rsidR="003603D9" w:rsidRPr="0080271D" w:rsidRDefault="00F64EC8" w:rsidP="00C7760D">
      <w:pPr>
        <w:pStyle w:val="FacilitatorNotesNumberList"/>
        <w:numPr>
          <w:ilvl w:val="0"/>
          <w:numId w:val="18"/>
        </w:numPr>
        <w:ind w:left="425" w:hanging="425"/>
      </w:pPr>
      <w:hyperlink r:id="rId36" w:history="1">
        <w:r w:rsidR="003603D9" w:rsidRPr="0080271D">
          <w:rPr>
            <w:rStyle w:val="Hyperlink"/>
          </w:rPr>
          <w:t>Handout: Human Rights and Prison Rules</w:t>
        </w:r>
      </w:hyperlink>
      <w:r w:rsidR="0080271D" w:rsidRPr="0080271D">
        <w:t>.</w:t>
      </w:r>
    </w:p>
    <w:p w:rsidR="006B7DFA" w:rsidRDefault="006B7DFA" w:rsidP="00C7760D">
      <w:pPr>
        <w:pStyle w:val="FacilitatorNotesNumberList"/>
        <w:numPr>
          <w:ilvl w:val="0"/>
          <w:numId w:val="18"/>
        </w:numPr>
        <w:ind w:left="425" w:hanging="425"/>
      </w:pPr>
      <w:r w:rsidRPr="00581847">
        <w:t>The overarching dut</w:t>
      </w:r>
      <w:r>
        <w:t xml:space="preserve">ies </w:t>
      </w:r>
      <w:r w:rsidR="00D23044">
        <w:t xml:space="preserve">under the Act </w:t>
      </w:r>
      <w:r>
        <w:t>also include human rights. A key p</w:t>
      </w:r>
      <w:r w:rsidRPr="00581847">
        <w:t xml:space="preserve">art of </w:t>
      </w:r>
      <w:r>
        <w:t>practitioners’</w:t>
      </w:r>
      <w:r w:rsidRPr="00581847">
        <w:t xml:space="preserve"> role</w:t>
      </w:r>
      <w:r>
        <w:t>s</w:t>
      </w:r>
      <w:r w:rsidRPr="00581847">
        <w:t xml:space="preserve"> under the Act is to </w:t>
      </w:r>
      <w:r w:rsidRPr="00A659C8">
        <w:t>empower</w:t>
      </w:r>
      <w:r w:rsidRPr="00581847">
        <w:t xml:space="preserve"> people through helping the</w:t>
      </w:r>
      <w:r>
        <w:t xml:space="preserve">m to assert these rights. </w:t>
      </w:r>
      <w:r w:rsidRPr="00817DD3">
        <w:t>This is a key change. Whil</w:t>
      </w:r>
      <w:r w:rsidR="00D31F92">
        <w:t>e</w:t>
      </w:r>
      <w:r w:rsidRPr="00817DD3">
        <w:t xml:space="preserve"> some local authorities and organisations </w:t>
      </w:r>
      <w:r w:rsidR="008E4486">
        <w:t>were</w:t>
      </w:r>
      <w:r w:rsidRPr="00817DD3">
        <w:t xml:space="preserve"> voluntarily respecting and delivering </w:t>
      </w:r>
      <w:r>
        <w:t>human</w:t>
      </w:r>
      <w:r w:rsidRPr="00817DD3">
        <w:t xml:space="preserve"> rights</w:t>
      </w:r>
      <w:r>
        <w:t xml:space="preserve"> </w:t>
      </w:r>
      <w:r w:rsidRPr="00817DD3">
        <w:t xml:space="preserve">in their work, a person exercising functions under the Act </w:t>
      </w:r>
      <w:r w:rsidR="008E4486">
        <w:t>is</w:t>
      </w:r>
      <w:r w:rsidRPr="00817DD3">
        <w:t xml:space="preserve"> required to demonstrate</w:t>
      </w:r>
      <w:r w:rsidR="00B20E48">
        <w:t xml:space="preserve"> ‘due regard’ to the EU and UN </w:t>
      </w:r>
      <w:r>
        <w:t>conventions</w:t>
      </w:r>
      <w:r w:rsidR="008E4486">
        <w:t xml:space="preserve"> and principles</w:t>
      </w:r>
      <w:r w:rsidRPr="00581847">
        <w:t>.</w:t>
      </w:r>
    </w:p>
    <w:p w:rsidR="008E4486" w:rsidRPr="00581847" w:rsidRDefault="008E4486" w:rsidP="008E4486">
      <w:pPr>
        <w:pStyle w:val="FacilitatorNotesNumberList"/>
        <w:numPr>
          <w:ilvl w:val="0"/>
          <w:numId w:val="18"/>
        </w:numPr>
      </w:pPr>
      <w:r w:rsidRPr="008E4486">
        <w:t>Having ‘due regard’ means t</w:t>
      </w:r>
      <w:r>
        <w:t xml:space="preserve">hat you must think about these </w:t>
      </w:r>
      <w:r w:rsidRPr="008E4486">
        <w:t>principles throughout the decision making process. It is not enough to simply use them to justify a decision after it has been taken. You must have ‘due regard’ in such a way that it influences the final decision in a meaningful way as it is not a question of ‘ticking boxes’. It is good practice to keep an accurate record to show how you have considered your duty.</w:t>
      </w:r>
    </w:p>
    <w:p w:rsidR="00B20E48" w:rsidRDefault="00B20E48" w:rsidP="00C7760D">
      <w:pPr>
        <w:pStyle w:val="FacilitatorNotesNumberList"/>
        <w:numPr>
          <w:ilvl w:val="0"/>
          <w:numId w:val="17"/>
        </w:numPr>
      </w:pPr>
      <w:r>
        <w:t>Custodial settings are required to comply with the</w:t>
      </w:r>
      <w:r w:rsidR="00675C9A" w:rsidRPr="00C55470">
        <w:t xml:space="preserve"> </w:t>
      </w:r>
      <w:r w:rsidR="00686B2D">
        <w:t xml:space="preserve">Equality Duty, </w:t>
      </w:r>
      <w:r>
        <w:t>Human Rights Act and within the principles of the</w:t>
      </w:r>
      <w:r w:rsidR="00675C9A" w:rsidRPr="00C55470">
        <w:t xml:space="preserve"> </w:t>
      </w:r>
      <w:r w:rsidR="00675C9A" w:rsidRPr="00675C9A">
        <w:rPr>
          <w:b/>
        </w:rPr>
        <w:t>European Convention of Human Rights</w:t>
      </w:r>
      <w:r w:rsidR="00675C9A">
        <w:t xml:space="preserve">. </w:t>
      </w:r>
      <w:r>
        <w:t>So people detained must not be treated less favourably because of race, gender, disability, sexual orientation, religion of belief</w:t>
      </w:r>
      <w:r w:rsidR="00102AB4">
        <w:t xml:space="preserve">. Disabled prisoners, for instance, </w:t>
      </w:r>
      <w:r w:rsidR="00102AB4">
        <w:lastRenderedPageBreak/>
        <w:t>should have equal access to facilities including jobs, education, library services, exercise and accommodation.</w:t>
      </w:r>
    </w:p>
    <w:p w:rsidR="00675C9A" w:rsidRDefault="00CE184A" w:rsidP="00C7760D">
      <w:pPr>
        <w:pStyle w:val="FacilitatorNotesNumberList"/>
        <w:numPr>
          <w:ilvl w:val="0"/>
          <w:numId w:val="17"/>
        </w:numPr>
      </w:pPr>
      <w:r>
        <w:t>In October 2000, t</w:t>
      </w:r>
      <w:r w:rsidR="00675C9A">
        <w:t xml:space="preserve">he </w:t>
      </w:r>
      <w:r w:rsidR="00675C9A" w:rsidRPr="002E6DB2">
        <w:rPr>
          <w:b/>
        </w:rPr>
        <w:t xml:space="preserve">Human Rights Act </w:t>
      </w:r>
      <w:r w:rsidR="00675C9A">
        <w:t xml:space="preserve">came into effect in the UK. </w:t>
      </w:r>
      <w:r w:rsidR="00102AB4">
        <w:t xml:space="preserve">As public authorities, local authorities and custodial settings have duties to promote equality and to comply with the Human Rights Act. </w:t>
      </w:r>
      <w:r w:rsidR="00675C9A">
        <w:t>There are 1</w:t>
      </w:r>
      <w:r w:rsidR="00686B2D">
        <w:t>6</w:t>
      </w:r>
      <w:r w:rsidR="00675C9A">
        <w:t xml:space="preserve"> </w:t>
      </w:r>
      <w:r w:rsidR="00686B2D">
        <w:t>rights</w:t>
      </w:r>
      <w:r w:rsidR="00675C9A">
        <w:t xml:space="preserve"> in the Human Rights Act – all taken from the European Convention on Human Rights</w:t>
      </w:r>
      <w:r w:rsidR="00023F71">
        <w:t>.</w:t>
      </w:r>
    </w:p>
    <w:p w:rsidR="00062469" w:rsidRDefault="00675C9A" w:rsidP="00C7760D">
      <w:pPr>
        <w:pStyle w:val="FacilitatorNotesNumberList"/>
        <w:numPr>
          <w:ilvl w:val="0"/>
          <w:numId w:val="17"/>
        </w:numPr>
      </w:pPr>
      <w:r>
        <w:t xml:space="preserve">Human rights can be </w:t>
      </w:r>
      <w:r w:rsidRPr="00062469">
        <w:rPr>
          <w:b/>
        </w:rPr>
        <w:t>absolute</w:t>
      </w:r>
      <w:r w:rsidRPr="004544F4">
        <w:t xml:space="preserve"> rights</w:t>
      </w:r>
      <w:r>
        <w:t xml:space="preserve">, </w:t>
      </w:r>
      <w:r w:rsidRPr="00062469">
        <w:rPr>
          <w:b/>
        </w:rPr>
        <w:t>limited</w:t>
      </w:r>
      <w:r>
        <w:t xml:space="preserve"> rights or</w:t>
      </w:r>
      <w:r w:rsidRPr="004544F4">
        <w:t xml:space="preserve"> </w:t>
      </w:r>
      <w:r w:rsidRPr="00062469">
        <w:rPr>
          <w:b/>
        </w:rPr>
        <w:t>qualified</w:t>
      </w:r>
      <w:r w:rsidRPr="004544F4">
        <w:t xml:space="preserve"> rights. Absolute rights mean rights that the state can never infringe, and include the right to protection from torture and inhuman and degrading treatment. </w:t>
      </w:r>
      <w:r w:rsidRPr="00062469">
        <w:rPr>
          <w:b/>
        </w:rPr>
        <w:t>Limited</w:t>
      </w:r>
      <w:r w:rsidRPr="004544F4">
        <w:t xml:space="preserve"> rights are rights that may be limited under explicit circumstances, such as the right to liberty. </w:t>
      </w:r>
      <w:r w:rsidR="00062469">
        <w:t>A person</w:t>
      </w:r>
      <w:r w:rsidR="00DF415A">
        <w:t xml:space="preserve"> </w:t>
      </w:r>
      <w:r w:rsidR="00062469">
        <w:t>has</w:t>
      </w:r>
      <w:r w:rsidR="00DF415A">
        <w:t xml:space="preserve"> </w:t>
      </w:r>
      <w:r w:rsidR="00062469">
        <w:t>the</w:t>
      </w:r>
      <w:r w:rsidR="00DF415A">
        <w:t xml:space="preserve"> </w:t>
      </w:r>
      <w:r w:rsidR="00062469">
        <w:t>right</w:t>
      </w:r>
      <w:r w:rsidR="00DF415A">
        <w:t xml:space="preserve"> </w:t>
      </w:r>
      <w:r w:rsidR="00062469">
        <w:t>not</w:t>
      </w:r>
      <w:r w:rsidR="00DF415A">
        <w:t xml:space="preserve"> </w:t>
      </w:r>
      <w:r w:rsidR="00062469">
        <w:t>to</w:t>
      </w:r>
      <w:r w:rsidR="00DF415A">
        <w:t xml:space="preserve"> </w:t>
      </w:r>
      <w:r w:rsidR="00062469">
        <w:t>be</w:t>
      </w:r>
      <w:r w:rsidR="00DF415A">
        <w:t xml:space="preserve"> </w:t>
      </w:r>
      <w:r w:rsidR="00062469">
        <w:t>deprived</w:t>
      </w:r>
      <w:r w:rsidR="00DF415A">
        <w:t xml:space="preserve"> </w:t>
      </w:r>
      <w:r w:rsidR="00062469">
        <w:t>of</w:t>
      </w:r>
      <w:r w:rsidR="00DF415A">
        <w:t xml:space="preserve"> </w:t>
      </w:r>
      <w:r w:rsidR="00062469">
        <w:t>their</w:t>
      </w:r>
      <w:r w:rsidR="00DF415A">
        <w:t xml:space="preserve"> </w:t>
      </w:r>
      <w:r w:rsidR="00062469">
        <w:t>liberty – ‘arrested or detained’ – except where</w:t>
      </w:r>
      <w:r w:rsidR="00DF415A">
        <w:t xml:space="preserve"> they a</w:t>
      </w:r>
      <w:r w:rsidR="00062469">
        <w:t>re</w:t>
      </w:r>
      <w:r w:rsidR="00DF415A">
        <w:t xml:space="preserve"> </w:t>
      </w:r>
      <w:r w:rsidR="00062469">
        <w:t>suspected</w:t>
      </w:r>
      <w:r w:rsidR="00DF415A">
        <w:t xml:space="preserve"> </w:t>
      </w:r>
      <w:r w:rsidR="00062469">
        <w:t>or</w:t>
      </w:r>
      <w:r w:rsidR="00DF415A">
        <w:t xml:space="preserve"> </w:t>
      </w:r>
      <w:r w:rsidR="00062469">
        <w:t>convicted</w:t>
      </w:r>
      <w:r w:rsidR="00DF415A">
        <w:t xml:space="preserve"> </w:t>
      </w:r>
      <w:r w:rsidR="00062469">
        <w:t>of committing a crime and provided there is</w:t>
      </w:r>
      <w:r w:rsidR="00DF415A">
        <w:t xml:space="preserve"> </w:t>
      </w:r>
      <w:r w:rsidR="00062469">
        <w:t>a</w:t>
      </w:r>
      <w:r w:rsidR="00DF415A">
        <w:t xml:space="preserve"> </w:t>
      </w:r>
      <w:r w:rsidR="00062469">
        <w:t>proper</w:t>
      </w:r>
      <w:r w:rsidR="00DF415A">
        <w:t xml:space="preserve"> </w:t>
      </w:r>
      <w:r w:rsidR="00062469">
        <w:t>legal basis</w:t>
      </w:r>
      <w:r w:rsidR="00DF415A">
        <w:t xml:space="preserve"> </w:t>
      </w:r>
      <w:r w:rsidR="00062469">
        <w:t>in</w:t>
      </w:r>
      <w:r w:rsidR="00DF415A">
        <w:t xml:space="preserve"> </w:t>
      </w:r>
      <w:r w:rsidR="00062469">
        <w:t>UK</w:t>
      </w:r>
      <w:r w:rsidR="00DF415A">
        <w:t xml:space="preserve"> </w:t>
      </w:r>
      <w:r w:rsidR="00062469">
        <w:t>law.</w:t>
      </w:r>
    </w:p>
    <w:p w:rsidR="00675C9A" w:rsidRDefault="00675C9A" w:rsidP="00C7760D">
      <w:pPr>
        <w:pStyle w:val="FacilitatorNotesNumberList"/>
        <w:numPr>
          <w:ilvl w:val="0"/>
          <w:numId w:val="17"/>
        </w:numPr>
        <w:ind w:left="425" w:hanging="425"/>
      </w:pPr>
      <w:r w:rsidRPr="003603D9">
        <w:rPr>
          <w:b/>
        </w:rPr>
        <w:t>Qualified</w:t>
      </w:r>
      <w:r w:rsidRPr="004544F4">
        <w:t xml:space="preserve"> rights are rights which require a balance between the rights of the individual, and the rights of the broader community or the state</w:t>
      </w:r>
      <w:r w:rsidR="003603D9">
        <w:t>. Qualified rights may be limited where that is necessary to achieve an important objective such as protecting public health or safety, preventing crime and protecting the rights of others</w:t>
      </w:r>
      <w:r w:rsidRPr="004544F4">
        <w:t xml:space="preserve">. They include the right to respect for private and family life; the right to manifest one’s religion or belief; freedom of expression; freedom of assembly </w:t>
      </w:r>
      <w:r w:rsidR="00CE184A">
        <w:br/>
      </w:r>
      <w:r w:rsidRPr="004544F4">
        <w:t xml:space="preserve">and association; and the right to peaceful enjoyment of property. </w:t>
      </w:r>
    </w:p>
    <w:p w:rsidR="006B7DFA" w:rsidRPr="00486FAF" w:rsidRDefault="008E4486" w:rsidP="00C7760D">
      <w:pPr>
        <w:pStyle w:val="FacilitatorNotesNumberList"/>
        <w:numPr>
          <w:ilvl w:val="0"/>
          <w:numId w:val="17"/>
        </w:numPr>
        <w:ind w:left="425" w:hanging="425"/>
      </w:pPr>
      <w:r>
        <w:t>A</w:t>
      </w:r>
      <w:r w:rsidR="006B7DFA" w:rsidRPr="00581847">
        <w:t xml:space="preserve"> person exercising functions under this Act </w:t>
      </w:r>
      <w:r w:rsidR="006B7DFA" w:rsidRPr="00581847">
        <w:rPr>
          <w:b/>
          <w:bCs/>
        </w:rPr>
        <w:t xml:space="preserve">must have due regard to the United Nations Principles for Older Persons. </w:t>
      </w:r>
      <w:r w:rsidR="00486FAF" w:rsidRPr="00486FAF">
        <w:rPr>
          <w:bCs/>
        </w:rPr>
        <w:t xml:space="preserve">More information can be found at the </w:t>
      </w:r>
      <w:hyperlink r:id="rId37" w:history="1">
        <w:r w:rsidR="00486FAF" w:rsidRPr="00486FAF">
          <w:rPr>
            <w:rStyle w:val="Hyperlink"/>
            <w:bCs/>
          </w:rPr>
          <w:t>Older People’s Commissioner for Wales</w:t>
        </w:r>
      </w:hyperlink>
      <w:r w:rsidR="00486FAF">
        <w:rPr>
          <w:bCs/>
        </w:rPr>
        <w:t>.</w:t>
      </w:r>
    </w:p>
    <w:p w:rsidR="006B7DFA" w:rsidRDefault="006B7DFA" w:rsidP="00C7760D">
      <w:pPr>
        <w:pStyle w:val="FacilitatorNotesNumberList"/>
        <w:numPr>
          <w:ilvl w:val="0"/>
          <w:numId w:val="17"/>
        </w:numPr>
      </w:pPr>
      <w:r w:rsidRPr="00581847">
        <w:t xml:space="preserve">A person exercising functions under this Act </w:t>
      </w:r>
      <w:r>
        <w:t>in relation to disabled adults</w:t>
      </w:r>
      <w:r w:rsidR="009058F8">
        <w:t xml:space="preserve"> or children</w:t>
      </w:r>
      <w:r>
        <w:t xml:space="preserve"> </w:t>
      </w:r>
      <w:r w:rsidRPr="009D7236">
        <w:rPr>
          <w:b/>
        </w:rPr>
        <w:t>must have</w:t>
      </w:r>
      <w:r w:rsidRPr="00581847">
        <w:rPr>
          <w:b/>
        </w:rPr>
        <w:t xml:space="preserve"> due regard to the United Nations Convention on the Rights of </w:t>
      </w:r>
      <w:r>
        <w:rPr>
          <w:b/>
        </w:rPr>
        <w:t xml:space="preserve">Disabled People </w:t>
      </w:r>
      <w:r>
        <w:t>(UNCRDP)</w:t>
      </w:r>
      <w:r w:rsidRPr="00581847">
        <w:t xml:space="preserve">. </w:t>
      </w:r>
      <w:r w:rsidR="007F211C">
        <w:t xml:space="preserve">More information can be found in the Equality and Human Rights Commission’s </w:t>
      </w:r>
      <w:hyperlink r:id="rId38" w:history="1">
        <w:r w:rsidR="007F211C" w:rsidRPr="007F211C">
          <w:rPr>
            <w:rStyle w:val="Hyperlink"/>
          </w:rPr>
          <w:t>Guide to the UN disability convention</w:t>
        </w:r>
      </w:hyperlink>
      <w:r w:rsidR="007F211C">
        <w:t>.</w:t>
      </w:r>
    </w:p>
    <w:p w:rsidR="00322C52" w:rsidRDefault="00322C52" w:rsidP="00C7760D">
      <w:pPr>
        <w:pStyle w:val="FacilitatorNotesNumberList"/>
        <w:numPr>
          <w:ilvl w:val="0"/>
          <w:numId w:val="17"/>
        </w:numPr>
        <w:ind w:left="425" w:hanging="425"/>
      </w:pPr>
      <w:r>
        <w:t xml:space="preserve">Sitting in the middle of all this are Prison Rules. </w:t>
      </w:r>
      <w:r w:rsidR="00B23AAF">
        <w:t xml:space="preserve">They have to comply </w:t>
      </w:r>
      <w:r w:rsidR="00B23AAF" w:rsidRPr="00B740E4">
        <w:t>with key human rights and equality law</w:t>
      </w:r>
      <w:r w:rsidR="00B23AAF">
        <w:t>.</w:t>
      </w:r>
      <w:r w:rsidR="00B23AAF" w:rsidRPr="00B740E4">
        <w:t xml:space="preserve"> </w:t>
      </w:r>
      <w:r w:rsidR="00B23AAF">
        <w:t>There is much case law created from challenges by prisoners about different aspects of interpretation i</w:t>
      </w:r>
      <w:r w:rsidR="00CD5BFC">
        <w:t>n</w:t>
      </w:r>
      <w:r w:rsidR="00B23AAF">
        <w:t xml:space="preserve"> secure settings.</w:t>
      </w:r>
    </w:p>
    <w:p w:rsidR="00841FBB" w:rsidRPr="005836AF" w:rsidRDefault="00841FBB" w:rsidP="00841FBB"/>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6B7DFA" w:rsidRPr="00581847" w:rsidTr="00841FBB">
        <w:tc>
          <w:tcPr>
            <w:tcW w:w="9286" w:type="dxa"/>
            <w:shd w:val="clear" w:color="auto" w:fill="85C441"/>
          </w:tcPr>
          <w:p w:rsidR="006B7DFA" w:rsidRPr="002A0DA6" w:rsidRDefault="006B7DFA" w:rsidP="003603D9">
            <w:pPr>
              <w:spacing w:before="60" w:line="276" w:lineRule="auto"/>
              <w:rPr>
                <w:b/>
                <w:color w:val="FFFFFF" w:themeColor="background1"/>
              </w:rPr>
            </w:pPr>
            <w:r w:rsidRPr="002A0DA6">
              <w:rPr>
                <w:b/>
                <w:color w:val="FFFFFF" w:themeColor="background1"/>
              </w:rPr>
              <w:t>Key learning point</w:t>
            </w:r>
          </w:p>
          <w:p w:rsidR="006B7DFA" w:rsidRPr="002A0DA6" w:rsidRDefault="006B7DFA" w:rsidP="003603D9">
            <w:pPr>
              <w:rPr>
                <w:color w:val="FFFFFF" w:themeColor="background1"/>
              </w:rPr>
            </w:pPr>
            <w:r w:rsidRPr="002A0DA6">
              <w:rPr>
                <w:color w:val="FFFFFF" w:themeColor="background1"/>
              </w:rPr>
              <w:t xml:space="preserve">You need to know the rights that </w:t>
            </w:r>
            <w:r w:rsidR="00841FBB" w:rsidRPr="002A0DA6">
              <w:rPr>
                <w:color w:val="FFFFFF" w:themeColor="background1"/>
              </w:rPr>
              <w:t>that individuals in the secure estate have and how in practice they fit within the Prison Rules</w:t>
            </w:r>
            <w:r w:rsidRPr="002A0DA6">
              <w:rPr>
                <w:color w:val="FFFFFF" w:themeColor="background1"/>
              </w:rPr>
              <w:t>.</w:t>
            </w:r>
          </w:p>
          <w:p w:rsidR="006B7DFA" w:rsidRPr="00841FBB" w:rsidRDefault="006B7DFA" w:rsidP="003603D9"/>
        </w:tc>
      </w:tr>
    </w:tbl>
    <w:p w:rsidR="00210EC8" w:rsidRDefault="00210EC8" w:rsidP="00210EC8"/>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210EC8" w:rsidTr="00686B2D">
        <w:trPr>
          <w:trHeight w:val="1530"/>
        </w:trPr>
        <w:tc>
          <w:tcPr>
            <w:tcW w:w="9286" w:type="dxa"/>
          </w:tcPr>
          <w:p w:rsidR="00210EC8" w:rsidRPr="00B80CAC" w:rsidRDefault="00210EC8" w:rsidP="00686B2D">
            <w:pPr>
              <w:pStyle w:val="KeyLPHeading"/>
              <w:rPr>
                <w:color w:val="auto"/>
              </w:rPr>
            </w:pPr>
            <w:r w:rsidRPr="00B80CAC">
              <w:rPr>
                <w:color w:val="auto"/>
              </w:rPr>
              <w:t>Facilitators’ hints and tips</w:t>
            </w:r>
          </w:p>
          <w:p w:rsidR="00210EC8" w:rsidRPr="00156C5D" w:rsidRDefault="00D23044" w:rsidP="00DF415A">
            <w:pPr>
              <w:spacing w:after="120"/>
            </w:pPr>
            <w:r>
              <w:t xml:space="preserve">As well as Prison Rules there </w:t>
            </w:r>
            <w:proofErr w:type="gramStart"/>
            <w:r>
              <w:t>are</w:t>
            </w:r>
            <w:proofErr w:type="gramEnd"/>
            <w:r>
              <w:t xml:space="preserve"> two</w:t>
            </w:r>
            <w:r w:rsidR="00210EC8">
              <w:t xml:space="preserve"> other issues </w:t>
            </w:r>
            <w:r w:rsidR="007E075F">
              <w:t>impact on</w:t>
            </w:r>
            <w:r w:rsidR="00210EC8">
              <w:t xml:space="preserve"> </w:t>
            </w:r>
            <w:r>
              <w:t>h</w:t>
            </w:r>
            <w:r w:rsidR="00210EC8">
              <w:t xml:space="preserve">uman </w:t>
            </w:r>
            <w:r>
              <w:t>r</w:t>
            </w:r>
            <w:r w:rsidR="00210EC8">
              <w:t xml:space="preserve">ights in secure settings: </w:t>
            </w:r>
            <w:r w:rsidR="00210EC8" w:rsidRPr="00210EC8">
              <w:rPr>
                <w:b/>
              </w:rPr>
              <w:t>assisted visits</w:t>
            </w:r>
            <w:r w:rsidR="00210EC8">
              <w:t xml:space="preserve"> and </w:t>
            </w:r>
            <w:r w:rsidR="00210EC8" w:rsidRPr="00210EC8">
              <w:rPr>
                <w:b/>
              </w:rPr>
              <w:t>smoking</w:t>
            </w:r>
            <w:r w:rsidR="00210EC8">
              <w:t xml:space="preserve"> cessation. </w:t>
            </w:r>
          </w:p>
          <w:p w:rsidR="00210EC8" w:rsidRDefault="00210EC8" w:rsidP="00686B2D">
            <w:pPr>
              <w:pStyle w:val="FacilitatorNotesNumberList"/>
              <w:numPr>
                <w:ilvl w:val="0"/>
                <w:numId w:val="0"/>
              </w:numPr>
            </w:pPr>
            <w:r w:rsidRPr="00FA1230">
              <w:t xml:space="preserve">Under the Assisted Prison Visits Scheme, close relatives of prisoners may be eligible to have the cost of their visits paid for by the government (see PSO 4400). All prisoners, both </w:t>
            </w:r>
            <w:proofErr w:type="spellStart"/>
            <w:r w:rsidRPr="00FA1230">
              <w:t>unconvicted</w:t>
            </w:r>
            <w:proofErr w:type="spellEnd"/>
            <w:r w:rsidRPr="00FA1230">
              <w:t xml:space="preserve"> and convicted, are eligible to receive assisted visits as soon as they are taken into custody as long as the relative(s) qualify for the scheme, which is based on income. This issue is likely to be a significant one in implementing </w:t>
            </w:r>
            <w:r w:rsidRPr="00FA1230">
              <w:lastRenderedPageBreak/>
              <w:t xml:space="preserve">the Act. The rules in Assisted Visits apply to regular entitled visits, and </w:t>
            </w:r>
            <w:r>
              <w:t>staff</w:t>
            </w:r>
            <w:r w:rsidRPr="00FA1230">
              <w:t xml:space="preserve"> may already be aware of it. Where local authorities are asked for help in respect of </w:t>
            </w:r>
            <w:r w:rsidR="00CE184A">
              <w:br/>
            </w:r>
            <w:r w:rsidRPr="00FA1230">
              <w:t>such visits, it would normally be in relation to those who do not meet the income requirements or need additional help, and clearly discretion would need to be used. For other visits, such as those relating to family therapy or planned treatment</w:t>
            </w:r>
            <w:r>
              <w:t>,</w:t>
            </w:r>
            <w:r w:rsidRPr="00FA1230">
              <w:t xml:space="preserve"> such visits have to be authori</w:t>
            </w:r>
            <w:r>
              <w:t>s</w:t>
            </w:r>
            <w:r w:rsidRPr="00FA1230">
              <w:t>ed by the custodial establishment, which has discretion</w:t>
            </w:r>
            <w:r w:rsidR="00D23044">
              <w:t>:</w:t>
            </w:r>
            <w:r>
              <w:t xml:space="preserve"> </w:t>
            </w:r>
            <w:r w:rsidR="00D23044">
              <w:t>a</w:t>
            </w:r>
            <w:r w:rsidRPr="00FA1230">
              <w:t xml:space="preserve">gain decisions should take the Prison Rules into account. Funding could then be </w:t>
            </w:r>
            <w:r w:rsidR="00CE184A">
              <w:br/>
            </w:r>
            <w:r w:rsidRPr="00FA1230">
              <w:t>a matter for the local authority</w:t>
            </w:r>
            <w:r>
              <w:t>.</w:t>
            </w:r>
          </w:p>
          <w:p w:rsidR="00210EC8" w:rsidRPr="00210EC8" w:rsidRDefault="00210EC8" w:rsidP="00D23044">
            <w:pPr>
              <w:spacing w:after="120"/>
            </w:pPr>
            <w:r w:rsidRPr="00156C5D">
              <w:t>No Smoking in Prisons</w:t>
            </w:r>
            <w:r w:rsidRPr="00FA1230">
              <w:t>.</w:t>
            </w:r>
            <w:r>
              <w:t xml:space="preserve"> </w:t>
            </w:r>
            <w:r w:rsidRPr="00FA1230">
              <w:t xml:space="preserve">This change, long campaigned for by those who felt that </w:t>
            </w:r>
            <w:r w:rsidR="00CE184A">
              <w:br/>
            </w:r>
            <w:r w:rsidRPr="00FA1230">
              <w:t xml:space="preserve">staff and non-smoking prisoners were being badly affected by passive smoking came into </w:t>
            </w:r>
            <w:r w:rsidR="00D23044">
              <w:t>effect in Wales in January 2016</w:t>
            </w:r>
            <w:r w:rsidRPr="00FA1230">
              <w:t>.</w:t>
            </w:r>
            <w:r>
              <w:t xml:space="preserve"> </w:t>
            </w:r>
            <w:r w:rsidRPr="00FA1230">
              <w:t>In introducing the ban</w:t>
            </w:r>
            <w:r w:rsidR="00CE184A">
              <w:t>,</w:t>
            </w:r>
            <w:r w:rsidRPr="00FA1230">
              <w:t xml:space="preserve"> Ministers spoke of the commitment to making e-cigarettes an</w:t>
            </w:r>
            <w:r w:rsidR="00D23044">
              <w:t>d help with cessation available</w:t>
            </w:r>
            <w:r w:rsidRPr="00FA1230">
              <w:t>. While the change wil</w:t>
            </w:r>
            <w:r w:rsidR="00D23044">
              <w:t>l clearly benefit prisoner’s well-</w:t>
            </w:r>
            <w:r w:rsidRPr="00FA1230">
              <w:t xml:space="preserve">being the impact on stress and anxiety </w:t>
            </w:r>
            <w:r w:rsidR="00CE184A">
              <w:br/>
            </w:r>
            <w:r w:rsidRPr="00FA1230">
              <w:t>has been raised as a concern by many.</w:t>
            </w:r>
          </w:p>
        </w:tc>
      </w:tr>
    </w:tbl>
    <w:p w:rsidR="00210EC8" w:rsidRDefault="00210EC8" w:rsidP="00210EC8"/>
    <w:p w:rsidR="00CD5BFC" w:rsidRDefault="00CD5BFC" w:rsidP="00CE184A">
      <w:pPr>
        <w:pStyle w:val="Heading3"/>
        <w:ind w:left="720" w:hanging="720"/>
      </w:pPr>
      <w:bookmarkStart w:id="46" w:name="_Toc446429739"/>
      <w:r>
        <w:t xml:space="preserve">Activity </w:t>
      </w:r>
      <w:r w:rsidR="00CE184A">
        <w:t>–</w:t>
      </w:r>
      <w:r>
        <w:t xml:space="preserve"> </w:t>
      </w:r>
      <w:r w:rsidR="007A6BEF">
        <w:t>Exercise</w:t>
      </w:r>
      <w:bookmarkEnd w:id="46"/>
      <w:r>
        <w:t xml:space="preserve"> </w:t>
      </w:r>
    </w:p>
    <w:p w:rsidR="00132AC0" w:rsidRDefault="00F9674D" w:rsidP="00207C6F">
      <w:r>
        <w:t>Prison Rule 4 is important in responding to the care and support needs of individuals:</w:t>
      </w:r>
      <w:r w:rsidR="00207C6F">
        <w:t xml:space="preserve"> </w:t>
      </w:r>
      <w:r>
        <w:t>it</w:t>
      </w:r>
      <w:r w:rsidR="00207C6F">
        <w:t xml:space="preserve"> promote</w:t>
      </w:r>
      <w:r w:rsidR="00824A51">
        <w:t>s</w:t>
      </w:r>
      <w:r w:rsidR="00207C6F">
        <w:t xml:space="preserve"> the interests of family and rehabilitation contacts</w:t>
      </w:r>
      <w:r>
        <w:t>.</w:t>
      </w:r>
    </w:p>
    <w:p w:rsidR="00207C6F" w:rsidRPr="00207C6F" w:rsidRDefault="00207C6F" w:rsidP="00207C6F"/>
    <w:p w:rsidR="00132AC0" w:rsidRDefault="00F9674D" w:rsidP="004C276E">
      <w:pPr>
        <w:pStyle w:val="Numberlist"/>
        <w:numPr>
          <w:ilvl w:val="0"/>
          <w:numId w:val="25"/>
        </w:numPr>
      </w:pPr>
      <w:r>
        <w:t>Div</w:t>
      </w:r>
      <w:r w:rsidR="00CE184A">
        <w:t xml:space="preserve">ide participants into at least two </w:t>
      </w:r>
      <w:r>
        <w:t xml:space="preserve">small groups. </w:t>
      </w:r>
      <w:r w:rsidR="00824A51" w:rsidRPr="00824A51">
        <w:t>B</w:t>
      </w:r>
      <w:r w:rsidR="00132AC0" w:rsidRPr="00824A51">
        <w:t>oth</w:t>
      </w:r>
      <w:r w:rsidR="00132AC0">
        <w:t xml:space="preserve"> groups</w:t>
      </w:r>
      <w:r w:rsidR="00824A51">
        <w:t>,</w:t>
      </w:r>
      <w:r w:rsidR="00132AC0">
        <w:t xml:space="preserve"> in the role of </w:t>
      </w:r>
      <w:r w:rsidR="00824A51">
        <w:t xml:space="preserve">a </w:t>
      </w:r>
      <w:r w:rsidR="00132AC0">
        <w:t>prisoner</w:t>
      </w:r>
      <w:r w:rsidR="00824A51">
        <w:t>,</w:t>
      </w:r>
      <w:r w:rsidR="00132AC0">
        <w:t xml:space="preserve"> identify a list of such contacts, which it would be important for </w:t>
      </w:r>
      <w:r w:rsidR="00694498">
        <w:t>you</w:t>
      </w:r>
      <w:r w:rsidR="00132AC0">
        <w:t xml:space="preserve"> to maintain. Write them on a flip chart.</w:t>
      </w:r>
    </w:p>
    <w:p w:rsidR="00132AC0" w:rsidRDefault="00824A51" w:rsidP="00824A51">
      <w:pPr>
        <w:pStyle w:val="Numberlist"/>
      </w:pPr>
      <w:r w:rsidRPr="00824A51">
        <w:t>S</w:t>
      </w:r>
      <w:r w:rsidR="00132AC0" w:rsidRPr="00132AC0">
        <w:t>wap charts</w:t>
      </w:r>
      <w:r w:rsidR="00132AC0">
        <w:t>, and now in the role of prison governor</w:t>
      </w:r>
      <w:r w:rsidR="00CE184A">
        <w:t>,</w:t>
      </w:r>
      <w:r w:rsidR="00132AC0">
        <w:t xml:space="preserve"> identify those which </w:t>
      </w:r>
      <w:r w:rsidR="00FE19E4">
        <w:t>should be met under Prison</w:t>
      </w:r>
      <w:r w:rsidR="00132AC0">
        <w:t xml:space="preserve"> Rule 4</w:t>
      </w:r>
      <w:r w:rsidR="00FE19E4">
        <w:t>.</w:t>
      </w:r>
      <w:r w:rsidR="00694498">
        <w:t xml:space="preserve"> </w:t>
      </w:r>
      <w:r w:rsidR="00FE19E4">
        <w:t>I</w:t>
      </w:r>
      <w:r w:rsidR="00132AC0">
        <w:t>dentify and write down how you will go about enabling those contacts to be maintained</w:t>
      </w:r>
      <w:r w:rsidR="00F44F77">
        <w:t>,</w:t>
      </w:r>
      <w:r w:rsidR="00132AC0">
        <w:t xml:space="preserve"> also record your reasons for not regarding any as suitable.</w:t>
      </w:r>
    </w:p>
    <w:p w:rsidR="00132AC0" w:rsidRDefault="00824A51" w:rsidP="00CE184A">
      <w:pPr>
        <w:pStyle w:val="Numberlist"/>
      </w:pPr>
      <w:r>
        <w:t>S</w:t>
      </w:r>
      <w:r w:rsidR="00132AC0">
        <w:t>wap charts again and this means you will have back your original points as a prisoner with official responses</w:t>
      </w:r>
      <w:r w:rsidR="00694498">
        <w:t xml:space="preserve"> </w:t>
      </w:r>
      <w:r w:rsidR="00CE184A">
        <w:t>–</w:t>
      </w:r>
      <w:r w:rsidR="00132AC0">
        <w:t xml:space="preserve"> discuss what you think of the responses.</w:t>
      </w:r>
    </w:p>
    <w:p w:rsidR="002342FE" w:rsidRPr="00694498" w:rsidRDefault="00824A51" w:rsidP="00824A51">
      <w:pPr>
        <w:pStyle w:val="Numberlist"/>
      </w:pPr>
      <w:r>
        <w:t>A</w:t>
      </w:r>
      <w:r w:rsidR="00663A36" w:rsidRPr="00663A36">
        <w:t>s a whole group</w:t>
      </w:r>
      <w:r w:rsidR="00CE184A">
        <w:t>,</w:t>
      </w:r>
      <w:r w:rsidR="00663A36" w:rsidRPr="00663A36">
        <w:t xml:space="preserve"> compare notes and identify some key themes and effective responses.</w:t>
      </w:r>
    </w:p>
    <w:p w:rsidR="00CD5BFC" w:rsidRDefault="00CD5BFC" w:rsidP="00CD5BFC"/>
    <w:p w:rsidR="004C7605" w:rsidRDefault="004C7605">
      <w:pPr>
        <w:spacing w:after="200" w:line="276" w:lineRule="auto"/>
        <w:rPr>
          <w:rFonts w:eastAsiaTheme="majorEastAsia"/>
          <w:b/>
          <w:bCs/>
          <w:color w:val="85C441"/>
          <w:sz w:val="28"/>
          <w:szCs w:val="26"/>
        </w:rPr>
      </w:pPr>
      <w:bookmarkStart w:id="47" w:name="_Toc446429740"/>
      <w:bookmarkStart w:id="48" w:name="_Toc315868204"/>
      <w:r>
        <w:br w:type="page"/>
      </w:r>
    </w:p>
    <w:p w:rsidR="00304C79" w:rsidRPr="00810563" w:rsidRDefault="00304C79" w:rsidP="00304C79">
      <w:pPr>
        <w:pStyle w:val="Heading2"/>
        <w:ind w:left="576" w:hanging="576"/>
      </w:pPr>
      <w:r w:rsidRPr="00810563">
        <w:lastRenderedPageBreak/>
        <w:t xml:space="preserve">Slide </w:t>
      </w:r>
      <w:r w:rsidR="000B4B77">
        <w:t>8</w:t>
      </w:r>
      <w:bookmarkEnd w:id="47"/>
    </w:p>
    <w:tbl>
      <w:tblPr>
        <w:tblStyle w:val="TableGrid"/>
        <w:tblW w:w="0" w:type="auto"/>
        <w:tblInd w:w="1809" w:type="dxa"/>
        <w:tblLook w:val="04A0" w:firstRow="1" w:lastRow="0" w:firstColumn="1" w:lastColumn="0" w:noHBand="0" w:noVBand="1"/>
      </w:tblPr>
      <w:tblGrid>
        <w:gridCol w:w="5812"/>
      </w:tblGrid>
      <w:tr w:rsidR="00304C79" w:rsidTr="00686B2D">
        <w:trPr>
          <w:trHeight w:val="1670"/>
        </w:trPr>
        <w:tc>
          <w:tcPr>
            <w:tcW w:w="5812" w:type="dxa"/>
            <w:tcBorders>
              <w:bottom w:val="single" w:sz="4" w:space="0" w:color="85C441"/>
            </w:tcBorders>
            <w:vAlign w:val="bottom"/>
          </w:tcPr>
          <w:p w:rsidR="00304C79" w:rsidRDefault="00CE184A" w:rsidP="00686B2D">
            <w:pPr>
              <w:pStyle w:val="Slideheader"/>
              <w:jc w:val="center"/>
            </w:pPr>
            <w:r>
              <w:rPr>
                <w:color w:val="auto"/>
              </w:rPr>
              <w:t>Adults in the secure e</w:t>
            </w:r>
            <w:r w:rsidR="00304C79">
              <w:rPr>
                <w:color w:val="auto"/>
              </w:rPr>
              <w:t>state</w:t>
            </w:r>
          </w:p>
        </w:tc>
      </w:tr>
      <w:tr w:rsidR="00304C79" w:rsidTr="00686B2D">
        <w:trPr>
          <w:trHeight w:val="2206"/>
        </w:trPr>
        <w:tc>
          <w:tcPr>
            <w:tcW w:w="5812" w:type="dxa"/>
            <w:tcBorders>
              <w:top w:val="single" w:sz="4" w:space="0" w:color="85C441"/>
            </w:tcBorders>
            <w:vAlign w:val="center"/>
          </w:tcPr>
          <w:p w:rsidR="00304C79" w:rsidRDefault="00304C79" w:rsidP="00686B2D">
            <w:pPr>
              <w:pStyle w:val="Slidebullet"/>
              <w:numPr>
                <w:ilvl w:val="0"/>
                <w:numId w:val="0"/>
              </w:numPr>
              <w:spacing w:before="0"/>
              <w:jc w:val="center"/>
            </w:pPr>
            <w:r w:rsidRPr="00211DF2">
              <w:rPr>
                <w:noProof/>
                <w:lang w:eastAsia="en-GB"/>
              </w:rPr>
              <w:drawing>
                <wp:inline distT="0" distB="0" distL="0" distR="0" wp14:anchorId="445BCAF3" wp14:editId="1085A598">
                  <wp:extent cx="1476000" cy="1131826"/>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304C79" w:rsidRDefault="00304C79" w:rsidP="00304C79"/>
    <w:p w:rsidR="00304C79" w:rsidRPr="0040113D" w:rsidRDefault="00304C79" w:rsidP="00304C79">
      <w:pPr>
        <w:pStyle w:val="Heading3"/>
        <w:ind w:left="720" w:hanging="720"/>
      </w:pPr>
      <w:bookmarkStart w:id="49" w:name="_Toc446429741"/>
      <w:r w:rsidRPr="0040113D">
        <w:t>F</w:t>
      </w:r>
      <w:r w:rsidRPr="0040113D">
        <w:rPr>
          <w:spacing w:val="1"/>
        </w:rPr>
        <w:t>ac</w:t>
      </w:r>
      <w:r w:rsidRPr="0040113D">
        <w:t>ili</w:t>
      </w:r>
      <w:r w:rsidRPr="0040113D">
        <w:rPr>
          <w:spacing w:val="2"/>
        </w:rPr>
        <w:t>t</w:t>
      </w:r>
      <w:r w:rsidRPr="0040113D">
        <w:t xml:space="preserve">ator </w:t>
      </w:r>
      <w:r w:rsidRPr="0040113D">
        <w:rPr>
          <w:spacing w:val="2"/>
        </w:rPr>
        <w:t>N</w:t>
      </w:r>
      <w:r w:rsidRPr="0040113D">
        <w:t>ot</w:t>
      </w:r>
      <w:r w:rsidRPr="0040113D">
        <w:rPr>
          <w:spacing w:val="1"/>
        </w:rPr>
        <w:t>e</w:t>
      </w:r>
      <w:r w:rsidRPr="0040113D">
        <w:t>s</w:t>
      </w:r>
      <w:bookmarkEnd w:id="49"/>
    </w:p>
    <w:p w:rsidR="00304C79" w:rsidRPr="00421FC2" w:rsidRDefault="00304C79" w:rsidP="004C276E">
      <w:pPr>
        <w:pStyle w:val="FacilitatorNotesNumberList"/>
        <w:numPr>
          <w:ilvl w:val="0"/>
          <w:numId w:val="26"/>
        </w:numPr>
      </w:pPr>
      <w:r>
        <w:t xml:space="preserve">End of introductory section and overarching duties. </w:t>
      </w:r>
      <w:r w:rsidR="00421FC2">
        <w:t xml:space="preserve">We will now explore the </w:t>
      </w:r>
      <w:r w:rsidR="00421FC2" w:rsidRPr="00421FC2">
        <w:t xml:space="preserve">responsibilities of agencies in the secure estate before looking at the </w:t>
      </w:r>
      <w:r w:rsidR="00421FC2">
        <w:t>n</w:t>
      </w:r>
      <w:r w:rsidR="00421FC2" w:rsidRPr="00421FC2">
        <w:t xml:space="preserve">ational </w:t>
      </w:r>
      <w:r w:rsidR="00421FC2">
        <w:t>c</w:t>
      </w:r>
      <w:r w:rsidR="00421FC2" w:rsidRPr="00421FC2">
        <w:t xml:space="preserve">are and </w:t>
      </w:r>
      <w:r w:rsidR="00421FC2">
        <w:t>s</w:t>
      </w:r>
      <w:r w:rsidR="00421FC2" w:rsidRPr="00421FC2">
        <w:t xml:space="preserve">upport </w:t>
      </w:r>
      <w:r w:rsidR="00421FC2">
        <w:t>p</w:t>
      </w:r>
      <w:r w:rsidR="00421FC2" w:rsidRPr="00421FC2">
        <w:t>athway for adults in the secure estate in more detail</w:t>
      </w:r>
      <w:r w:rsidR="00421FC2" w:rsidRPr="00421FC2">
        <w:rPr>
          <w:szCs w:val="24"/>
        </w:rPr>
        <w:t>.</w:t>
      </w:r>
    </w:p>
    <w:p w:rsidR="0068585E" w:rsidRDefault="0068585E" w:rsidP="00974B11">
      <w:pPr>
        <w:rPr>
          <w:rFonts w:eastAsiaTheme="majorEastAsia"/>
          <w:b/>
          <w:bCs/>
          <w:color w:val="85C441"/>
          <w:sz w:val="28"/>
          <w:szCs w:val="26"/>
        </w:rPr>
      </w:pPr>
    </w:p>
    <w:p w:rsidR="00304C79" w:rsidRDefault="000B4B77" w:rsidP="00F44F77">
      <w:pPr>
        <w:pStyle w:val="Heading2"/>
      </w:pPr>
      <w:bookmarkStart w:id="50" w:name="_Toc446429742"/>
      <w:r>
        <w:t>Slide 9</w:t>
      </w:r>
      <w:bookmarkEnd w:id="50"/>
      <w:r w:rsidR="00FE7465">
        <w:t xml:space="preserve"> - Adults in the secure estate</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304C79" w:rsidTr="00686B2D">
        <w:trPr>
          <w:trHeight w:val="647"/>
        </w:trPr>
        <w:tc>
          <w:tcPr>
            <w:tcW w:w="5812" w:type="dxa"/>
            <w:vAlign w:val="bottom"/>
          </w:tcPr>
          <w:p w:rsidR="00304C79" w:rsidRDefault="00304C79" w:rsidP="00686B2D">
            <w:pPr>
              <w:pStyle w:val="Slideheader"/>
            </w:pPr>
            <w:r>
              <w:t>Adults in the secure estate</w:t>
            </w:r>
          </w:p>
        </w:tc>
      </w:tr>
      <w:tr w:rsidR="00304C79" w:rsidTr="00686B2D">
        <w:trPr>
          <w:trHeight w:val="3233"/>
        </w:trPr>
        <w:tc>
          <w:tcPr>
            <w:tcW w:w="5812" w:type="dxa"/>
          </w:tcPr>
          <w:p w:rsidR="00A36147" w:rsidRPr="00304C79" w:rsidRDefault="00A36147" w:rsidP="00A36147">
            <w:pPr>
              <w:pStyle w:val="Slidebullet"/>
            </w:pPr>
            <w:r w:rsidRPr="00304C79">
              <w:t xml:space="preserve">Mental health </w:t>
            </w:r>
          </w:p>
          <w:p w:rsidR="009A33A9" w:rsidRPr="00304C79" w:rsidRDefault="009A33A9" w:rsidP="009A33A9">
            <w:pPr>
              <w:pStyle w:val="Slidebullet"/>
            </w:pPr>
            <w:r w:rsidRPr="00304C79">
              <w:t xml:space="preserve">Very high levels of alcohol misuse </w:t>
            </w:r>
          </w:p>
          <w:p w:rsidR="009B4EB4" w:rsidRPr="00304C79" w:rsidRDefault="005304A0" w:rsidP="00304C79">
            <w:pPr>
              <w:pStyle w:val="Slidebullet"/>
            </w:pPr>
            <w:r w:rsidRPr="00304C79">
              <w:t xml:space="preserve">Increasing numbers of older people </w:t>
            </w:r>
          </w:p>
          <w:p w:rsidR="009B4EB4" w:rsidRPr="00304C79" w:rsidRDefault="005304A0" w:rsidP="00304C79">
            <w:pPr>
              <w:pStyle w:val="Slidebullet"/>
            </w:pPr>
            <w:r w:rsidRPr="00304C79">
              <w:t>Physical disabilities</w:t>
            </w:r>
          </w:p>
          <w:p w:rsidR="009B4EB4" w:rsidRDefault="005304A0" w:rsidP="00304C79">
            <w:pPr>
              <w:pStyle w:val="Slidebullet"/>
            </w:pPr>
            <w:r w:rsidRPr="00304C79">
              <w:t>Learning difficulties</w:t>
            </w:r>
          </w:p>
          <w:p w:rsidR="007B7ACE" w:rsidRPr="00304C79" w:rsidRDefault="007B7ACE" w:rsidP="00CE184A">
            <w:pPr>
              <w:pStyle w:val="Slidebullet"/>
            </w:pPr>
            <w:r>
              <w:t xml:space="preserve">Women prisoners </w:t>
            </w:r>
            <w:r w:rsidR="00CE184A">
              <w:t>–</w:t>
            </w:r>
            <w:r>
              <w:t xml:space="preserve"> r</w:t>
            </w:r>
            <w:r w:rsidRPr="00304C79">
              <w:t>elease and resettlement challenges</w:t>
            </w:r>
          </w:p>
          <w:p w:rsidR="00304C79" w:rsidRDefault="00304C79" w:rsidP="00686B2D">
            <w:pPr>
              <w:pStyle w:val="Slidebullet"/>
              <w:numPr>
                <w:ilvl w:val="0"/>
                <w:numId w:val="0"/>
              </w:numPr>
              <w:ind w:left="227" w:hanging="227"/>
            </w:pPr>
          </w:p>
        </w:tc>
      </w:tr>
    </w:tbl>
    <w:p w:rsidR="00304C79" w:rsidRDefault="00304C79" w:rsidP="00304C79"/>
    <w:p w:rsidR="00304C79" w:rsidRDefault="00304C79" w:rsidP="00304C79">
      <w:pPr>
        <w:pStyle w:val="Heading3"/>
        <w:ind w:left="720" w:hanging="720"/>
      </w:pPr>
      <w:bookmarkStart w:id="51" w:name="_Toc446429743"/>
      <w:r>
        <w:t>Facilitator Notes</w:t>
      </w:r>
      <w:bookmarkEnd w:id="51"/>
    </w:p>
    <w:p w:rsidR="00E55117" w:rsidRDefault="00421FC2" w:rsidP="009D3DDB">
      <w:pPr>
        <w:pStyle w:val="FacilitatorNotesNumberList"/>
        <w:numPr>
          <w:ilvl w:val="0"/>
          <w:numId w:val="27"/>
        </w:numPr>
      </w:pPr>
      <w:r>
        <w:t>Before moving on to duties in the secure estate</w:t>
      </w:r>
      <w:r w:rsidR="009D3DDB">
        <w:t>,</w:t>
      </w:r>
      <w:r>
        <w:t xml:space="preserve"> we will firstly consider the likely care and support needs of adults in the secure estate</w:t>
      </w:r>
      <w:r w:rsidRPr="00F44F77">
        <w:rPr>
          <w:szCs w:val="24"/>
        </w:rPr>
        <w:t xml:space="preserve">. </w:t>
      </w:r>
      <w:r w:rsidR="00E55117">
        <w:t xml:space="preserve">There has been a good deal of research into the incidence of needs among prisoners. A summary is given below by type of need. This information is also relevant to the responsibility – under Part 2 of the Act </w:t>
      </w:r>
      <w:r w:rsidR="009D3DDB">
        <w:t>–</w:t>
      </w:r>
      <w:r w:rsidR="00E55117">
        <w:t xml:space="preserve"> of the local authority and local health board for producing a population needs assessment.</w:t>
      </w:r>
    </w:p>
    <w:p w:rsidR="00E55117" w:rsidRDefault="007F571F" w:rsidP="00A36147">
      <w:pPr>
        <w:pStyle w:val="FacilitatorNotesNumberList"/>
      </w:pPr>
      <w:r>
        <w:lastRenderedPageBreak/>
        <w:t xml:space="preserve">Public Health Wales (2013) </w:t>
      </w:r>
      <w:hyperlink r:id="rId40" w:history="1">
        <w:r>
          <w:rPr>
            <w:rStyle w:val="Hyperlink"/>
          </w:rPr>
          <w:t>Prison H</w:t>
        </w:r>
        <w:r w:rsidR="00E55117" w:rsidRPr="007F571F">
          <w:rPr>
            <w:rStyle w:val="Hyperlink"/>
          </w:rPr>
          <w:t>ealth Needs Assessment</w:t>
        </w:r>
      </w:hyperlink>
      <w:r w:rsidR="00E55117">
        <w:t xml:space="preserve"> estimates that only 8% of the adult prison population held in Wales, at any given time, do not suffer from any type of diagnosable mental health problem. The majority have one or more presenting difficulty with a range of severity. </w:t>
      </w:r>
    </w:p>
    <w:p w:rsidR="00E55117" w:rsidRDefault="00790F89" w:rsidP="00E55117">
      <w:pPr>
        <w:pStyle w:val="FacilitatorNotesNumberList"/>
      </w:pPr>
      <w:r>
        <w:t>Nearly two-thirds (63%) of sentenced male prisoners admit to hazardous drinking prior to imprisonment which carries the risk of physical or mental harm</w:t>
      </w:r>
      <w:r w:rsidR="00195C82">
        <w:rPr>
          <w:rStyle w:val="FootnoteReference"/>
        </w:rPr>
        <w:footnoteReference w:id="1"/>
      </w:r>
      <w:r>
        <w:t xml:space="preserve">. Of these, about half have a severe alcohol dependency. It is common for prisoners who have alcohol problems also to have drug problems. Just over a quarter of male prisoners who are hazardous drinkers are dependent on at least one type of illicit drug. </w:t>
      </w:r>
    </w:p>
    <w:p w:rsidR="009A33A9" w:rsidRDefault="009A33A9" w:rsidP="009D3DDB">
      <w:pPr>
        <w:pStyle w:val="FacilitatorNotesNumberList"/>
      </w:pPr>
      <w:r>
        <w:t xml:space="preserve">Prisoners aged over 60 </w:t>
      </w:r>
      <w:r w:rsidR="009D3DDB">
        <w:t xml:space="preserve">years </w:t>
      </w:r>
      <w:r>
        <w:t>are the fastest growing age group in prison. Despite this, there is currently limited understanding of the needs of older people in prisons in England and Wales.</w:t>
      </w:r>
      <w:r w:rsidRPr="009A33A9">
        <w:t xml:space="preserve"> </w:t>
      </w:r>
      <w:r>
        <w:t>Prison Reform Trust 2007 ‘</w:t>
      </w:r>
      <w:hyperlink r:id="rId41" w:history="1">
        <w:r w:rsidRPr="00195C82">
          <w:rPr>
            <w:rStyle w:val="Hyperlink"/>
          </w:rPr>
          <w:t>Doing Time</w:t>
        </w:r>
      </w:hyperlink>
      <w:r w:rsidR="00195C82">
        <w:t xml:space="preserve"> </w:t>
      </w:r>
      <w:r w:rsidR="009D3DDB">
        <w:t>–</w:t>
      </w:r>
      <w:r>
        <w:t xml:space="preserve"> the experience and needs of older people in prison’</w:t>
      </w:r>
      <w:r w:rsidR="007A6BEF">
        <w:t xml:space="preserve"> states that:</w:t>
      </w:r>
    </w:p>
    <w:p w:rsidR="00E55117" w:rsidRDefault="00E55117" w:rsidP="009A33A9">
      <w:pPr>
        <w:pStyle w:val="Bullet2"/>
      </w:pPr>
      <w:r>
        <w:t xml:space="preserve">Over half of all elderly prisoners suffer from a mental illness, the most common being depression which can emerge as a result of imprisonment. Some older prisoners will have a physical health status of </w:t>
      </w:r>
      <w:r w:rsidR="009D3DDB">
        <w:t>10</w:t>
      </w:r>
      <w:r>
        <w:t xml:space="preserve"> years older than their contemporaries on the outside.</w:t>
      </w:r>
    </w:p>
    <w:p w:rsidR="00E55117" w:rsidRDefault="00E55117" w:rsidP="00052502">
      <w:pPr>
        <w:pStyle w:val="Bullet2"/>
        <w:spacing w:after="120"/>
      </w:pPr>
      <w:r>
        <w:t>A University of Oxford study found that more than 80% of sentenced male prisoners aged 60</w:t>
      </w:r>
      <w:r w:rsidR="00010CB8">
        <w:t xml:space="preserve"> years </w:t>
      </w:r>
      <w:r>
        <w:t xml:space="preserve">and over suffered from a chronic illness or disability. </w:t>
      </w:r>
    </w:p>
    <w:p w:rsidR="00E55117" w:rsidRDefault="00E55117" w:rsidP="00E53E6E">
      <w:pPr>
        <w:spacing w:after="120"/>
        <w:ind w:left="357"/>
      </w:pPr>
      <w:r>
        <w:t>The Prison Service has rewritten Prison Service Order (PSO) 2855 on disabilities to include a section on older people in prison. The Department of Health has issued a toolkit that details pathways to care for older prisoners.</w:t>
      </w:r>
    </w:p>
    <w:p w:rsidR="00E55117" w:rsidRDefault="00E55117" w:rsidP="007A6BEF">
      <w:pPr>
        <w:pStyle w:val="FacilitatorNotesNumberList"/>
      </w:pPr>
      <w:r>
        <w:t>In the UK, where prison healthcare jurisdiction has been transferred to the NHS, research suggest</w:t>
      </w:r>
      <w:r w:rsidR="00010CB8">
        <w:t>s</w:t>
      </w:r>
      <w:r>
        <w:t xml:space="preserve"> that </w:t>
      </w:r>
      <w:r w:rsidR="00010CB8">
        <w:t>more than</w:t>
      </w:r>
      <w:r>
        <w:t xml:space="preserve"> 80</w:t>
      </w:r>
      <w:r w:rsidR="000D4A0A">
        <w:t>%</w:t>
      </w:r>
      <w:r>
        <w:t xml:space="preserve"> of older prisoners have a serious illness </w:t>
      </w:r>
      <w:r w:rsidR="00010CB8">
        <w:br/>
      </w:r>
      <w:r>
        <w:t>or disability, with cardiovascular and respiratory diseases the most common. Disabilities associated with chronic disease are more common in older people</w:t>
      </w:r>
      <w:r w:rsidR="000D4A0A">
        <w:t xml:space="preserve"> in custody</w:t>
      </w:r>
      <w:r>
        <w:t xml:space="preserve"> than those living in the community. Mental health disorder rates are also significantly higher among older offenders, with </w:t>
      </w:r>
      <w:r w:rsidR="00010CB8">
        <w:t>30%</w:t>
      </w:r>
      <w:r>
        <w:t xml:space="preserve"> diagnosed with depression</w:t>
      </w:r>
      <w:r w:rsidR="007A6BEF">
        <w:rPr>
          <w:rStyle w:val="FootnoteReference"/>
        </w:rPr>
        <w:footnoteReference w:id="2"/>
      </w:r>
      <w:r>
        <w:t xml:space="preserve">. </w:t>
      </w:r>
    </w:p>
    <w:p w:rsidR="00BA2470" w:rsidRDefault="00BA2470" w:rsidP="00BA2470">
      <w:pPr>
        <w:pStyle w:val="FacilitatorNotesNumberList"/>
      </w:pPr>
      <w:r>
        <w:t xml:space="preserve">A </w:t>
      </w:r>
      <w:hyperlink r:id="rId42" w:history="1">
        <w:r w:rsidRPr="00206F27">
          <w:rPr>
            <w:rStyle w:val="Hyperlink"/>
          </w:rPr>
          <w:t>research report</w:t>
        </w:r>
      </w:hyperlink>
      <w:r>
        <w:t xml:space="preserve"> published by the Ministry of Justice in 2012 estimates that 36% of newly sentenced prisoners in prisons in England and Wales were considered </w:t>
      </w:r>
      <w:r w:rsidR="00010CB8">
        <w:br/>
      </w:r>
      <w:r>
        <w:t xml:space="preserve">to have a disability, including mental health. This figure was made up of 18% with anxiety and depression, 11% with some form of physical disability, and 8% with both (figures do not add up to 36% because of rounding). This compares with approximately 19% of the general population. Disabled prisoners were more likely to report: having used drugs and needing treatment and support for a drug or alcohol problem; having experienced abuse or observed violence as a child; being homeless before custody; and needing help to find a job for when released. </w:t>
      </w:r>
    </w:p>
    <w:p w:rsidR="00C7760D" w:rsidRDefault="00C7760D" w:rsidP="00206F27">
      <w:pPr>
        <w:pStyle w:val="FacilitatorNotesNumberList"/>
      </w:pPr>
      <w:r>
        <w:t>Whil</w:t>
      </w:r>
      <w:r w:rsidR="00010CB8">
        <w:t>e</w:t>
      </w:r>
      <w:r>
        <w:t xml:space="preserve"> there is no recent research into the prevalence of learning disabilities among the prison population in England and Wales</w:t>
      </w:r>
      <w:r w:rsidR="0054092A">
        <w:t>,</w:t>
      </w:r>
      <w:r>
        <w:t xml:space="preserve"> research undertaken between 2005 and 2007 identified that</w:t>
      </w:r>
      <w:r w:rsidR="00206F27">
        <w:t xml:space="preserve"> 20-30% of offenders have learning </w:t>
      </w:r>
      <w:r w:rsidR="00206F27">
        <w:lastRenderedPageBreak/>
        <w:t>difficulties or learning disabilities that interfere with their ability to cope within the criminal justice system</w:t>
      </w:r>
      <w:r w:rsidR="00206F27">
        <w:rPr>
          <w:rStyle w:val="FootnoteReference"/>
        </w:rPr>
        <w:footnoteReference w:id="3"/>
      </w:r>
      <w:r w:rsidR="00206F27">
        <w:t>.</w:t>
      </w:r>
    </w:p>
    <w:p w:rsidR="002A2BBE" w:rsidRDefault="002A2BBE" w:rsidP="002A2BBE">
      <w:pPr>
        <w:pStyle w:val="FacilitatorNotesNumberList"/>
      </w:pPr>
      <w:r>
        <w:t>There are no women’s prisons in Wales and hence this module concentrates on males in custody. However, it should be noted that a large proportion of women prisoners will be primary carers of children with one fifth of women in prison being lone parents before imprisonment.</w:t>
      </w:r>
      <w:r w:rsidRPr="00823E12">
        <w:t xml:space="preserve"> </w:t>
      </w:r>
      <w:r w:rsidR="0068585E">
        <w:t>The</w:t>
      </w:r>
      <w:r w:rsidRPr="002A2BBE">
        <w:t xml:space="preserve"> children of women prisoners </w:t>
      </w:r>
      <w:r w:rsidR="0068585E">
        <w:t>are</w:t>
      </w:r>
      <w:r w:rsidRPr="002A2BBE">
        <w:t xml:space="preserve"> likel</w:t>
      </w:r>
      <w:r w:rsidR="0068585E">
        <w:t>y to</w:t>
      </w:r>
      <w:r w:rsidRPr="002A2BBE">
        <w:t xml:space="preserve"> have care and support needs of their own and consideration will need to be given as to how these children are identified so that their needs can be assessed and met (by the detainee’s Welsh home local authority).</w:t>
      </w:r>
      <w:r>
        <w:t xml:space="preserve"> Women prisoners may face significant release and resettlement challenges when they </w:t>
      </w:r>
      <w:r w:rsidR="0068585E">
        <w:t>move</w:t>
      </w:r>
      <w:r>
        <w:t xml:space="preserve"> back </w:t>
      </w:r>
      <w:r w:rsidR="0068585E">
        <w:t>home</w:t>
      </w:r>
      <w:r>
        <w:t>.</w:t>
      </w:r>
    </w:p>
    <w:p w:rsidR="00842494" w:rsidRDefault="00842494" w:rsidP="000D4A0A"/>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842494" w:rsidTr="00842494">
        <w:trPr>
          <w:trHeight w:val="679"/>
        </w:trPr>
        <w:tc>
          <w:tcPr>
            <w:tcW w:w="9286" w:type="dxa"/>
          </w:tcPr>
          <w:p w:rsidR="00842494" w:rsidRPr="00B80CAC" w:rsidRDefault="00842494" w:rsidP="00740D06">
            <w:pPr>
              <w:pStyle w:val="KeyLPHeading"/>
              <w:rPr>
                <w:color w:val="auto"/>
              </w:rPr>
            </w:pPr>
            <w:r w:rsidRPr="00B80CAC">
              <w:rPr>
                <w:color w:val="auto"/>
              </w:rPr>
              <w:t>Facilitators’ hints and tips</w:t>
            </w:r>
          </w:p>
          <w:p w:rsidR="00842494" w:rsidRDefault="00842494" w:rsidP="000D4A0A">
            <w:pPr>
              <w:spacing w:after="120"/>
            </w:pPr>
            <w:r>
              <w:rPr>
                <w:rFonts w:eastAsia="Frutiger-Light" w:cs="Frutiger-Light"/>
              </w:rPr>
              <w:t>It will be important to stress that although a high proportion of people coming into custody have significant problems and vulnerabilities</w:t>
            </w:r>
            <w:r w:rsidR="00010CB8">
              <w:rPr>
                <w:rFonts w:eastAsia="Frutiger-Light" w:cs="Frutiger-Light"/>
              </w:rPr>
              <w:t>,</w:t>
            </w:r>
            <w:r>
              <w:rPr>
                <w:rFonts w:eastAsia="Frutiger-Light" w:cs="Frutiger-Light"/>
              </w:rPr>
              <w:t xml:space="preserve"> it should not be assumed that they will all have eligible care and support needs. Establishing whether they do will be a key part of the assessment process, but secure estate staff, at induction and perhaps other times, need to be aware of key triggers so that those who need an assessment get one. This is a good example of the kind of shared awareness and partnership working which the Act calls for.</w:t>
            </w:r>
          </w:p>
        </w:tc>
      </w:tr>
    </w:tbl>
    <w:p w:rsidR="00842494" w:rsidRDefault="00842494" w:rsidP="00E55117"/>
    <w:p w:rsidR="007A6BEF" w:rsidRDefault="007A6BEF" w:rsidP="00010CB8">
      <w:pPr>
        <w:pStyle w:val="Heading3"/>
        <w:ind w:left="720" w:hanging="720"/>
      </w:pPr>
      <w:bookmarkStart w:id="52" w:name="_Toc446429744"/>
      <w:r>
        <w:t xml:space="preserve">Activity </w:t>
      </w:r>
      <w:r w:rsidR="00010CB8">
        <w:t>–</w:t>
      </w:r>
      <w:r>
        <w:t xml:space="preserve"> Exercise</w:t>
      </w:r>
      <w:bookmarkEnd w:id="52"/>
      <w:r>
        <w:t xml:space="preserve"> </w:t>
      </w:r>
    </w:p>
    <w:p w:rsidR="00842494" w:rsidRDefault="00E55117" w:rsidP="004C276E">
      <w:pPr>
        <w:pStyle w:val="Numberlist"/>
        <w:numPr>
          <w:ilvl w:val="0"/>
          <w:numId w:val="28"/>
        </w:numPr>
      </w:pPr>
      <w:r>
        <w:t>In small groups</w:t>
      </w:r>
      <w:r w:rsidR="007A6BEF">
        <w:t>,</w:t>
      </w:r>
      <w:r>
        <w:t xml:space="preserve"> and drawing on their shared experience</w:t>
      </w:r>
      <w:r w:rsidR="007A6BEF">
        <w:t>,</w:t>
      </w:r>
      <w:r>
        <w:t xml:space="preserve"> participants take one area of need</w:t>
      </w:r>
      <w:r w:rsidR="00842494">
        <w:t xml:space="preserve"> identified above,</w:t>
      </w:r>
      <w:r>
        <w:t xml:space="preserve"> for example</w:t>
      </w:r>
      <w:r w:rsidR="005106A1">
        <w:t>,</w:t>
      </w:r>
      <w:r>
        <w:t xml:space="preserve"> substance misuse, mental health, old age, </w:t>
      </w:r>
      <w:r w:rsidR="00495669">
        <w:t xml:space="preserve">or </w:t>
      </w:r>
      <w:r w:rsidR="00842494">
        <w:t>learning disability</w:t>
      </w:r>
      <w:r w:rsidR="007A6BEF">
        <w:t xml:space="preserve">. </w:t>
      </w:r>
    </w:p>
    <w:p w:rsidR="007A6BEF" w:rsidRDefault="00842494" w:rsidP="004C276E">
      <w:pPr>
        <w:pStyle w:val="Numberlist"/>
        <w:numPr>
          <w:ilvl w:val="0"/>
          <w:numId w:val="28"/>
        </w:numPr>
      </w:pPr>
      <w:r>
        <w:t>For</w:t>
      </w:r>
      <w:r w:rsidR="00E55117">
        <w:t xml:space="preserve"> the chosen area of </w:t>
      </w:r>
      <w:r>
        <w:t xml:space="preserve">care and support </w:t>
      </w:r>
      <w:r w:rsidR="00E55117">
        <w:t>need</w:t>
      </w:r>
      <w:r>
        <w:t>,</w:t>
      </w:r>
      <w:r w:rsidR="00E55117">
        <w:t xml:space="preserve"> discuss and identify </w:t>
      </w:r>
      <w:r w:rsidR="007A6BEF">
        <w:t>w</w:t>
      </w:r>
      <w:r w:rsidR="00E55117">
        <w:t xml:space="preserve">hat potentially helps address </w:t>
      </w:r>
      <w:r>
        <w:t xml:space="preserve">these </w:t>
      </w:r>
      <w:r w:rsidR="00E55117">
        <w:t>need</w:t>
      </w:r>
      <w:r>
        <w:t>s in the custodial setting</w:t>
      </w:r>
      <w:r w:rsidR="007A6BEF">
        <w:t>.</w:t>
      </w:r>
    </w:p>
    <w:p w:rsidR="00842494" w:rsidRDefault="00842494" w:rsidP="004C276E">
      <w:pPr>
        <w:pStyle w:val="Numberlist"/>
        <w:numPr>
          <w:ilvl w:val="0"/>
          <w:numId w:val="28"/>
        </w:numPr>
      </w:pPr>
      <w:r>
        <w:t xml:space="preserve">For the chosen area of care and support need, discuss and identify the potential obstacles or hindrances to addressing these needs in the custodial setting. </w:t>
      </w:r>
    </w:p>
    <w:p w:rsidR="00E55117" w:rsidRDefault="00842494" w:rsidP="004C276E">
      <w:pPr>
        <w:pStyle w:val="Numberlist"/>
        <w:numPr>
          <w:ilvl w:val="0"/>
          <w:numId w:val="28"/>
        </w:numPr>
      </w:pPr>
      <w:r>
        <w:t xml:space="preserve">How can these obstacles be eliminated or reduced? </w:t>
      </w:r>
    </w:p>
    <w:p w:rsidR="000100B1" w:rsidRDefault="000100B1" w:rsidP="00E55117"/>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A6BEF" w:rsidTr="00686B2D">
        <w:trPr>
          <w:trHeight w:val="1530"/>
        </w:trPr>
        <w:tc>
          <w:tcPr>
            <w:tcW w:w="9286" w:type="dxa"/>
          </w:tcPr>
          <w:p w:rsidR="007A6BEF" w:rsidRPr="00B80CAC" w:rsidRDefault="007A6BEF" w:rsidP="00686B2D">
            <w:pPr>
              <w:pStyle w:val="KeyLPHeading"/>
              <w:rPr>
                <w:color w:val="auto"/>
              </w:rPr>
            </w:pPr>
            <w:r w:rsidRPr="00B80CAC">
              <w:rPr>
                <w:color w:val="auto"/>
              </w:rPr>
              <w:t>Facilitators’ hints and tips</w:t>
            </w:r>
          </w:p>
          <w:p w:rsidR="007A6BEF" w:rsidRDefault="00BE39DD" w:rsidP="007A6BEF">
            <w:pPr>
              <w:spacing w:after="120"/>
            </w:pPr>
            <w:r>
              <w:t xml:space="preserve">The </w:t>
            </w:r>
            <w:r w:rsidRPr="007A6BEF">
              <w:t>approach to the management and care of prisoners with learning disabilities</w:t>
            </w:r>
            <w:r>
              <w:t xml:space="preserve"> </w:t>
            </w:r>
            <w:r w:rsidR="005106A1">
              <w:br/>
            </w:r>
            <w:r>
              <w:t>by</w:t>
            </w:r>
            <w:r w:rsidRPr="00BE39DD">
              <w:rPr>
                <w:b/>
              </w:rPr>
              <w:t xml:space="preserve"> </w:t>
            </w:r>
            <w:r w:rsidR="007A6BEF" w:rsidRPr="00BE39DD">
              <w:rPr>
                <w:b/>
              </w:rPr>
              <w:t xml:space="preserve">HMP / YOI </w:t>
            </w:r>
            <w:proofErr w:type="spellStart"/>
            <w:r w:rsidR="007A6BEF" w:rsidRPr="00BE39DD">
              <w:rPr>
                <w:b/>
              </w:rPr>
              <w:t>Parc</w:t>
            </w:r>
            <w:proofErr w:type="spellEnd"/>
            <w:r w:rsidR="007A6BEF" w:rsidRPr="007A6BEF">
              <w:t xml:space="preserve"> has been cited as good practice. This includes individualised Supported Living Plans, multi-disciplinary case management, a 14-hour network </w:t>
            </w:r>
            <w:r w:rsidR="005106A1">
              <w:br/>
            </w:r>
            <w:r w:rsidR="007A6BEF" w:rsidRPr="007A6BEF">
              <w:t>of NVQ qualified prisoner support mentors, and specialist education provision and written materials. The approach:</w:t>
            </w:r>
          </w:p>
          <w:p w:rsidR="007A6BEF" w:rsidRDefault="005106A1" w:rsidP="007A6BEF">
            <w:pPr>
              <w:pStyle w:val="Bullet1"/>
            </w:pPr>
            <w:r>
              <w:t>P</w:t>
            </w:r>
            <w:r w:rsidR="007A6BEF">
              <w:t>rovides a picture of an offender</w:t>
            </w:r>
            <w:r w:rsidR="00093A90">
              <w:t>’</w:t>
            </w:r>
            <w:r w:rsidR="007A6BEF">
              <w:t>s potential difficulties, strengths and weaknesses</w:t>
            </w:r>
          </w:p>
          <w:p w:rsidR="007A6BEF" w:rsidRDefault="005106A1" w:rsidP="007A6BEF">
            <w:pPr>
              <w:pStyle w:val="Bullet1"/>
            </w:pPr>
            <w:r>
              <w:t>P</w:t>
            </w:r>
            <w:r w:rsidR="007A6BEF">
              <w:t>rovides individually tailored advice and guidance for staff re: care planning and support strategies that is within context</w:t>
            </w:r>
          </w:p>
          <w:p w:rsidR="007A6BEF" w:rsidRDefault="005106A1" w:rsidP="007A6BEF">
            <w:pPr>
              <w:pStyle w:val="Bullet1"/>
            </w:pPr>
            <w:r>
              <w:t>P</w:t>
            </w:r>
            <w:r w:rsidR="007A6BEF">
              <w:t>rovides the offender with strategies to maximise their own potential and accessible resources</w:t>
            </w:r>
          </w:p>
          <w:p w:rsidR="007A6BEF" w:rsidRDefault="005106A1" w:rsidP="007A6BEF">
            <w:pPr>
              <w:pStyle w:val="Bullet1"/>
            </w:pPr>
            <w:r>
              <w:lastRenderedPageBreak/>
              <w:t>I</w:t>
            </w:r>
            <w:r w:rsidR="007A6BEF">
              <w:t>dentifies offenders that may benefit from further support and</w:t>
            </w:r>
            <w:r w:rsidR="008A0AC9">
              <w:t xml:space="preserve"> / </w:t>
            </w:r>
            <w:r w:rsidR="007A6BEF">
              <w:t>or specialist assessment</w:t>
            </w:r>
          </w:p>
          <w:p w:rsidR="007A6BEF" w:rsidRDefault="005106A1" w:rsidP="007A6BEF">
            <w:pPr>
              <w:pStyle w:val="Bullet1"/>
            </w:pPr>
            <w:r>
              <w:t>S</w:t>
            </w:r>
            <w:r w:rsidR="007A6BEF">
              <w:t>uggests reasonable adjustments</w:t>
            </w:r>
          </w:p>
          <w:p w:rsidR="00093A90" w:rsidRDefault="00093A90" w:rsidP="00093A90">
            <w:pPr>
              <w:spacing w:after="120"/>
            </w:pPr>
          </w:p>
          <w:p w:rsidR="00093A90" w:rsidRDefault="00BE39DD" w:rsidP="00BE39DD">
            <w:r>
              <w:t xml:space="preserve">The </w:t>
            </w:r>
            <w:r w:rsidRPr="00BE39DD">
              <w:rPr>
                <w:b/>
              </w:rPr>
              <w:t>Lobster Pot</w:t>
            </w:r>
            <w:r w:rsidR="00093A90">
              <w:t xml:space="preserve"> is a day care provision run at HMP </w:t>
            </w:r>
            <w:proofErr w:type="spellStart"/>
            <w:r w:rsidR="00093A90">
              <w:t>Leyhill</w:t>
            </w:r>
            <w:proofErr w:type="spellEnd"/>
            <w:r w:rsidR="00093A90">
              <w:t xml:space="preserve"> delivered by RECOOP </w:t>
            </w:r>
            <w:r>
              <w:t xml:space="preserve">staff </w:t>
            </w:r>
            <w:r w:rsidR="00093A90">
              <w:t>(Resettlement and care for old</w:t>
            </w:r>
            <w:r>
              <w:t>er ex-offenders and prisoners)</w:t>
            </w:r>
            <w:r w:rsidR="00093A90">
              <w:t>.</w:t>
            </w:r>
            <w:r>
              <w:t xml:space="preserve"> </w:t>
            </w:r>
            <w:r w:rsidR="00093A90">
              <w:t xml:space="preserve">Open </w:t>
            </w:r>
            <w:r w:rsidR="005106A1">
              <w:t>five</w:t>
            </w:r>
            <w:r w:rsidR="00093A90">
              <w:t xml:space="preserve"> days </w:t>
            </w:r>
            <w:r w:rsidR="005106A1">
              <w:br/>
            </w:r>
            <w:r w:rsidR="00093A90">
              <w:t>a week to the older population</w:t>
            </w:r>
            <w:r>
              <w:t>,</w:t>
            </w:r>
            <w:r w:rsidR="00093A90">
              <w:t xml:space="preserve"> its primary function is to facilitate resettlement of </w:t>
            </w:r>
            <w:r w:rsidR="005106A1">
              <w:br/>
            </w:r>
            <w:r w:rsidR="00093A90">
              <w:t>older prisoners by focusing on the pathways: addressing attitudes, thinking and behaviour, accommodation, drugs and alcohol, children and families, health, education, training and employment and finance, benefit and debt.</w:t>
            </w:r>
            <w:r>
              <w:t xml:space="preserve"> </w:t>
            </w:r>
            <w:r w:rsidR="00093A90">
              <w:t xml:space="preserve">The team of </w:t>
            </w:r>
            <w:r w:rsidR="005106A1">
              <w:br/>
            </w:r>
            <w:r w:rsidR="00093A90">
              <w:t>three provide age specific personal plans and support delivered in conjunction with Personal Officers that aim to</w:t>
            </w:r>
            <w:r>
              <w:t>:</w:t>
            </w:r>
          </w:p>
          <w:p w:rsidR="00BE39DD" w:rsidRDefault="00BE39DD" w:rsidP="00BE39DD">
            <w:pPr>
              <w:pStyle w:val="Bullet1"/>
            </w:pPr>
            <w:r>
              <w:t>Improve confidence, skills and personal resources to reintegrate successfully into society</w:t>
            </w:r>
          </w:p>
          <w:p w:rsidR="00BE39DD" w:rsidRDefault="00BE39DD" w:rsidP="00BE39DD">
            <w:pPr>
              <w:pStyle w:val="Bullet1"/>
            </w:pPr>
            <w:r>
              <w:t>Increase personal responsibility for life choices and use life experiences to improve peer support</w:t>
            </w:r>
          </w:p>
          <w:p w:rsidR="00BE39DD" w:rsidRDefault="00BE39DD" w:rsidP="005304A0">
            <w:pPr>
              <w:pStyle w:val="Bullet1"/>
            </w:pPr>
            <w:r>
              <w:t>Better prepare individuals for end-of-life and ensure peers are better supported when such events take place</w:t>
            </w:r>
          </w:p>
        </w:tc>
      </w:tr>
      <w:bookmarkEnd w:id="48"/>
    </w:tbl>
    <w:p w:rsidR="00F44F77" w:rsidRDefault="00F44F77" w:rsidP="00774777"/>
    <w:p w:rsidR="00F44F77" w:rsidRPr="00810563" w:rsidRDefault="00F44F77" w:rsidP="00F44F77">
      <w:pPr>
        <w:pStyle w:val="Heading2"/>
        <w:ind w:left="576" w:hanging="576"/>
      </w:pPr>
      <w:bookmarkStart w:id="53" w:name="_Toc434572078"/>
      <w:bookmarkStart w:id="54" w:name="_Toc446429745"/>
      <w:r w:rsidRPr="00810563">
        <w:t xml:space="preserve">Slide </w:t>
      </w:r>
      <w:bookmarkEnd w:id="53"/>
      <w:r w:rsidR="007B7ACE">
        <w:t>1</w:t>
      </w:r>
      <w:r w:rsidR="002A2BBE">
        <w:t>0</w:t>
      </w:r>
      <w:bookmarkEnd w:id="54"/>
      <w:r w:rsidR="00FE7465">
        <w:t xml:space="preserve"> – The secure estate</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D91655" w:rsidTr="00686B2D">
        <w:trPr>
          <w:trHeight w:val="647"/>
        </w:trPr>
        <w:tc>
          <w:tcPr>
            <w:tcW w:w="5812" w:type="dxa"/>
            <w:vAlign w:val="bottom"/>
          </w:tcPr>
          <w:p w:rsidR="00D91655" w:rsidRDefault="00D91655" w:rsidP="00686B2D">
            <w:pPr>
              <w:pStyle w:val="Slideheader"/>
            </w:pPr>
            <w:r>
              <w:t>The secure estate</w:t>
            </w:r>
          </w:p>
        </w:tc>
      </w:tr>
      <w:tr w:rsidR="00D91655" w:rsidTr="00686B2D">
        <w:trPr>
          <w:trHeight w:val="3233"/>
        </w:trPr>
        <w:tc>
          <w:tcPr>
            <w:tcW w:w="5812" w:type="dxa"/>
          </w:tcPr>
          <w:p w:rsidR="00495669" w:rsidRPr="008A2A51" w:rsidRDefault="00495669" w:rsidP="00495669">
            <w:pPr>
              <w:pStyle w:val="Slidebullet"/>
            </w:pPr>
            <w:r w:rsidRPr="008A2A51">
              <w:t>Agencies:</w:t>
            </w:r>
          </w:p>
          <w:p w:rsidR="00495669" w:rsidRPr="008A2A51" w:rsidRDefault="00495669" w:rsidP="00495669">
            <w:pPr>
              <w:pStyle w:val="Slidebullet2"/>
            </w:pPr>
            <w:r w:rsidRPr="008A2A51">
              <w:t>National Offender Management Service (NOMS)</w:t>
            </w:r>
          </w:p>
          <w:p w:rsidR="00495669" w:rsidRPr="008A2A51" w:rsidRDefault="00495669" w:rsidP="00495669">
            <w:pPr>
              <w:pStyle w:val="Slidebullet2"/>
            </w:pPr>
            <w:r w:rsidRPr="008A2A51">
              <w:t>National Probation Service (NPS)</w:t>
            </w:r>
          </w:p>
          <w:p w:rsidR="00495669" w:rsidRPr="008A2A51" w:rsidRDefault="00495669" w:rsidP="00495669">
            <w:pPr>
              <w:pStyle w:val="Slidebullet2"/>
            </w:pPr>
            <w:r w:rsidRPr="008A2A51">
              <w:t>Community Rehabilitation Company (CRC)</w:t>
            </w:r>
          </w:p>
          <w:p w:rsidR="00495669" w:rsidRPr="008A2A51" w:rsidRDefault="00495669" w:rsidP="00495669">
            <w:pPr>
              <w:pStyle w:val="Slidebullet2"/>
            </w:pPr>
            <w:r w:rsidRPr="008A2A51">
              <w:t>Youth Offending Teams (YOT)</w:t>
            </w:r>
          </w:p>
          <w:p w:rsidR="00B95EF2" w:rsidRDefault="00CD5EA3" w:rsidP="00B95EF2">
            <w:pPr>
              <w:pStyle w:val="Slidebullet2"/>
            </w:pPr>
            <w:r>
              <w:t>H</w:t>
            </w:r>
            <w:r w:rsidR="00B95EF2">
              <w:t>ealth provision</w:t>
            </w:r>
          </w:p>
          <w:p w:rsidR="00104C71" w:rsidRDefault="00495669" w:rsidP="00495669">
            <w:pPr>
              <w:pStyle w:val="Slidebullet2"/>
            </w:pPr>
            <w:r w:rsidRPr="008A2A51">
              <w:t xml:space="preserve">Local authorities </w:t>
            </w:r>
          </w:p>
          <w:p w:rsidR="009B4EB4" w:rsidRPr="008A2A51" w:rsidRDefault="005304A0" w:rsidP="00495669">
            <w:pPr>
              <w:pStyle w:val="Slidebullet"/>
            </w:pPr>
            <w:r w:rsidRPr="008A2A51">
              <w:t>Provision:</w:t>
            </w:r>
          </w:p>
          <w:p w:rsidR="009B4EB4" w:rsidRPr="008A2A51" w:rsidRDefault="005304A0" w:rsidP="008A2A51">
            <w:pPr>
              <w:pStyle w:val="Slidebullet2"/>
            </w:pPr>
            <w:r w:rsidRPr="008A2A51">
              <w:t>Prison</w:t>
            </w:r>
            <w:r w:rsidR="00CD5EA3">
              <w:t>s</w:t>
            </w:r>
          </w:p>
          <w:p w:rsidR="009B4EB4" w:rsidRPr="008A2A51" w:rsidRDefault="005304A0" w:rsidP="008A2A51">
            <w:pPr>
              <w:pStyle w:val="Slidebullet2"/>
            </w:pPr>
            <w:r w:rsidRPr="008A2A51">
              <w:t>Approved premises</w:t>
            </w:r>
          </w:p>
          <w:p w:rsidR="009B4EB4" w:rsidRPr="008A2A51" w:rsidRDefault="005304A0" w:rsidP="008A2A51">
            <w:pPr>
              <w:pStyle w:val="Slidebullet2"/>
            </w:pPr>
            <w:r w:rsidRPr="008A2A51">
              <w:t>Bail accommodation</w:t>
            </w:r>
          </w:p>
          <w:p w:rsidR="00D91655" w:rsidRDefault="005304A0" w:rsidP="00495669">
            <w:pPr>
              <w:pStyle w:val="Slidebullet2"/>
            </w:pPr>
            <w:r w:rsidRPr="008A2A51">
              <w:t>Youth detention</w:t>
            </w:r>
          </w:p>
        </w:tc>
      </w:tr>
    </w:tbl>
    <w:p w:rsidR="00D91655" w:rsidRDefault="00D91655" w:rsidP="00D91655"/>
    <w:p w:rsidR="00D91655" w:rsidRDefault="00D91655" w:rsidP="00D91655">
      <w:pPr>
        <w:pStyle w:val="Heading3"/>
        <w:ind w:left="720" w:hanging="720"/>
      </w:pPr>
      <w:bookmarkStart w:id="55" w:name="_Toc446429746"/>
      <w:r>
        <w:t>Facilitator Notes</w:t>
      </w:r>
      <w:bookmarkEnd w:id="55"/>
    </w:p>
    <w:p w:rsidR="00DE0577" w:rsidRDefault="00495669" w:rsidP="005106A1">
      <w:pPr>
        <w:pStyle w:val="FacilitatorNotesNumberList"/>
        <w:numPr>
          <w:ilvl w:val="0"/>
          <w:numId w:val="30"/>
        </w:numPr>
      </w:pPr>
      <w:r>
        <w:t>All the agencies listed on the slide, i.e. criminal justice agencies, secure establishments</w:t>
      </w:r>
      <w:r w:rsidR="00104C71">
        <w:t>, health</w:t>
      </w:r>
      <w:r>
        <w:t xml:space="preserve"> and local authorities, and hence practitioners working in these agencies, have responsibilities for detained individuals with care and support needs. In operating the Act in a secure setting</w:t>
      </w:r>
      <w:r w:rsidR="005106A1">
        <w:t>,</w:t>
      </w:r>
      <w:r>
        <w:t xml:space="preserve"> it is important that practitioners from all agencies have a sufficient understanding of the criminal justice system, the agencies involved and their responsibilities.</w:t>
      </w:r>
      <w:r w:rsidRPr="00432250">
        <w:t xml:space="preserve"> </w:t>
      </w:r>
      <w:r>
        <w:t>It is also important that all agencies co-operate</w:t>
      </w:r>
      <w:r w:rsidRPr="00774777">
        <w:t xml:space="preserve"> in discharging the</w:t>
      </w:r>
      <w:r>
        <w:t>ir</w:t>
      </w:r>
      <w:r w:rsidRPr="00774777">
        <w:t xml:space="preserve"> duties</w:t>
      </w:r>
      <w:r>
        <w:t xml:space="preserve"> </w:t>
      </w:r>
      <w:r w:rsidR="005106A1">
        <w:t>–</w:t>
      </w:r>
      <w:r>
        <w:t xml:space="preserve"> this is a key partnership issue</w:t>
      </w:r>
      <w:bookmarkStart w:id="56" w:name="_Toc315868206"/>
      <w:r>
        <w:t xml:space="preserve">. </w:t>
      </w:r>
      <w:bookmarkEnd w:id="56"/>
    </w:p>
    <w:p w:rsidR="00DE0577" w:rsidRDefault="00DE0577" w:rsidP="004C276E">
      <w:pPr>
        <w:pStyle w:val="FacilitatorNotesNumberList"/>
        <w:numPr>
          <w:ilvl w:val="0"/>
          <w:numId w:val="30"/>
        </w:numPr>
      </w:pPr>
      <w:r>
        <w:lastRenderedPageBreak/>
        <w:t>All these a</w:t>
      </w:r>
      <w:r w:rsidR="00495669">
        <w:t>gencies</w:t>
      </w:r>
      <w:r>
        <w:t xml:space="preserve"> have</w:t>
      </w:r>
      <w:r w:rsidR="00495669">
        <w:t xml:space="preserve"> responsibilities </w:t>
      </w:r>
      <w:r>
        <w:t>as</w:t>
      </w:r>
      <w:r w:rsidR="00495669">
        <w:t xml:space="preserve"> outlined in the </w:t>
      </w:r>
      <w:r>
        <w:t xml:space="preserve">national </w:t>
      </w:r>
      <w:r w:rsidR="00495669">
        <w:t xml:space="preserve">care and support pathway for adults in the secure estate, which we will cover in detail </w:t>
      </w:r>
      <w:r w:rsidR="00CD5EA3">
        <w:t>over</w:t>
      </w:r>
      <w:r w:rsidR="00495669">
        <w:t xml:space="preserve"> the next three sections. However, it is important to be clear which local authority is responsible for adults with care and support needs at which times or under what circumstances – as outlined in the next </w:t>
      </w:r>
      <w:r w:rsidR="005106A1">
        <w:t>three</w:t>
      </w:r>
      <w:r w:rsidR="00495669">
        <w:t xml:space="preserve"> slides.</w:t>
      </w:r>
    </w:p>
    <w:p w:rsidR="00C4062C" w:rsidRDefault="00C4062C" w:rsidP="004C276E">
      <w:pPr>
        <w:pStyle w:val="FacilitatorNotesNumberList"/>
        <w:numPr>
          <w:ilvl w:val="0"/>
          <w:numId w:val="30"/>
        </w:numPr>
      </w:pPr>
      <w:r w:rsidRPr="00774777">
        <w:t>Th</w:t>
      </w:r>
      <w:r w:rsidR="00CD5EA3">
        <w:t>is</w:t>
      </w:r>
      <w:r w:rsidRPr="00774777">
        <w:t xml:space="preserve"> </w:t>
      </w:r>
      <w:r>
        <w:t xml:space="preserve">slide </w:t>
      </w:r>
      <w:r w:rsidR="00495669">
        <w:t xml:space="preserve">also </w:t>
      </w:r>
      <w:r>
        <w:t xml:space="preserve">provides a summary of the different </w:t>
      </w:r>
      <w:r w:rsidR="00DE0577">
        <w:t>types of</w:t>
      </w:r>
      <w:r w:rsidR="006F1F48">
        <w:t xml:space="preserve"> provision</w:t>
      </w:r>
      <w:r w:rsidR="005C2CCA">
        <w:t>, including t</w:t>
      </w:r>
      <w:r>
        <w:t>he types of secure accommodation for children and young people</w:t>
      </w:r>
      <w:r w:rsidR="005C2CCA">
        <w:t xml:space="preserve"> (because of transition issues for young people moving into the adult secure estate)</w:t>
      </w:r>
      <w:r>
        <w:t xml:space="preserve">. </w:t>
      </w:r>
    </w:p>
    <w:p w:rsidR="00C4062C" w:rsidRPr="004F5D30" w:rsidRDefault="00C4062C" w:rsidP="005C2CCA">
      <w:pPr>
        <w:pStyle w:val="FacilitatorNotesNumberList"/>
        <w:spacing w:after="0"/>
        <w:ind w:left="357" w:hanging="357"/>
      </w:pPr>
      <w:r w:rsidRPr="006F1F48">
        <w:t>As at April 2015 there were 3,265 male</w:t>
      </w:r>
      <w:r w:rsidRPr="004F5D30">
        <w:t xml:space="preserve"> offenders </w:t>
      </w:r>
      <w:r w:rsidR="006F1F48" w:rsidRPr="006F1F48">
        <w:rPr>
          <w:szCs w:val="28"/>
        </w:rPr>
        <w:t>18 years of age and over</w:t>
      </w:r>
      <w:r w:rsidR="006F1F48" w:rsidRPr="004F5D30">
        <w:t xml:space="preserve"> </w:t>
      </w:r>
      <w:r w:rsidRPr="004F5D30">
        <w:t xml:space="preserve">held </w:t>
      </w:r>
      <w:r w:rsidR="005106A1">
        <w:br/>
      </w:r>
      <w:r w:rsidRPr="004F5D30">
        <w:t>in Wales.</w:t>
      </w:r>
      <w:r w:rsidR="006F1F48">
        <w:t xml:space="preserve"> </w:t>
      </w:r>
      <w:r w:rsidRPr="004F5D30">
        <w:t>Currently</w:t>
      </w:r>
      <w:r w:rsidR="006F1F48">
        <w:t>,</w:t>
      </w:r>
      <w:r w:rsidRPr="004F5D30">
        <w:t xml:space="preserve"> adult males from Wales, depending on the sentencing court, offence and length of sentence, could also serve their sentences in almost all the 108 prisons in England with particularly significant numbers at HMP Altcourse in Liverpool, HMP Oakwood in Wolverhampton and HMP Stoke Heath in Shropshire. </w:t>
      </w:r>
      <w:r w:rsidR="006F1F48">
        <w:t xml:space="preserve">The table below shows the </w:t>
      </w:r>
      <w:r w:rsidR="006F1F48" w:rsidRPr="006F1F48">
        <w:t xml:space="preserve">male adult secure facilities in Wales as </w:t>
      </w:r>
      <w:r w:rsidR="005106A1">
        <w:br/>
      </w:r>
      <w:r w:rsidR="006F1F48" w:rsidRPr="006F1F48">
        <w:t>at June 2015</w:t>
      </w:r>
      <w:r w:rsidR="006F1F48">
        <w:t>:</w:t>
      </w:r>
    </w:p>
    <w:p w:rsidR="00104C71" w:rsidRDefault="00104C71"/>
    <w:tbl>
      <w:tblPr>
        <w:tblpPr w:leftFromText="180" w:rightFromText="180" w:bottomFromText="155" w:vertAnchor="text" w:tblpXSpec="center"/>
        <w:tblW w:w="4741" w:type="pct"/>
        <w:tblCellMar>
          <w:left w:w="0" w:type="dxa"/>
          <w:right w:w="0" w:type="dxa"/>
        </w:tblCellMar>
        <w:tblLook w:val="00A0" w:firstRow="1" w:lastRow="0" w:firstColumn="1" w:lastColumn="0" w:noHBand="0" w:noVBand="0"/>
      </w:tblPr>
      <w:tblGrid>
        <w:gridCol w:w="1428"/>
        <w:gridCol w:w="2434"/>
        <w:gridCol w:w="2626"/>
        <w:gridCol w:w="2317"/>
      </w:tblGrid>
      <w:tr w:rsidR="00C4062C" w:rsidRPr="004F5D30">
        <w:trPr>
          <w:trHeight w:val="838"/>
        </w:trPr>
        <w:tc>
          <w:tcPr>
            <w:tcW w:w="811" w:type="pct"/>
            <w:tcBorders>
              <w:top w:val="single" w:sz="8" w:space="0" w:color="auto"/>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Name</w:t>
            </w:r>
          </w:p>
        </w:tc>
        <w:tc>
          <w:tcPr>
            <w:tcW w:w="1382" w:type="pct"/>
            <w:tcBorders>
              <w:top w:val="single" w:sz="8" w:space="0" w:color="auto"/>
              <w:left w:val="nil"/>
              <w:bottom w:val="single" w:sz="8" w:space="0" w:color="auto"/>
              <w:right w:val="single" w:sz="4" w:space="0" w:color="auto"/>
            </w:tcBorders>
            <w:shd w:val="clear" w:color="auto" w:fill="A6A6A6"/>
            <w:tcMar>
              <w:top w:w="0" w:type="dxa"/>
              <w:left w:w="108" w:type="dxa"/>
              <w:bottom w:w="0" w:type="dxa"/>
              <w:right w:w="108" w:type="dxa"/>
            </w:tcMar>
            <w:vAlign w:val="cente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Type</w:t>
            </w:r>
          </w:p>
        </w:tc>
        <w:tc>
          <w:tcPr>
            <w:tcW w:w="1491" w:type="pct"/>
            <w:tcBorders>
              <w:top w:val="single" w:sz="8" w:space="0" w:color="auto"/>
              <w:left w:val="single" w:sz="4" w:space="0" w:color="auto"/>
              <w:bottom w:val="single" w:sz="8" w:space="0" w:color="auto"/>
              <w:right w:val="single" w:sz="8" w:space="0" w:color="auto"/>
            </w:tcBorders>
            <w:shd w:val="clear" w:color="auto" w:fill="A6A6A6"/>
            <w:tcMar>
              <w:top w:w="0" w:type="dxa"/>
              <w:left w:w="108" w:type="dxa"/>
              <w:bottom w:w="0" w:type="dxa"/>
              <w:right w:w="108" w:type="dxa"/>
            </w:tcMar>
            <w:vAlign w:val="center"/>
          </w:tcPr>
          <w:p w:rsidR="005106A1" w:rsidRPr="004F5D30" w:rsidRDefault="005106A1" w:rsidP="00C4062C">
            <w:pPr>
              <w:rPr>
                <w:b/>
                <w:bCs/>
                <w:lang w:val="en-US"/>
              </w:rPr>
            </w:pPr>
          </w:p>
          <w:p w:rsidR="00C4062C" w:rsidRPr="004F5D30" w:rsidRDefault="005106A1" w:rsidP="00C4062C">
            <w:pPr>
              <w:rPr>
                <w:b/>
                <w:bCs/>
                <w:lang w:val="en-US"/>
              </w:rPr>
            </w:pPr>
            <w:r>
              <w:rPr>
                <w:b/>
                <w:bCs/>
                <w:lang w:val="en-US"/>
              </w:rPr>
              <w:t>Population</w:t>
            </w:r>
          </w:p>
        </w:tc>
        <w:tc>
          <w:tcPr>
            <w:tcW w:w="1316" w:type="pct"/>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tcPr>
          <w:p w:rsidR="00C4062C" w:rsidRPr="004F5D30" w:rsidRDefault="00C4062C" w:rsidP="00C4062C">
            <w:pPr>
              <w:rPr>
                <w:b/>
                <w:bCs/>
                <w:lang w:val="en-US"/>
              </w:rPr>
            </w:pPr>
          </w:p>
          <w:p w:rsidR="00C4062C" w:rsidRPr="004F5D30" w:rsidRDefault="00C4062C" w:rsidP="005106A1">
            <w:pPr>
              <w:rPr>
                <w:b/>
                <w:bCs/>
                <w:lang w:val="en-US"/>
              </w:rPr>
            </w:pPr>
            <w:r w:rsidRPr="004F5D30">
              <w:rPr>
                <w:b/>
                <w:bCs/>
                <w:lang w:val="en-US"/>
              </w:rPr>
              <w:t xml:space="preserve">Local </w:t>
            </w:r>
            <w:r w:rsidR="005106A1">
              <w:rPr>
                <w:b/>
                <w:bCs/>
                <w:lang w:val="en-US"/>
              </w:rPr>
              <w:t>a</w:t>
            </w:r>
            <w:r w:rsidRPr="004F5D30">
              <w:rPr>
                <w:b/>
                <w:bCs/>
                <w:lang w:val="en-US"/>
              </w:rPr>
              <w:t>uthority</w:t>
            </w:r>
          </w:p>
        </w:tc>
      </w:tr>
      <w:tr w:rsidR="00C4062C" w:rsidRPr="004F5D30">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HMP Cardiff</w:t>
            </w:r>
          </w:p>
          <w:p w:rsidR="00C4062C" w:rsidRPr="004F5D30" w:rsidRDefault="00C4062C" w:rsidP="00C4062C">
            <w:pPr>
              <w:rPr>
                <w:b/>
                <w:bCs/>
                <w:lang w:val="en-US"/>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5106A1">
            <w:pPr>
              <w:rPr>
                <w:lang w:val="en-US"/>
              </w:rPr>
            </w:pPr>
            <w:r w:rsidRPr="004F5D30">
              <w:rPr>
                <w:lang w:val="en-US"/>
              </w:rPr>
              <w:t>Local</w:t>
            </w:r>
            <w:r w:rsidR="006F1F48">
              <w:rPr>
                <w:lang w:val="en-US"/>
              </w:rPr>
              <w:t xml:space="preserve"> </w:t>
            </w:r>
            <w:r w:rsidRPr="004F5D30">
              <w:rPr>
                <w:lang w:val="en-US"/>
              </w:rPr>
              <w:t xml:space="preserve">/ </w:t>
            </w:r>
            <w:r w:rsidR="005106A1">
              <w:rPr>
                <w:lang w:val="en-US"/>
              </w:rPr>
              <w:t>r</w:t>
            </w:r>
            <w:r w:rsidRPr="004F5D30">
              <w:rPr>
                <w:lang w:val="en-US"/>
              </w:rPr>
              <w:t>esettlement</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5A14BA">
            <w:pPr>
              <w:rPr>
                <w:lang w:val="en-US"/>
              </w:rPr>
            </w:pPr>
            <w:r w:rsidRPr="004F5D30">
              <w:rPr>
                <w:lang w:val="en-US"/>
              </w:rPr>
              <w:t>Males from 18 years of age</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r w:rsidRPr="004F5D30">
              <w:rPr>
                <w:lang w:val="en-US"/>
              </w:rPr>
              <w:t>Cardiff</w:t>
            </w:r>
          </w:p>
        </w:tc>
      </w:tr>
      <w:tr w:rsidR="00C4062C" w:rsidRPr="004F5D30">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HMP Swansea</w:t>
            </w:r>
          </w:p>
          <w:p w:rsidR="00C4062C" w:rsidRPr="004F5D30" w:rsidRDefault="00C4062C" w:rsidP="00C4062C">
            <w:pPr>
              <w:rPr>
                <w:b/>
                <w:bCs/>
                <w:lang w:val="en-US"/>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5106A1">
            <w:pPr>
              <w:rPr>
                <w:lang w:val="en-US"/>
              </w:rPr>
            </w:pPr>
            <w:r w:rsidRPr="004F5D30">
              <w:rPr>
                <w:lang w:val="en-US"/>
              </w:rPr>
              <w:t>Local</w:t>
            </w:r>
            <w:r w:rsidR="006F1F48">
              <w:rPr>
                <w:lang w:val="en-US"/>
              </w:rPr>
              <w:t xml:space="preserve"> </w:t>
            </w:r>
            <w:r w:rsidRPr="004F5D30">
              <w:rPr>
                <w:lang w:val="en-US"/>
              </w:rPr>
              <w:t xml:space="preserve">/ </w:t>
            </w:r>
            <w:r w:rsidR="005106A1">
              <w:rPr>
                <w:lang w:val="en-US"/>
              </w:rPr>
              <w:t>r</w:t>
            </w:r>
            <w:r w:rsidRPr="004F5D30">
              <w:rPr>
                <w:lang w:val="en-US"/>
              </w:rPr>
              <w:t>esettlement</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5106A1" w:rsidP="00C4062C">
            <w:pPr>
              <w:rPr>
                <w:lang w:val="en-US"/>
              </w:rPr>
            </w:pPr>
            <w:r w:rsidRPr="004F5D30">
              <w:rPr>
                <w:lang w:val="en-US"/>
              </w:rPr>
              <w:t>Males from 18 years of age</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r w:rsidRPr="004F5D30">
              <w:rPr>
                <w:lang w:val="en-US"/>
              </w:rPr>
              <w:t>Swansea</w:t>
            </w:r>
          </w:p>
        </w:tc>
      </w:tr>
      <w:tr w:rsidR="00C4062C" w:rsidRPr="004F5D30">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 xml:space="preserve">HMP </w:t>
            </w:r>
            <w:proofErr w:type="spellStart"/>
            <w:r w:rsidRPr="004F5D30">
              <w:rPr>
                <w:b/>
                <w:bCs/>
                <w:lang w:val="en-US"/>
              </w:rPr>
              <w:t>Parc</w:t>
            </w:r>
            <w:proofErr w:type="spellEnd"/>
          </w:p>
          <w:p w:rsidR="00C4062C" w:rsidRPr="004F5D30" w:rsidRDefault="00C4062C" w:rsidP="00C4062C">
            <w:pPr>
              <w:rPr>
                <w:b/>
                <w:bCs/>
                <w:lang w:val="en-US"/>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5106A1">
            <w:pPr>
              <w:rPr>
                <w:lang w:val="en-US"/>
              </w:rPr>
            </w:pPr>
            <w:r w:rsidRPr="004F5D30">
              <w:rPr>
                <w:lang w:val="en-US"/>
              </w:rPr>
              <w:t>Local</w:t>
            </w:r>
            <w:r w:rsidR="006F1F48">
              <w:rPr>
                <w:lang w:val="en-US"/>
              </w:rPr>
              <w:t xml:space="preserve"> </w:t>
            </w:r>
            <w:r w:rsidRPr="004F5D30">
              <w:rPr>
                <w:lang w:val="en-US"/>
              </w:rPr>
              <w:t xml:space="preserve">/ </w:t>
            </w:r>
            <w:r w:rsidR="005106A1">
              <w:rPr>
                <w:lang w:val="en-US"/>
              </w:rPr>
              <w:t>t</w:t>
            </w:r>
            <w:r w:rsidRPr="004F5D30">
              <w:rPr>
                <w:lang w:val="en-US"/>
              </w:rPr>
              <w:t>raining</w:t>
            </w:r>
            <w:r w:rsidR="006F1F48">
              <w:rPr>
                <w:lang w:val="en-US"/>
              </w:rPr>
              <w:t xml:space="preserve"> </w:t>
            </w:r>
            <w:r w:rsidRPr="004F5D30">
              <w:rPr>
                <w:lang w:val="en-US"/>
              </w:rPr>
              <w:t xml:space="preserve">/ resettlement </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Default="005106A1" w:rsidP="00C4062C">
            <w:pPr>
              <w:rPr>
                <w:lang w:val="en-US"/>
              </w:rPr>
            </w:pPr>
            <w:r w:rsidRPr="004F5D30">
              <w:rPr>
                <w:lang w:val="en-US"/>
              </w:rPr>
              <w:t xml:space="preserve">Males from 18 years of age </w:t>
            </w:r>
          </w:p>
          <w:p w:rsidR="005106A1" w:rsidRPr="004F5D30" w:rsidRDefault="005106A1" w:rsidP="00C4062C">
            <w:pPr>
              <w:rPr>
                <w:lang w:val="en-US"/>
              </w:rPr>
            </w:pP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r w:rsidRPr="004F5D30">
              <w:rPr>
                <w:lang w:val="en-US"/>
              </w:rPr>
              <w:t>Bridgend</w:t>
            </w:r>
          </w:p>
        </w:tc>
      </w:tr>
      <w:tr w:rsidR="00C4062C" w:rsidRPr="004F5D30">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 xml:space="preserve">HMP </w:t>
            </w:r>
            <w:proofErr w:type="spellStart"/>
            <w:r w:rsidRPr="004F5D30">
              <w:rPr>
                <w:b/>
                <w:bCs/>
                <w:lang w:val="en-US"/>
              </w:rPr>
              <w:t>Usk</w:t>
            </w:r>
            <w:proofErr w:type="spellEnd"/>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4F5D30" w:rsidRDefault="00C4062C" w:rsidP="00C4062C">
            <w:pPr>
              <w:rPr>
                <w:lang w:val="en-US"/>
              </w:rPr>
            </w:pPr>
          </w:p>
          <w:p w:rsidR="005106A1" w:rsidRDefault="00C4062C" w:rsidP="00C4062C">
            <w:pPr>
              <w:rPr>
                <w:lang w:val="en-US"/>
              </w:rPr>
            </w:pPr>
            <w:r w:rsidRPr="004F5D30">
              <w:rPr>
                <w:lang w:val="en-US"/>
              </w:rPr>
              <w:t xml:space="preserve">Training prison </w:t>
            </w:r>
            <w:r w:rsidR="005106A1">
              <w:rPr>
                <w:lang w:val="en-US"/>
              </w:rPr>
              <w:t>–</w:t>
            </w:r>
          </w:p>
          <w:p w:rsidR="00C4062C" w:rsidRPr="004F5D30" w:rsidRDefault="005106A1" w:rsidP="005106A1">
            <w:pPr>
              <w:rPr>
                <w:lang w:val="en-US"/>
              </w:rPr>
            </w:pPr>
            <w:r>
              <w:rPr>
                <w:lang w:val="en-US"/>
              </w:rPr>
              <w:t>s</w:t>
            </w:r>
            <w:r w:rsidR="00C4062C" w:rsidRPr="004F5D30">
              <w:rPr>
                <w:lang w:val="en-US"/>
              </w:rPr>
              <w:t xml:space="preserve">ex </w:t>
            </w:r>
            <w:r>
              <w:rPr>
                <w:lang w:val="en-US"/>
              </w:rPr>
              <w:t>o</w:t>
            </w:r>
            <w:r w:rsidR="00C4062C" w:rsidRPr="004F5D30">
              <w:rPr>
                <w:lang w:val="en-US"/>
              </w:rPr>
              <w:t xml:space="preserve">ffender </w:t>
            </w:r>
            <w:r>
              <w:rPr>
                <w:lang w:val="en-US"/>
              </w:rPr>
              <w:t>t</w:t>
            </w:r>
            <w:r w:rsidR="00C4062C" w:rsidRPr="004F5D30">
              <w:rPr>
                <w:lang w:val="en-US"/>
              </w:rPr>
              <w:t>reatment site</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r w:rsidRPr="004F5D30">
              <w:rPr>
                <w:lang w:val="en-US"/>
              </w:rPr>
              <w:t xml:space="preserve">Males from 21 years of age </w:t>
            </w:r>
          </w:p>
          <w:p w:rsidR="00C4062C" w:rsidRPr="004F5D30" w:rsidRDefault="00C4062C" w:rsidP="00C4062C">
            <w:pPr>
              <w:rPr>
                <w:lang w:val="en-US"/>
              </w:rPr>
            </w:pP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proofErr w:type="spellStart"/>
            <w:r w:rsidRPr="004F5D30">
              <w:rPr>
                <w:lang w:val="en-US"/>
              </w:rPr>
              <w:t>Monmouth</w:t>
            </w:r>
            <w:r w:rsidR="00F819BF">
              <w:rPr>
                <w:lang w:val="en-US"/>
              </w:rPr>
              <w:t>shire</w:t>
            </w:r>
            <w:proofErr w:type="spellEnd"/>
            <w:r w:rsidRPr="004F5D30">
              <w:rPr>
                <w:lang w:val="en-US"/>
              </w:rPr>
              <w:t xml:space="preserve"> </w:t>
            </w:r>
          </w:p>
        </w:tc>
      </w:tr>
      <w:tr w:rsidR="00C4062C" w:rsidRPr="004F5D30">
        <w:tc>
          <w:tcPr>
            <w:tcW w:w="811" w:type="pct"/>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tcPr>
          <w:p w:rsidR="00C4062C" w:rsidRPr="004F5D30" w:rsidRDefault="00C4062C" w:rsidP="00C4062C">
            <w:pPr>
              <w:rPr>
                <w:b/>
                <w:bCs/>
                <w:lang w:val="en-US"/>
              </w:rPr>
            </w:pPr>
          </w:p>
          <w:p w:rsidR="00C4062C" w:rsidRPr="004F5D30" w:rsidRDefault="00C4062C" w:rsidP="00C4062C">
            <w:pPr>
              <w:rPr>
                <w:b/>
                <w:bCs/>
                <w:lang w:val="en-US"/>
              </w:rPr>
            </w:pPr>
            <w:r w:rsidRPr="004F5D30">
              <w:rPr>
                <w:b/>
                <w:bCs/>
                <w:lang w:val="en-US"/>
              </w:rPr>
              <w:t xml:space="preserve">HMP </w:t>
            </w:r>
            <w:proofErr w:type="spellStart"/>
            <w:r w:rsidRPr="004F5D30">
              <w:rPr>
                <w:b/>
                <w:bCs/>
                <w:lang w:val="en-US"/>
              </w:rPr>
              <w:t>Prescoed</w:t>
            </w:r>
            <w:proofErr w:type="spellEnd"/>
          </w:p>
          <w:p w:rsidR="00C4062C" w:rsidRPr="004F5D30" w:rsidRDefault="00C4062C" w:rsidP="00C4062C">
            <w:pPr>
              <w:rPr>
                <w:b/>
                <w:bCs/>
                <w:lang w:val="en-US"/>
              </w:rPr>
            </w:pPr>
          </w:p>
        </w:tc>
        <w:tc>
          <w:tcPr>
            <w:tcW w:w="1382" w:type="pct"/>
            <w:tcBorders>
              <w:top w:val="nil"/>
              <w:left w:val="nil"/>
              <w:bottom w:val="single" w:sz="8" w:space="0" w:color="auto"/>
              <w:right w:val="single" w:sz="4"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5106A1">
            <w:pPr>
              <w:rPr>
                <w:lang w:val="en-US"/>
              </w:rPr>
            </w:pPr>
            <w:r w:rsidRPr="004F5D30">
              <w:rPr>
                <w:lang w:val="en-US"/>
              </w:rPr>
              <w:t xml:space="preserve">Open </w:t>
            </w:r>
            <w:r w:rsidR="005106A1">
              <w:rPr>
                <w:lang w:val="en-US"/>
              </w:rPr>
              <w:t>p</w:t>
            </w:r>
            <w:r w:rsidRPr="004F5D30">
              <w:rPr>
                <w:lang w:val="en-US"/>
              </w:rPr>
              <w:t>rison</w:t>
            </w:r>
            <w:r w:rsidR="006F1F48">
              <w:rPr>
                <w:lang w:val="en-US"/>
              </w:rPr>
              <w:t xml:space="preserve"> </w:t>
            </w:r>
            <w:r w:rsidRPr="004F5D30">
              <w:rPr>
                <w:lang w:val="en-US"/>
              </w:rPr>
              <w:t xml:space="preserve">/ </w:t>
            </w:r>
            <w:r w:rsidR="005106A1">
              <w:rPr>
                <w:lang w:val="en-US"/>
              </w:rPr>
              <w:t>r</w:t>
            </w:r>
            <w:r w:rsidRPr="004F5D30">
              <w:rPr>
                <w:lang w:val="en-US"/>
              </w:rPr>
              <w:t>esettlement</w:t>
            </w:r>
          </w:p>
        </w:tc>
        <w:tc>
          <w:tcPr>
            <w:tcW w:w="1491" w:type="pct"/>
            <w:tcBorders>
              <w:top w:val="nil"/>
              <w:left w:val="single" w:sz="4" w:space="0" w:color="auto"/>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r w:rsidRPr="004F5D30">
              <w:rPr>
                <w:lang w:val="en-US"/>
              </w:rPr>
              <w:t>Males from 18 years of age</w:t>
            </w:r>
          </w:p>
        </w:tc>
        <w:tc>
          <w:tcPr>
            <w:tcW w:w="1316" w:type="pct"/>
            <w:tcBorders>
              <w:top w:val="nil"/>
              <w:left w:val="nil"/>
              <w:bottom w:val="single" w:sz="8" w:space="0" w:color="auto"/>
              <w:right w:val="single" w:sz="8" w:space="0" w:color="auto"/>
            </w:tcBorders>
            <w:tcMar>
              <w:top w:w="0" w:type="dxa"/>
              <w:left w:w="108" w:type="dxa"/>
              <w:bottom w:w="0" w:type="dxa"/>
              <w:right w:w="108" w:type="dxa"/>
            </w:tcMar>
          </w:tcPr>
          <w:p w:rsidR="00C4062C" w:rsidRPr="004F5D30" w:rsidRDefault="00C4062C" w:rsidP="00C4062C">
            <w:pPr>
              <w:rPr>
                <w:lang w:val="en-US"/>
              </w:rPr>
            </w:pPr>
          </w:p>
          <w:p w:rsidR="00C4062C" w:rsidRPr="004F5D30" w:rsidRDefault="00C4062C" w:rsidP="00C4062C">
            <w:pPr>
              <w:rPr>
                <w:lang w:val="en-US"/>
              </w:rPr>
            </w:pPr>
            <w:proofErr w:type="spellStart"/>
            <w:r w:rsidRPr="004F5D30">
              <w:rPr>
                <w:lang w:val="en-US"/>
              </w:rPr>
              <w:t>Monmouth</w:t>
            </w:r>
            <w:r w:rsidR="00F819BF">
              <w:rPr>
                <w:lang w:val="en-US"/>
              </w:rPr>
              <w:t>shire</w:t>
            </w:r>
            <w:proofErr w:type="spellEnd"/>
          </w:p>
        </w:tc>
      </w:tr>
    </w:tbl>
    <w:p w:rsidR="00C4062C" w:rsidRPr="004F5D30" w:rsidRDefault="00C4062C" w:rsidP="00C4062C">
      <w:pPr>
        <w:rPr>
          <w:rFonts w:eastAsia="Calibri"/>
        </w:rPr>
      </w:pPr>
    </w:p>
    <w:p w:rsidR="00A7741A" w:rsidRPr="00A7741A" w:rsidRDefault="00C4062C" w:rsidP="00DD451E">
      <w:pPr>
        <w:pStyle w:val="FacilitatorNotesNumberList"/>
        <w:rPr>
          <w:rFonts w:eastAsia="Calibri"/>
        </w:rPr>
      </w:pPr>
      <w:r w:rsidRPr="004F5D30">
        <w:t xml:space="preserve">A new prison </w:t>
      </w:r>
      <w:r w:rsidR="00FE7465">
        <w:t>HMP Berwyn</w:t>
      </w:r>
      <w:r w:rsidRPr="004F5D30">
        <w:t>, within t</w:t>
      </w:r>
      <w:r w:rsidR="005C2CCA">
        <w:t>he Wrexham local authority area with</w:t>
      </w:r>
      <w:r w:rsidRPr="004F5D30">
        <w:t xml:space="preserve"> 2</w:t>
      </w:r>
      <w:r w:rsidR="005106A1">
        <w:t>,</w:t>
      </w:r>
      <w:r w:rsidRPr="004F5D30">
        <w:t>106 places</w:t>
      </w:r>
      <w:r w:rsidR="00FE7465">
        <w:t>,</w:t>
      </w:r>
      <w:r w:rsidRPr="004F5D30">
        <w:t xml:space="preserve"> </w:t>
      </w:r>
      <w:r w:rsidR="00FE7465">
        <w:t>will become fully operational in 2017</w:t>
      </w:r>
      <w:r w:rsidRPr="004F5D30">
        <w:t xml:space="preserve">. </w:t>
      </w:r>
    </w:p>
    <w:p w:rsidR="00DD451E" w:rsidRPr="00DD451E" w:rsidRDefault="00C4062C" w:rsidP="00DD451E">
      <w:pPr>
        <w:pStyle w:val="FacilitatorNotesNumberList"/>
      </w:pPr>
      <w:r w:rsidRPr="00A7741A">
        <w:t xml:space="preserve">Approved premises provide </w:t>
      </w:r>
      <w:r w:rsidR="00DD451E">
        <w:t xml:space="preserve">a </w:t>
      </w:r>
      <w:r w:rsidRPr="00A7741A">
        <w:t>short term structured regime of interventions for offenders subject to license or community supervision. The main function of the approved premises is to protect the public through providing enhanced monitoring and supervision of offenders whi</w:t>
      </w:r>
      <w:r w:rsidR="005106A1">
        <w:t>le</w:t>
      </w:r>
      <w:r w:rsidRPr="00A7741A">
        <w:t xml:space="preserve"> also supporting their rehabilitation. The </w:t>
      </w:r>
      <w:r w:rsidRPr="00A7741A">
        <w:lastRenderedPageBreak/>
        <w:t>majority of NPS referrals for approved premises are for high risk offenders subject to statutory supervision, following a period of custody, and they are the priority group in terms of admission criteria in view of the level of risk they pose.</w:t>
      </w:r>
      <w:r w:rsidR="00DD451E" w:rsidRPr="00DD451E">
        <w:rPr>
          <w:rFonts w:eastAsia="Calibri"/>
        </w:rPr>
        <w:t xml:space="preserve"> </w:t>
      </w:r>
    </w:p>
    <w:p w:rsidR="00C4062C" w:rsidRPr="00A7741A" w:rsidRDefault="00DD451E" w:rsidP="00DD451E">
      <w:pPr>
        <w:pStyle w:val="FacilitatorNotesNumberList"/>
      </w:pPr>
      <w:r w:rsidRPr="004F5D30">
        <w:rPr>
          <w:rFonts w:eastAsia="Calibri"/>
        </w:rPr>
        <w:t xml:space="preserve">HMP Eastwood Park in South Gloucestershire </w:t>
      </w:r>
      <w:r w:rsidR="005C2CCA" w:rsidRPr="004F5D30">
        <w:rPr>
          <w:rFonts w:eastAsia="Calibri"/>
        </w:rPr>
        <w:t xml:space="preserve">holds the large majority of Welsh women </w:t>
      </w:r>
      <w:r w:rsidRPr="004F5D30">
        <w:rPr>
          <w:rFonts w:eastAsia="Calibri"/>
        </w:rPr>
        <w:t xml:space="preserve">and HMP Styal in Cheshire </w:t>
      </w:r>
      <w:r w:rsidR="005C2CCA">
        <w:rPr>
          <w:rFonts w:eastAsia="Calibri"/>
        </w:rPr>
        <w:t>the minority</w:t>
      </w:r>
      <w:r w:rsidRPr="004F5D30">
        <w:rPr>
          <w:rFonts w:eastAsia="Calibri"/>
        </w:rPr>
        <w:t>. There are no approved premises for women in Wales and only limited bail accommodation.</w:t>
      </w:r>
    </w:p>
    <w:p w:rsidR="004F5D30" w:rsidRPr="003111F2" w:rsidRDefault="00774777" w:rsidP="003111F2">
      <w:pPr>
        <w:pStyle w:val="FacilitatorNotesNumberList"/>
      </w:pPr>
      <w:r w:rsidRPr="003111F2">
        <w:t xml:space="preserve">Youth detention </w:t>
      </w:r>
      <w:r w:rsidR="004F5D30" w:rsidRPr="003111F2">
        <w:t>can mean a</w:t>
      </w:r>
      <w:r w:rsidRPr="003111F2">
        <w:t>ny of the following</w:t>
      </w:r>
      <w:r w:rsidR="003111F2">
        <w:t>:</w:t>
      </w:r>
    </w:p>
    <w:p w:rsidR="00774777" w:rsidRPr="004F5D30" w:rsidRDefault="003111F2" w:rsidP="003111F2">
      <w:pPr>
        <w:pStyle w:val="Bullet2"/>
      </w:pPr>
      <w:r>
        <w:t>S</w:t>
      </w:r>
      <w:r w:rsidR="00774777" w:rsidRPr="004F5D30">
        <w:t>ecure children’s home – run by local authorities and offer</w:t>
      </w:r>
      <w:r>
        <w:t>s</w:t>
      </w:r>
      <w:r w:rsidR="00774777" w:rsidRPr="004F5D30">
        <w:t xml:space="preserve"> mixed accommodation focusing on the physical, emotional and behavioural needs </w:t>
      </w:r>
      <w:r w:rsidR="005106A1">
        <w:br/>
      </w:r>
      <w:r w:rsidR="00774777" w:rsidRPr="004F5D30">
        <w:t>of th</w:t>
      </w:r>
      <w:r w:rsidR="005106A1">
        <w:t>e young people they accommodate</w:t>
      </w:r>
    </w:p>
    <w:p w:rsidR="00774777" w:rsidRPr="004F5D30" w:rsidRDefault="00774777" w:rsidP="003111F2">
      <w:pPr>
        <w:pStyle w:val="Bullet2"/>
      </w:pPr>
      <w:r w:rsidRPr="004F5D30">
        <w:t>A secure training centre – purpose built custodial facilities for 12-17 year olds and are run by private contractors</w:t>
      </w:r>
    </w:p>
    <w:p w:rsidR="003111F2" w:rsidRDefault="00774777" w:rsidP="003111F2">
      <w:pPr>
        <w:pStyle w:val="Bullet2"/>
      </w:pPr>
      <w:r w:rsidRPr="004F5D30">
        <w:t>A young offender institution – run by the prison service and accommodat</w:t>
      </w:r>
      <w:r w:rsidR="005106A1">
        <w:t>ing</w:t>
      </w:r>
      <w:r w:rsidRPr="004F5D30">
        <w:t xml:space="preserve"> boys aged 15 to 17 years within the criminal justice system </w:t>
      </w:r>
    </w:p>
    <w:p w:rsidR="00774777" w:rsidRPr="004F5D30" w:rsidRDefault="003111F2" w:rsidP="005C2CCA">
      <w:pPr>
        <w:pStyle w:val="FacilitatorNotesNumberList"/>
        <w:spacing w:after="60"/>
        <w:ind w:left="357" w:hanging="357"/>
      </w:pPr>
      <w:r w:rsidRPr="004F5D30">
        <w:t xml:space="preserve">As </w:t>
      </w:r>
      <w:r w:rsidR="005106A1">
        <w:t>of</w:t>
      </w:r>
      <w:r w:rsidRPr="004F5D30">
        <w:t xml:space="preserve"> June 2015</w:t>
      </w:r>
      <w:r w:rsidR="005106A1">
        <w:t>,</w:t>
      </w:r>
      <w:r w:rsidRPr="004F5D30">
        <w:t xml:space="preserve"> there were approximately 50 Welsh resident children in youth detention accommodation</w:t>
      </w:r>
      <w:r>
        <w:t>.</w:t>
      </w:r>
      <w:r w:rsidRPr="004F5D30">
        <w:t xml:space="preserve"> </w:t>
      </w:r>
      <w:r w:rsidR="00774777" w:rsidRPr="004F5D30">
        <w:t>Current youth detention provision within Wales and England</w:t>
      </w:r>
      <w:r w:rsidR="005106A1">
        <w:t>,</w:t>
      </w:r>
      <w:r w:rsidR="00774777" w:rsidRPr="004F5D30">
        <w:t xml:space="preserve"> especially relevant to the operation of the Act</w:t>
      </w:r>
      <w:r w:rsidR="005106A1">
        <w:t>,</w:t>
      </w:r>
      <w:r w:rsidR="00774777" w:rsidRPr="004F5D30">
        <w:t xml:space="preserve"> include:</w:t>
      </w:r>
    </w:p>
    <w:p w:rsidR="00774777" w:rsidRPr="004F5D30" w:rsidRDefault="00774777" w:rsidP="003111F2">
      <w:pPr>
        <w:pStyle w:val="Bullet2"/>
      </w:pPr>
      <w:r w:rsidRPr="004F5D30">
        <w:t xml:space="preserve">YOI </w:t>
      </w:r>
      <w:proofErr w:type="spellStart"/>
      <w:r w:rsidRPr="004F5D30">
        <w:t>Parc</w:t>
      </w:r>
      <w:proofErr w:type="spellEnd"/>
      <w:r w:rsidRPr="004F5D30">
        <w:t xml:space="preserve"> Young Persons Unit (Bridgend) </w:t>
      </w:r>
    </w:p>
    <w:p w:rsidR="00774777" w:rsidRPr="004F5D30" w:rsidRDefault="00774777" w:rsidP="003111F2">
      <w:pPr>
        <w:pStyle w:val="Bullet2"/>
      </w:pPr>
      <w:r w:rsidRPr="004F5D30">
        <w:t>Boys from North Wales aged 15-</w:t>
      </w:r>
      <w:r w:rsidR="00CD5EA3">
        <w:t>1</w:t>
      </w:r>
      <w:r w:rsidRPr="004F5D30">
        <w:t>7 years are placed in Werrington YOI (Stoke on Trent</w:t>
      </w:r>
      <w:r w:rsidR="00DE0577">
        <w:t>)</w:t>
      </w:r>
    </w:p>
    <w:p w:rsidR="00774777" w:rsidRPr="004F5D30" w:rsidRDefault="00774777" w:rsidP="003111F2">
      <w:pPr>
        <w:pStyle w:val="Bullet2"/>
        <w:spacing w:after="120"/>
        <w:rPr>
          <w:bCs/>
        </w:rPr>
      </w:pPr>
      <w:r w:rsidRPr="004F5D30">
        <w:t>Hillside Secure Children’s Home (Neath)</w:t>
      </w:r>
    </w:p>
    <w:p w:rsidR="002835BB" w:rsidRDefault="002835BB" w:rsidP="002835BB"/>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2835BB" w:rsidRPr="00581847" w:rsidTr="00EE0568">
        <w:tc>
          <w:tcPr>
            <w:tcW w:w="9286" w:type="dxa"/>
            <w:shd w:val="clear" w:color="auto" w:fill="85C441"/>
          </w:tcPr>
          <w:p w:rsidR="002835BB" w:rsidRPr="00581847" w:rsidRDefault="002835BB" w:rsidP="00EE0568">
            <w:pPr>
              <w:spacing w:before="60" w:line="276" w:lineRule="auto"/>
              <w:rPr>
                <w:b/>
                <w:color w:val="FFFFFF" w:themeColor="background1"/>
              </w:rPr>
            </w:pPr>
            <w:r w:rsidRPr="00581847">
              <w:rPr>
                <w:b/>
                <w:color w:val="FFFFFF" w:themeColor="background1"/>
              </w:rPr>
              <w:t>Key learning point</w:t>
            </w:r>
          </w:p>
          <w:p w:rsidR="002835BB" w:rsidRDefault="002835BB" w:rsidP="00EE0568">
            <w:pPr>
              <w:rPr>
                <w:color w:val="FFFFFF" w:themeColor="background1"/>
              </w:rPr>
            </w:pPr>
            <w:r>
              <w:rPr>
                <w:color w:val="FFFFFF" w:themeColor="background1"/>
              </w:rPr>
              <w:t xml:space="preserve">All </w:t>
            </w:r>
            <w:r w:rsidR="005C2CCA">
              <w:rPr>
                <w:color w:val="FFFFFF" w:themeColor="background1"/>
              </w:rPr>
              <w:t xml:space="preserve">these </w:t>
            </w:r>
            <w:r>
              <w:rPr>
                <w:color w:val="FFFFFF" w:themeColor="background1"/>
              </w:rPr>
              <w:t xml:space="preserve">agencies have responsibilities </w:t>
            </w:r>
            <w:r w:rsidRPr="002835BB">
              <w:rPr>
                <w:color w:val="FFFFFF" w:themeColor="background1"/>
              </w:rPr>
              <w:t xml:space="preserve">for </w:t>
            </w:r>
            <w:r w:rsidR="00CD5EA3">
              <w:rPr>
                <w:color w:val="FFFFFF" w:themeColor="background1"/>
              </w:rPr>
              <w:t>individuals</w:t>
            </w:r>
            <w:r w:rsidRPr="002835BB">
              <w:rPr>
                <w:color w:val="FFFFFF" w:themeColor="background1"/>
              </w:rPr>
              <w:t xml:space="preserve"> in </w:t>
            </w:r>
            <w:r>
              <w:rPr>
                <w:color w:val="FFFFFF" w:themeColor="background1"/>
              </w:rPr>
              <w:t>custody</w:t>
            </w:r>
            <w:r w:rsidRPr="002835BB">
              <w:rPr>
                <w:color w:val="FFFFFF" w:themeColor="background1"/>
              </w:rPr>
              <w:t xml:space="preserve"> </w:t>
            </w:r>
            <w:r>
              <w:rPr>
                <w:color w:val="FFFFFF" w:themeColor="background1"/>
              </w:rPr>
              <w:t>with</w:t>
            </w:r>
            <w:r w:rsidRPr="002835BB">
              <w:rPr>
                <w:color w:val="FFFFFF" w:themeColor="background1"/>
              </w:rPr>
              <w:t xml:space="preserve"> care and support</w:t>
            </w:r>
            <w:r>
              <w:rPr>
                <w:color w:val="FFFFFF" w:themeColor="background1"/>
              </w:rPr>
              <w:t xml:space="preserve"> needs</w:t>
            </w:r>
            <w:r w:rsidRPr="00873477">
              <w:rPr>
                <w:color w:val="FFFFFF" w:themeColor="background1"/>
              </w:rPr>
              <w:t>.</w:t>
            </w:r>
          </w:p>
          <w:p w:rsidR="002835BB" w:rsidRPr="004F4D76" w:rsidRDefault="002835BB" w:rsidP="00EE0568">
            <w:pPr>
              <w:rPr>
                <w:color w:val="FFFFFF" w:themeColor="background1"/>
              </w:rPr>
            </w:pPr>
          </w:p>
        </w:tc>
      </w:tr>
    </w:tbl>
    <w:p w:rsidR="002835BB" w:rsidRDefault="002835BB" w:rsidP="002D7D1A">
      <w:pPr>
        <w:rPr>
          <w:szCs w:val="24"/>
        </w:rPr>
      </w:pPr>
    </w:p>
    <w:p w:rsidR="00104C71" w:rsidRDefault="00104C71" w:rsidP="005106A1">
      <w:pPr>
        <w:pStyle w:val="Heading3"/>
        <w:ind w:left="720" w:hanging="720"/>
      </w:pPr>
      <w:bookmarkStart w:id="57" w:name="_Toc446429747"/>
      <w:r>
        <w:t xml:space="preserve">Activity </w:t>
      </w:r>
      <w:r w:rsidR="005106A1">
        <w:t>–</w:t>
      </w:r>
      <w:r>
        <w:t xml:space="preserve"> Exercise</w:t>
      </w:r>
      <w:bookmarkEnd w:id="57"/>
      <w:r>
        <w:t xml:space="preserve"> </w:t>
      </w:r>
    </w:p>
    <w:p w:rsidR="00B95EF2" w:rsidRDefault="00104C71" w:rsidP="006C3A55">
      <w:pPr>
        <w:pStyle w:val="Numberlist"/>
        <w:numPr>
          <w:ilvl w:val="0"/>
          <w:numId w:val="59"/>
        </w:numPr>
      </w:pPr>
      <w:r>
        <w:t>In small groups</w:t>
      </w:r>
      <w:r w:rsidR="00B95EF2">
        <w:t>,</w:t>
      </w:r>
      <w:r>
        <w:t xml:space="preserve"> </w:t>
      </w:r>
      <w:r w:rsidR="00B95EF2">
        <w:t>choose a</w:t>
      </w:r>
      <w:r>
        <w:t xml:space="preserve"> secure establishment</w:t>
      </w:r>
      <w:r w:rsidR="00B95EF2">
        <w:t xml:space="preserve"> in Wales.</w:t>
      </w:r>
      <w:r>
        <w:t xml:space="preserve"> </w:t>
      </w:r>
      <w:r w:rsidR="00B95EF2">
        <w:t>D</w:t>
      </w:r>
      <w:r>
        <w:t>iscuss the links which exist at different levels</w:t>
      </w:r>
      <w:r w:rsidR="00B95EF2">
        <w:t>,</w:t>
      </w:r>
      <w:r>
        <w:t xml:space="preserve"> e.g</w:t>
      </w:r>
      <w:r w:rsidR="00B95EF2">
        <w:t>.</w:t>
      </w:r>
      <w:r>
        <w:t xml:space="preserve"> at strategic, management and practitioner levels</w:t>
      </w:r>
      <w:r w:rsidR="00B95EF2">
        <w:t>,</w:t>
      </w:r>
      <w:r>
        <w:t xml:space="preserve"> between the establishment, the local authority and the other parts of the </w:t>
      </w:r>
      <w:r w:rsidR="00B95EF2">
        <w:t>c</w:t>
      </w:r>
      <w:r>
        <w:t xml:space="preserve">riminal </w:t>
      </w:r>
      <w:r w:rsidR="00B95EF2">
        <w:t>j</w:t>
      </w:r>
      <w:r>
        <w:t>ustice system.</w:t>
      </w:r>
    </w:p>
    <w:p w:rsidR="00104C71" w:rsidRPr="00B95EF2" w:rsidRDefault="00104C71" w:rsidP="006C3A55">
      <w:pPr>
        <w:pStyle w:val="Numberlist"/>
        <w:numPr>
          <w:ilvl w:val="0"/>
          <w:numId w:val="59"/>
        </w:numPr>
      </w:pPr>
      <w:r>
        <w:t>Draw them into a picture or chart to show the main characteristics</w:t>
      </w:r>
      <w:r w:rsidR="00B95EF2">
        <w:t>. A</w:t>
      </w:r>
      <w:r>
        <w:t>re the links formal or informal, based on regular meetings, or occasional</w:t>
      </w:r>
      <w:r w:rsidR="00B95EF2">
        <w:t>?</w:t>
      </w:r>
      <w:r>
        <w:t xml:space="preserve"> Are there obvious gaps? </w:t>
      </w:r>
      <w:r w:rsidR="00B95EF2">
        <w:t>W</w:t>
      </w:r>
      <w:r>
        <w:t>hat will be the most important links</w:t>
      </w:r>
      <w:r w:rsidR="00B95EF2">
        <w:t>,</w:t>
      </w:r>
      <w:r>
        <w:t xml:space="preserve"> and what would be key gaps</w:t>
      </w:r>
      <w:r w:rsidR="00B95EF2">
        <w:t>, to be able to implement the Act</w:t>
      </w:r>
      <w:r>
        <w:t>?</w:t>
      </w:r>
    </w:p>
    <w:p w:rsidR="00104C71" w:rsidRDefault="00104C71" w:rsidP="002D7D1A">
      <w:pPr>
        <w:rPr>
          <w:szCs w:val="24"/>
        </w:rPr>
      </w:pPr>
    </w:p>
    <w:p w:rsidR="00FE7465" w:rsidRDefault="00FE7465">
      <w:pPr>
        <w:spacing w:after="200" w:line="276" w:lineRule="auto"/>
        <w:rPr>
          <w:rFonts w:eastAsiaTheme="majorEastAsia"/>
          <w:b/>
          <w:bCs/>
          <w:color w:val="85C441"/>
          <w:sz w:val="28"/>
          <w:szCs w:val="26"/>
        </w:rPr>
      </w:pPr>
      <w:bookmarkStart w:id="58" w:name="_Toc446429748"/>
      <w:r>
        <w:br w:type="page"/>
      </w:r>
    </w:p>
    <w:p w:rsidR="002D7D1A" w:rsidRDefault="002D7D1A" w:rsidP="00FE7465">
      <w:pPr>
        <w:pStyle w:val="Heading2"/>
      </w:pPr>
      <w:r w:rsidRPr="00810563">
        <w:lastRenderedPageBreak/>
        <w:t xml:space="preserve">Slide </w:t>
      </w:r>
      <w:r w:rsidR="007B7ACE">
        <w:t>1</w:t>
      </w:r>
      <w:r w:rsidR="00DE0577">
        <w:t>1</w:t>
      </w:r>
      <w:bookmarkEnd w:id="58"/>
      <w:r w:rsidR="00FE7465">
        <w:t xml:space="preserve"> - </w:t>
      </w:r>
      <w:r w:rsidR="00FE7465" w:rsidRPr="00FE7465">
        <w:t>Which local authority is responsible for adults?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6036"/>
      </w:tblGrid>
      <w:tr w:rsidR="002D7D1A" w:rsidTr="00686B2D">
        <w:trPr>
          <w:trHeight w:val="647"/>
        </w:trPr>
        <w:tc>
          <w:tcPr>
            <w:tcW w:w="5812" w:type="dxa"/>
            <w:vAlign w:val="bottom"/>
          </w:tcPr>
          <w:p w:rsidR="002D7D1A" w:rsidRDefault="002D7D1A" w:rsidP="00686B2D">
            <w:pPr>
              <w:pStyle w:val="Slideheader"/>
            </w:pPr>
            <w:r w:rsidRPr="00D91655">
              <w:t>Which local authority is responsible for adults?</w:t>
            </w:r>
          </w:p>
        </w:tc>
      </w:tr>
      <w:tr w:rsidR="002D7D1A" w:rsidTr="00686B2D">
        <w:trPr>
          <w:trHeight w:val="3233"/>
        </w:trPr>
        <w:tc>
          <w:tcPr>
            <w:tcW w:w="5812" w:type="dxa"/>
          </w:tcPr>
          <w:p w:rsidR="002D7D1A" w:rsidRDefault="000E15CA" w:rsidP="000E15CA">
            <w:pPr>
              <w:pStyle w:val="Slidebullet"/>
              <w:numPr>
                <w:ilvl w:val="0"/>
                <w:numId w:val="0"/>
              </w:numPr>
              <w:ind w:left="227" w:hanging="227"/>
            </w:pPr>
            <w:r w:rsidRPr="000E15CA">
              <w:rPr>
                <w:noProof/>
                <w:lang w:eastAsia="en-GB"/>
              </w:rPr>
              <w:drawing>
                <wp:inline distT="0" distB="0" distL="0" distR="0" wp14:anchorId="2A591E3F" wp14:editId="37EA19E0">
                  <wp:extent cx="3604260" cy="1805940"/>
                  <wp:effectExtent l="0" t="0" r="91440" b="2286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r>
    </w:tbl>
    <w:p w:rsidR="002D7D1A" w:rsidRDefault="002D7D1A" w:rsidP="002D7D1A"/>
    <w:p w:rsidR="002D7D1A" w:rsidRDefault="002D7D1A" w:rsidP="002D7D1A">
      <w:pPr>
        <w:pStyle w:val="Heading3"/>
        <w:ind w:left="720" w:hanging="720"/>
      </w:pPr>
      <w:bookmarkStart w:id="59" w:name="_Toc446429749"/>
      <w:r>
        <w:t>Facilitator Notes</w:t>
      </w:r>
      <w:bookmarkEnd w:id="59"/>
    </w:p>
    <w:p w:rsidR="009B4EB4" w:rsidRPr="002D7D1A" w:rsidRDefault="005304A0" w:rsidP="004C276E">
      <w:pPr>
        <w:pStyle w:val="FacilitatorNotesNumberList"/>
        <w:numPr>
          <w:ilvl w:val="0"/>
          <w:numId w:val="29"/>
        </w:numPr>
      </w:pPr>
      <w:r w:rsidRPr="002D7D1A">
        <w:t xml:space="preserve">The Act places </w:t>
      </w:r>
      <w:r w:rsidRPr="002D7D1A">
        <w:rPr>
          <w:b/>
          <w:bCs/>
        </w:rPr>
        <w:t xml:space="preserve">new duties </w:t>
      </w:r>
      <w:r w:rsidRPr="002D7D1A">
        <w:t>on local authorities to assess and meet the care and support needs of adults in the secure estate. In the community</w:t>
      </w:r>
      <w:r w:rsidR="00970734">
        <w:t>,</w:t>
      </w:r>
      <w:r w:rsidRPr="002D7D1A">
        <w:t xml:space="preserve"> a local authority is responsible for anyone who can show ‘ordinary residence’ within their boundary. Having a prison within a local authority’s boundary means that the prisoners are deemed to have ‘ordinary residence’ and the local authority in question is responsible for supporting the individual whil</w:t>
      </w:r>
      <w:r w:rsidR="00970734">
        <w:t>e</w:t>
      </w:r>
      <w:r w:rsidRPr="002D7D1A">
        <w:t xml:space="preserve"> they are detained.</w:t>
      </w:r>
    </w:p>
    <w:p w:rsidR="009B4EB4" w:rsidRPr="002D7D1A" w:rsidRDefault="005304A0" w:rsidP="006A3274">
      <w:pPr>
        <w:pStyle w:val="FacilitatorNotesNumberList"/>
      </w:pPr>
      <w:r w:rsidRPr="002D7D1A">
        <w:t xml:space="preserve">This means that the responsibility for the need for care and support of an adult, regardless of their place of ordinary residence before their detention, falls on the local authority where the provision is located. This is a big change for local authorities with prisons located within their area as they have the same duties to fulfil in respect of assessing and meeting the need for care and support for adults in the secure estate as for their citizens in the community. </w:t>
      </w:r>
    </w:p>
    <w:p w:rsidR="009B4EB4" w:rsidRPr="002D7D1A" w:rsidRDefault="005304A0" w:rsidP="006A3274">
      <w:pPr>
        <w:pStyle w:val="FacilitatorNotesNumberList"/>
      </w:pPr>
      <w:r w:rsidRPr="002D7D1A">
        <w:t xml:space="preserve">So, a local authority in Wales with a secure estate establishment(s) within </w:t>
      </w:r>
      <w:r w:rsidR="00CD5EA3">
        <w:t>its</w:t>
      </w:r>
      <w:r w:rsidRPr="002D7D1A">
        <w:t xml:space="preserve"> boundary must meet the care and support responsibilities for adults detained </w:t>
      </w:r>
      <w:r w:rsidR="00DD20FD">
        <w:br/>
      </w:r>
      <w:r w:rsidRPr="002D7D1A">
        <w:t xml:space="preserve">in them </w:t>
      </w:r>
      <w:r w:rsidRPr="002D7D1A">
        <w:rPr>
          <w:b/>
          <w:bCs/>
        </w:rPr>
        <w:t>regardless</w:t>
      </w:r>
      <w:r w:rsidRPr="002D7D1A">
        <w:t xml:space="preserve"> of the adult’s place of ordinary residence, in Wales or elsewhere, before their detention. </w:t>
      </w:r>
    </w:p>
    <w:p w:rsidR="007641F1" w:rsidRDefault="005304A0" w:rsidP="006A3274">
      <w:pPr>
        <w:pStyle w:val="FacilitatorNotesNumberList"/>
      </w:pPr>
      <w:r w:rsidRPr="002D7D1A">
        <w:t>Some adult offenders from Wales will serve either part</w:t>
      </w:r>
      <w:r w:rsidR="00DD20FD">
        <w:t xml:space="preserve"> of</w:t>
      </w:r>
      <w:r w:rsidRPr="002D7D1A">
        <w:t xml:space="preserve">, or all, their sentence in prisons in England. Female offenders from Wales will serve their entire sentence in England as there are no female prisons in Wales. Individuals from Wales may also be placed in approved premises in England. </w:t>
      </w:r>
    </w:p>
    <w:p w:rsidR="009B4EB4" w:rsidRPr="002D7D1A" w:rsidRDefault="005304A0" w:rsidP="006A3274">
      <w:pPr>
        <w:pStyle w:val="FacilitatorNotesNumberList"/>
      </w:pPr>
      <w:r w:rsidRPr="002D7D1A">
        <w:t>Adults ordinarily resident in Wales, but detained in England, will have their care and support needs met under th</w:t>
      </w:r>
      <w:r w:rsidR="004A3523">
        <w:t>e Care Act 2014</w:t>
      </w:r>
      <w:r w:rsidRPr="002D7D1A">
        <w:t xml:space="preserve"> by the English local authority in which the provision is situated. If the adult is subsequently transferred to Wales, the Welsh local authority in whose area the provision is located will then have responsibility under the S</w:t>
      </w:r>
      <w:r w:rsidR="004A3523">
        <w:t xml:space="preserve">ocial </w:t>
      </w:r>
      <w:r w:rsidRPr="002D7D1A">
        <w:t>S</w:t>
      </w:r>
      <w:r w:rsidR="004A3523">
        <w:t xml:space="preserve">ervices and </w:t>
      </w:r>
      <w:r w:rsidRPr="002D7D1A">
        <w:t>W</w:t>
      </w:r>
      <w:r w:rsidR="004A3523">
        <w:t>ell-being</w:t>
      </w:r>
      <w:r w:rsidRPr="002D7D1A">
        <w:t xml:space="preserve"> </w:t>
      </w:r>
      <w:r w:rsidR="004A3523">
        <w:t xml:space="preserve">(Wales) </w:t>
      </w:r>
      <w:r w:rsidRPr="002D7D1A">
        <w:t>Act 2014.</w:t>
      </w:r>
    </w:p>
    <w:p w:rsidR="00B866DA" w:rsidRDefault="00B866DA">
      <w:pPr>
        <w:spacing w:after="200" w:line="276" w:lineRule="auto"/>
      </w:pPr>
      <w:r>
        <w:br w:type="page"/>
      </w:r>
    </w:p>
    <w:p w:rsidR="002835BB" w:rsidRDefault="002835BB" w:rsidP="002835BB"/>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2835BB" w:rsidRPr="00581847" w:rsidTr="00EE0568">
        <w:tc>
          <w:tcPr>
            <w:tcW w:w="9286" w:type="dxa"/>
            <w:shd w:val="clear" w:color="auto" w:fill="85C441"/>
          </w:tcPr>
          <w:p w:rsidR="002835BB" w:rsidRPr="00581847" w:rsidRDefault="002835BB" w:rsidP="00EE0568">
            <w:pPr>
              <w:spacing w:before="60" w:line="276" w:lineRule="auto"/>
              <w:rPr>
                <w:b/>
                <w:color w:val="FFFFFF" w:themeColor="background1"/>
              </w:rPr>
            </w:pPr>
            <w:r w:rsidRPr="00581847">
              <w:rPr>
                <w:b/>
                <w:color w:val="FFFFFF" w:themeColor="background1"/>
              </w:rPr>
              <w:t>Key learning point</w:t>
            </w:r>
          </w:p>
          <w:p w:rsidR="002835BB" w:rsidRDefault="002835BB" w:rsidP="002835BB">
            <w:pPr>
              <w:rPr>
                <w:color w:val="FFFFFF" w:themeColor="background1"/>
              </w:rPr>
            </w:pPr>
            <w:r>
              <w:rPr>
                <w:color w:val="FFFFFF" w:themeColor="background1"/>
              </w:rPr>
              <w:t xml:space="preserve">A local authority with a secure estate establishment located within its boundary </w:t>
            </w:r>
            <w:r w:rsidRPr="002835BB">
              <w:rPr>
                <w:color w:val="FFFFFF" w:themeColor="background1"/>
              </w:rPr>
              <w:t>ha</w:t>
            </w:r>
            <w:r>
              <w:rPr>
                <w:color w:val="FFFFFF" w:themeColor="background1"/>
              </w:rPr>
              <w:t>s</w:t>
            </w:r>
            <w:r w:rsidRPr="002835BB">
              <w:rPr>
                <w:color w:val="FFFFFF" w:themeColor="background1"/>
              </w:rPr>
              <w:t xml:space="preserve"> the same duties to fulfil in respect of assessing and meeting the need for care and support for adults in </w:t>
            </w:r>
            <w:r>
              <w:rPr>
                <w:color w:val="FFFFFF" w:themeColor="background1"/>
              </w:rPr>
              <w:t>custody</w:t>
            </w:r>
            <w:r w:rsidRPr="002835BB">
              <w:rPr>
                <w:color w:val="FFFFFF" w:themeColor="background1"/>
              </w:rPr>
              <w:t xml:space="preserve"> as for their citizens in the community</w:t>
            </w:r>
            <w:r w:rsidRPr="00873477">
              <w:rPr>
                <w:color w:val="FFFFFF" w:themeColor="background1"/>
              </w:rPr>
              <w:t>.</w:t>
            </w:r>
          </w:p>
          <w:p w:rsidR="002835BB" w:rsidRPr="004F4D76" w:rsidRDefault="002835BB" w:rsidP="002835BB">
            <w:pPr>
              <w:rPr>
                <w:color w:val="FFFFFF" w:themeColor="background1"/>
              </w:rPr>
            </w:pPr>
          </w:p>
        </w:tc>
      </w:tr>
    </w:tbl>
    <w:p w:rsidR="002835BB" w:rsidRDefault="002835BB" w:rsidP="00774777"/>
    <w:p w:rsidR="00D36FBA" w:rsidRDefault="00D36FBA" w:rsidP="00B866DA">
      <w:pPr>
        <w:pStyle w:val="Heading2"/>
      </w:pPr>
      <w:bookmarkStart w:id="60" w:name="_Toc446429750"/>
      <w:r w:rsidRPr="00810563">
        <w:t xml:space="preserve">Slide </w:t>
      </w:r>
      <w:r w:rsidR="007B7ACE">
        <w:t>1</w:t>
      </w:r>
      <w:r w:rsidR="00DE0577">
        <w:t>2</w:t>
      </w:r>
      <w:bookmarkEnd w:id="60"/>
      <w:r w:rsidR="00B866DA">
        <w:t xml:space="preserve"> - </w:t>
      </w:r>
      <w:r w:rsidR="00B866DA" w:rsidRPr="00B866DA">
        <w:t>Portability and cross-border arrangements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D36FBA" w:rsidTr="00686B2D">
        <w:trPr>
          <w:trHeight w:val="647"/>
        </w:trPr>
        <w:tc>
          <w:tcPr>
            <w:tcW w:w="5812" w:type="dxa"/>
            <w:vAlign w:val="bottom"/>
          </w:tcPr>
          <w:p w:rsidR="00D36FBA" w:rsidRDefault="00D84B09" w:rsidP="00686B2D">
            <w:pPr>
              <w:pStyle w:val="Slideheader"/>
            </w:pPr>
            <w:r>
              <w:t>Portability and cross-</w:t>
            </w:r>
            <w:r w:rsidR="00D36FBA">
              <w:t>border arrangements</w:t>
            </w:r>
          </w:p>
        </w:tc>
      </w:tr>
      <w:tr w:rsidR="00D36FBA" w:rsidTr="00686B2D">
        <w:trPr>
          <w:trHeight w:val="3233"/>
        </w:trPr>
        <w:tc>
          <w:tcPr>
            <w:tcW w:w="5812" w:type="dxa"/>
          </w:tcPr>
          <w:p w:rsidR="00D36FBA" w:rsidRDefault="00274CFE" w:rsidP="00686B2D">
            <w:pPr>
              <w:pStyle w:val="Slidebullet"/>
              <w:numPr>
                <w:ilvl w:val="0"/>
                <w:numId w:val="0"/>
              </w:numPr>
              <w:ind w:left="227" w:hanging="227"/>
            </w:pPr>
            <w:r w:rsidRPr="00274CFE">
              <w:rPr>
                <w:noProof/>
                <w:lang w:eastAsia="en-GB"/>
              </w:rPr>
              <w:drawing>
                <wp:inline distT="0" distB="0" distL="0" distR="0" wp14:anchorId="62BEA83E" wp14:editId="47494371">
                  <wp:extent cx="3489960" cy="1866900"/>
                  <wp:effectExtent l="0" t="0" r="1524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tc>
      </w:tr>
    </w:tbl>
    <w:p w:rsidR="00D36FBA" w:rsidRDefault="00D36FBA" w:rsidP="00D36FBA"/>
    <w:p w:rsidR="00D36FBA" w:rsidRDefault="00D36FBA" w:rsidP="00D36FBA">
      <w:pPr>
        <w:pStyle w:val="Heading3"/>
        <w:ind w:left="720" w:hanging="720"/>
      </w:pPr>
      <w:bookmarkStart w:id="61" w:name="_Toc446429751"/>
      <w:r>
        <w:t>Facilitator Notes</w:t>
      </w:r>
      <w:bookmarkEnd w:id="61"/>
    </w:p>
    <w:p w:rsidR="009B4EB4" w:rsidRPr="00D36FBA" w:rsidRDefault="005304A0" w:rsidP="00D84B09">
      <w:pPr>
        <w:pStyle w:val="FacilitatorNotesNumberList"/>
        <w:numPr>
          <w:ilvl w:val="0"/>
          <w:numId w:val="32"/>
        </w:numPr>
      </w:pPr>
      <w:r w:rsidRPr="00D36FBA">
        <w:t>For adults, in the majority of circumstances, the local authority responsible for adults’ care and support needs whil</w:t>
      </w:r>
      <w:r w:rsidR="00D84B09">
        <w:t>e</w:t>
      </w:r>
      <w:r w:rsidRPr="00D36FBA">
        <w:t xml:space="preserve"> they are detained is the local authority with the secure estate establishment within its boundary. When an adult is </w:t>
      </w:r>
      <w:r w:rsidRPr="00D36FBA">
        <w:rPr>
          <w:b/>
          <w:bCs/>
        </w:rPr>
        <w:t>released</w:t>
      </w:r>
      <w:r w:rsidRPr="00D36FBA">
        <w:t xml:space="preserve"> from the secure estate their place of ‘ordinary residence’ – and hence the local authority responsible for assessing and meeting their care and support needs </w:t>
      </w:r>
      <w:r w:rsidR="00D84B09">
        <w:t>–</w:t>
      </w:r>
      <w:r w:rsidRPr="00D36FBA">
        <w:t xml:space="preserve"> may change if, for instance, they move out of the local authority area where the secure estate provision was located. </w:t>
      </w:r>
    </w:p>
    <w:p w:rsidR="009B4EB4" w:rsidRPr="00D36FBA" w:rsidRDefault="005304A0" w:rsidP="00D36FBA">
      <w:pPr>
        <w:pStyle w:val="FacilitatorNotesNumberList"/>
      </w:pPr>
      <w:r w:rsidRPr="00D36FBA">
        <w:t>The responsible local authority may also change during an individual’s sentence, for instance due to an inter-prison transfer whil</w:t>
      </w:r>
      <w:r w:rsidR="00D84B09">
        <w:t>e</w:t>
      </w:r>
      <w:r w:rsidRPr="00D36FBA">
        <w:t xml:space="preserve"> in custody or if a young person turns 18 while still in custody</w:t>
      </w:r>
      <w:r w:rsidR="002835BB">
        <w:t xml:space="preserve"> and moves to a new establishment</w:t>
      </w:r>
      <w:r w:rsidRPr="00D36FBA">
        <w:t>.</w:t>
      </w:r>
    </w:p>
    <w:p w:rsidR="009B4EB4" w:rsidRPr="00D36FBA" w:rsidRDefault="005304A0" w:rsidP="00D36FBA">
      <w:pPr>
        <w:pStyle w:val="FacilitatorNotesNumberList"/>
      </w:pPr>
      <w:r w:rsidRPr="00D36FBA">
        <w:t>When an adult in the secure estate moves across a local authority boundary (either within Wales or across the English / Welsh border) as a result of an inter-prison transfer whil</w:t>
      </w:r>
      <w:r w:rsidR="00D84B09">
        <w:t>e</w:t>
      </w:r>
      <w:r w:rsidRPr="00D36FBA">
        <w:t xml:space="preserve"> in custody or on resettlement after release, it is important to maintain </w:t>
      </w:r>
      <w:r w:rsidRPr="00D36FBA">
        <w:rPr>
          <w:b/>
          <w:bCs/>
        </w:rPr>
        <w:t>continuity</w:t>
      </w:r>
      <w:r w:rsidRPr="00D36FBA">
        <w:t xml:space="preserve"> </w:t>
      </w:r>
      <w:r w:rsidRPr="00D36FBA">
        <w:rPr>
          <w:b/>
          <w:bCs/>
        </w:rPr>
        <w:t>of care and support</w:t>
      </w:r>
      <w:r w:rsidRPr="00D36FBA">
        <w:t xml:space="preserve">. Following notification by the secure estate of a transfer or impending release the ‘sending authority’ local authority </w:t>
      </w:r>
      <w:r w:rsidR="00D84B09">
        <w:br/>
      </w:r>
      <w:r w:rsidRPr="00D36FBA">
        <w:t xml:space="preserve">will be responsible for contacting the local authority to which the individual will relocate (the receiving authority) as soon as possible. Both authorities will need </w:t>
      </w:r>
      <w:r w:rsidR="00D84B09">
        <w:br/>
      </w:r>
      <w:r w:rsidRPr="00D36FBA">
        <w:t>to work together, and share appropriate information, until the receiving authority undertakes a re-assessment of the individual’s needs.</w:t>
      </w:r>
    </w:p>
    <w:p w:rsidR="009B4EB4" w:rsidRPr="00D36FBA" w:rsidRDefault="005304A0" w:rsidP="00D84B09">
      <w:pPr>
        <w:pStyle w:val="FacilitatorNotesNumberList"/>
      </w:pPr>
      <w:r w:rsidRPr="00D36FBA">
        <w:t xml:space="preserve">These arrangements are supported by the principles of </w:t>
      </w:r>
      <w:r w:rsidR="00D84B09">
        <w:rPr>
          <w:b/>
          <w:bCs/>
        </w:rPr>
        <w:t>cross-</w:t>
      </w:r>
      <w:r w:rsidRPr="00D36FBA">
        <w:rPr>
          <w:b/>
          <w:bCs/>
        </w:rPr>
        <w:t xml:space="preserve">border </w:t>
      </w:r>
      <w:r w:rsidRPr="00D36FBA">
        <w:t>continuity of care w</w:t>
      </w:r>
      <w:r w:rsidR="00D84B09">
        <w:t>ithin the UK as set out in the C</w:t>
      </w:r>
      <w:r w:rsidRPr="00D36FBA">
        <w:t xml:space="preserve">ode of </w:t>
      </w:r>
      <w:r w:rsidR="00D84B09">
        <w:t>P</w:t>
      </w:r>
      <w:r w:rsidRPr="00D36FBA">
        <w:t xml:space="preserve">ractice for Part 4 of the Act </w:t>
      </w:r>
      <w:r w:rsidR="00D84B09">
        <w:t>–</w:t>
      </w:r>
      <w:r w:rsidRPr="00D36FBA">
        <w:t xml:space="preserve"> Annex 2. The principles set out how responsible authorities in the UK should </w:t>
      </w:r>
      <w:r w:rsidRPr="00D36FBA">
        <w:lastRenderedPageBreak/>
        <w:t xml:space="preserve">ensure continuity of care for adults who receive care and support and are moving within the UK. The aim is to maintain the adult’s </w:t>
      </w:r>
      <w:r w:rsidR="008A0AC9">
        <w:t>well-being</w:t>
      </w:r>
      <w:r w:rsidRPr="00D36FBA">
        <w:t xml:space="preserve"> and prevent them </w:t>
      </w:r>
      <w:r w:rsidR="00D84B09">
        <w:br/>
      </w:r>
      <w:r w:rsidRPr="00D36FBA">
        <w:t>from falling into crisis; ensure that the adult is at the centre of the process; and to require that responsible authorities should work together and share information in a timely manner to ensure needs are being met both on the day of the move and subsequently.</w:t>
      </w:r>
    </w:p>
    <w:p w:rsidR="00912191" w:rsidRDefault="00912191" w:rsidP="00912191"/>
    <w:p w:rsidR="007D329F" w:rsidRDefault="007D329F" w:rsidP="007D329F">
      <w:pPr>
        <w:pStyle w:val="Heading3"/>
        <w:ind w:left="720" w:hanging="720"/>
      </w:pPr>
      <w:bookmarkStart w:id="62" w:name="_Toc446429752"/>
      <w:r>
        <w:t xml:space="preserve">Activity </w:t>
      </w:r>
      <w:r w:rsidR="00CD5EA3">
        <w:t>–</w:t>
      </w:r>
      <w:r>
        <w:t xml:space="preserve"> </w:t>
      </w:r>
      <w:r w:rsidR="00CD5EA3">
        <w:t xml:space="preserve">Portability </w:t>
      </w:r>
      <w:r>
        <w:t>Quiz</w:t>
      </w:r>
      <w:bookmarkEnd w:id="62"/>
      <w:r>
        <w:t xml:space="preserve"> </w:t>
      </w:r>
    </w:p>
    <w:p w:rsidR="007D329F" w:rsidRDefault="007D329F" w:rsidP="006C3A55">
      <w:pPr>
        <w:pStyle w:val="Numberlist"/>
        <w:numPr>
          <w:ilvl w:val="0"/>
          <w:numId w:val="60"/>
        </w:numPr>
      </w:pPr>
      <w:r>
        <w:t>Which local authority would be the local authority responsible for assessing and meeting any care and support needs in the following situations:</w:t>
      </w:r>
    </w:p>
    <w:p w:rsidR="007D329F" w:rsidRDefault="007D329F" w:rsidP="007D329F">
      <w:pPr>
        <w:pStyle w:val="Bullet2"/>
      </w:pPr>
      <w:r>
        <w:t xml:space="preserve">A man from Swansea who </w:t>
      </w:r>
      <w:r w:rsidR="00D84B09">
        <w:t>is in custody in Cardiff Prison</w:t>
      </w:r>
    </w:p>
    <w:p w:rsidR="007D329F" w:rsidRDefault="007D329F" w:rsidP="007D329F">
      <w:pPr>
        <w:pStyle w:val="Bullet2"/>
      </w:pPr>
      <w:r>
        <w:t>A man from Wrexham who is in custody in Woodhill Pri</w:t>
      </w:r>
      <w:r w:rsidR="00D84B09">
        <w:t>son, Milton Keynes</w:t>
      </w:r>
    </w:p>
    <w:p w:rsidR="007D329F" w:rsidRDefault="007D329F" w:rsidP="007D329F">
      <w:pPr>
        <w:pStyle w:val="Bullet2"/>
      </w:pPr>
      <w:r>
        <w:t>A man from Ceredigion who is in a</w:t>
      </w:r>
      <w:r w:rsidR="00D84B09">
        <w:t>n Approved Hostel in Manchester</w:t>
      </w:r>
    </w:p>
    <w:p w:rsidR="007D329F" w:rsidRDefault="007D329F" w:rsidP="007D329F">
      <w:pPr>
        <w:pStyle w:val="Numberlist"/>
      </w:pPr>
      <w:r>
        <w:t>A man who comes from Powys has</w:t>
      </w:r>
      <w:r w:rsidR="00226DD9">
        <w:t xml:space="preserve"> been in custody in Birmingham P</w:t>
      </w:r>
      <w:r>
        <w:t xml:space="preserve">rison and has now transferred to </w:t>
      </w:r>
      <w:proofErr w:type="spellStart"/>
      <w:r>
        <w:t>Usk</w:t>
      </w:r>
      <w:proofErr w:type="spellEnd"/>
      <w:r>
        <w:t xml:space="preserve"> </w:t>
      </w:r>
      <w:r w:rsidR="00226DD9">
        <w:t>P</w:t>
      </w:r>
      <w:r>
        <w:t>rison. Which local authority is responsible for his care and support needs in the lead up to his transfer and following his transfer?</w:t>
      </w:r>
    </w:p>
    <w:p w:rsidR="007D329F" w:rsidRDefault="007D329F" w:rsidP="00226DD9">
      <w:pPr>
        <w:pStyle w:val="Numberlist"/>
      </w:pPr>
      <w:r>
        <w:t xml:space="preserve">A man from England is in prison in Cardiff. He is due to be transferred to </w:t>
      </w:r>
      <w:proofErr w:type="spellStart"/>
      <w:r w:rsidRPr="007D329F">
        <w:t>Thameside</w:t>
      </w:r>
      <w:proofErr w:type="spellEnd"/>
      <w:r>
        <w:t xml:space="preserve"> </w:t>
      </w:r>
      <w:r w:rsidR="00226DD9">
        <w:t>P</w:t>
      </w:r>
      <w:r>
        <w:t xml:space="preserve">rison in preparation for him returning home. Which local authority </w:t>
      </w:r>
      <w:r w:rsidR="00226DD9">
        <w:br/>
      </w:r>
      <w:r>
        <w:t xml:space="preserve">is responsible for his care and support needs in the lead up to his transfer and following his transfer? What actions – between the local authorities </w:t>
      </w:r>
      <w:r w:rsidR="00226DD9">
        <w:t>–</w:t>
      </w:r>
      <w:r>
        <w:t xml:space="preserve"> will need to take place?</w:t>
      </w:r>
    </w:p>
    <w:p w:rsidR="007D329F" w:rsidRDefault="007D329F" w:rsidP="007D329F">
      <w:pPr>
        <w:pStyle w:val="Numberlist"/>
      </w:pPr>
      <w:r>
        <w:t xml:space="preserve">A woman from Swansea serves her sentence in Eastwood Park Prison, South Gloucestershire. </w:t>
      </w:r>
      <w:r w:rsidR="00356DA0">
        <w:t>Which local authority is responsible for her care and support needs in the lead up to her transfer and following her transfer?</w:t>
      </w:r>
      <w:r>
        <w:t xml:space="preserve"> What actions – between the local authorities </w:t>
      </w:r>
      <w:r w:rsidR="00226DD9">
        <w:t>–</w:t>
      </w:r>
      <w:r>
        <w:t xml:space="preserve"> will need to take place?</w:t>
      </w:r>
    </w:p>
    <w:p w:rsidR="007D329F" w:rsidRDefault="007D329F" w:rsidP="00912191"/>
    <w:p w:rsidR="00356DA0" w:rsidRPr="00356DA0" w:rsidRDefault="00356DA0" w:rsidP="00912191">
      <w:pPr>
        <w:rPr>
          <w:b/>
        </w:rPr>
      </w:pPr>
      <w:r w:rsidRPr="00356DA0">
        <w:rPr>
          <w:b/>
        </w:rPr>
        <w:t>Answers</w:t>
      </w:r>
    </w:p>
    <w:p w:rsidR="00356DA0" w:rsidRDefault="00356DA0" w:rsidP="006C3A55">
      <w:pPr>
        <w:pStyle w:val="Numberlist"/>
        <w:numPr>
          <w:ilvl w:val="0"/>
          <w:numId w:val="61"/>
        </w:numPr>
      </w:pPr>
      <w:r>
        <w:t>Which local authority:</w:t>
      </w:r>
    </w:p>
    <w:p w:rsidR="00356DA0" w:rsidRDefault="00356DA0" w:rsidP="00356DA0">
      <w:pPr>
        <w:pStyle w:val="Bullet2"/>
      </w:pPr>
      <w:r>
        <w:t>The City of Cardiff Council</w:t>
      </w:r>
    </w:p>
    <w:p w:rsidR="00356DA0" w:rsidRDefault="00356DA0" w:rsidP="00356DA0">
      <w:pPr>
        <w:pStyle w:val="Bullet2"/>
      </w:pPr>
      <w:r>
        <w:t>Milton Keynes</w:t>
      </w:r>
      <w:r w:rsidR="00CD5EA3">
        <w:t xml:space="preserve"> Council</w:t>
      </w:r>
    </w:p>
    <w:p w:rsidR="00356DA0" w:rsidRDefault="00356DA0" w:rsidP="00356DA0">
      <w:pPr>
        <w:pStyle w:val="Bullet2"/>
      </w:pPr>
      <w:r>
        <w:t>Manchester City Council</w:t>
      </w:r>
    </w:p>
    <w:p w:rsidR="00356DA0" w:rsidRDefault="00F819BF" w:rsidP="00356DA0">
      <w:pPr>
        <w:pStyle w:val="Numberlist"/>
      </w:pPr>
      <w:r>
        <w:t>Before transfer:</w:t>
      </w:r>
      <w:r w:rsidR="00356DA0">
        <w:t xml:space="preserve"> Birmingham</w:t>
      </w:r>
      <w:r>
        <w:t>. After</w:t>
      </w:r>
      <w:r w:rsidR="00356DA0">
        <w:t xml:space="preserve"> transfer</w:t>
      </w:r>
      <w:r>
        <w:t xml:space="preserve">: Monmouthshire County Council. </w:t>
      </w:r>
    </w:p>
    <w:p w:rsidR="00356DA0" w:rsidRDefault="004B6B0D" w:rsidP="00356DA0">
      <w:pPr>
        <w:pStyle w:val="Numberlist"/>
      </w:pPr>
      <w:r>
        <w:t xml:space="preserve">Before transfer: Cardiff. After transfer: Royal Borough of Greenwich. </w:t>
      </w:r>
      <w:r w:rsidR="00356DA0">
        <w:t>What actions will need to take place</w:t>
      </w:r>
      <w:r>
        <w:t>: to maintain continuity of care and support</w:t>
      </w:r>
      <w:r w:rsidR="00226DD9">
        <w:t>,</w:t>
      </w:r>
      <w:r>
        <w:t xml:space="preserve"> both authorities will need to work together and share appropriate information until the receiving authority (Greenwich) undertakes a re-assessment of his needs for care and support.</w:t>
      </w:r>
    </w:p>
    <w:p w:rsidR="00356DA0" w:rsidRDefault="004B6B0D" w:rsidP="00356DA0">
      <w:pPr>
        <w:pStyle w:val="Numberlist"/>
      </w:pPr>
      <w:r>
        <w:t>Before transfer: South Gloucestershire. After transfer: City and County of Swansea. What actions will need to take place:</w:t>
      </w:r>
      <w:r w:rsidR="00356DA0">
        <w:t xml:space="preserve"> </w:t>
      </w:r>
      <w:r w:rsidR="00DE01A2">
        <w:t xml:space="preserve">to maintain continuity of care </w:t>
      </w:r>
      <w:r w:rsidR="00226DD9">
        <w:br/>
      </w:r>
      <w:r w:rsidR="00DE01A2">
        <w:t>and support</w:t>
      </w:r>
      <w:r w:rsidR="00226DD9">
        <w:t>,</w:t>
      </w:r>
      <w:r w:rsidR="00DE01A2">
        <w:t xml:space="preserve"> both authorities will need to work together and share appropriate information until the receiving authority (Swansea) undertakes a re-assessment of her needs for care and support.</w:t>
      </w:r>
    </w:p>
    <w:p w:rsidR="00356DA0" w:rsidRDefault="00356DA0" w:rsidP="00912191"/>
    <w:p w:rsidR="000B3F12" w:rsidRDefault="000B3F12" w:rsidP="000B3F12">
      <w:pPr>
        <w:pStyle w:val="Heading2"/>
      </w:pPr>
      <w:bookmarkStart w:id="63" w:name="_Toc446429753"/>
      <w:r w:rsidRPr="00810563">
        <w:lastRenderedPageBreak/>
        <w:t xml:space="preserve">Slide </w:t>
      </w:r>
      <w:r>
        <w:t>1</w:t>
      </w:r>
      <w:r w:rsidR="00DE0577">
        <w:t>3</w:t>
      </w:r>
      <w:bookmarkEnd w:id="63"/>
      <w:r w:rsidR="00B866DA">
        <w:t xml:space="preserve"> - Transition</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0B3F12" w:rsidTr="00686B2D">
        <w:trPr>
          <w:trHeight w:val="647"/>
        </w:trPr>
        <w:tc>
          <w:tcPr>
            <w:tcW w:w="5812" w:type="dxa"/>
            <w:vAlign w:val="bottom"/>
          </w:tcPr>
          <w:p w:rsidR="000B3F12" w:rsidRDefault="000B3F12" w:rsidP="00686B2D">
            <w:pPr>
              <w:pStyle w:val="Slideheader"/>
            </w:pPr>
            <w:r>
              <w:t>Transition</w:t>
            </w:r>
          </w:p>
        </w:tc>
      </w:tr>
      <w:tr w:rsidR="000B3F12" w:rsidTr="00686B2D">
        <w:trPr>
          <w:trHeight w:val="3233"/>
        </w:trPr>
        <w:tc>
          <w:tcPr>
            <w:tcW w:w="5812" w:type="dxa"/>
          </w:tcPr>
          <w:p w:rsidR="00EE0568" w:rsidRPr="00B80807" w:rsidRDefault="00EE0568" w:rsidP="00B80807">
            <w:pPr>
              <w:pStyle w:val="Slidebullet"/>
            </w:pPr>
            <w:r w:rsidRPr="00B80807">
              <w:t xml:space="preserve">Which local authority is responsible for </w:t>
            </w:r>
            <w:r w:rsidR="00E20526">
              <w:t xml:space="preserve">the care and support needs of </w:t>
            </w:r>
            <w:r w:rsidRPr="00B80807">
              <w:t>young people who become 18 in the secure estate?</w:t>
            </w:r>
          </w:p>
          <w:p w:rsidR="00EE0568" w:rsidRPr="00B80807" w:rsidRDefault="00EE0568" w:rsidP="00B80807">
            <w:pPr>
              <w:pStyle w:val="Slidebullet2"/>
            </w:pPr>
            <w:r w:rsidRPr="00B80807">
              <w:t xml:space="preserve">The local authority where the prison is located </w:t>
            </w:r>
          </w:p>
          <w:p w:rsidR="00E20526" w:rsidRDefault="00E20526" w:rsidP="00B80807">
            <w:pPr>
              <w:pStyle w:val="Slidebullet2"/>
            </w:pPr>
          </w:p>
          <w:p w:rsidR="00EE0568" w:rsidRPr="00B80807" w:rsidRDefault="00EE0568" w:rsidP="003B5735">
            <w:pPr>
              <w:pStyle w:val="Slidebullet"/>
            </w:pPr>
            <w:r w:rsidRPr="00B80807">
              <w:t xml:space="preserve">The home local authority </w:t>
            </w:r>
            <w:r w:rsidR="00893998">
              <w:t xml:space="preserve">retains its responsibility for </w:t>
            </w:r>
            <w:r w:rsidRPr="00B80807">
              <w:t xml:space="preserve"> care leavers</w:t>
            </w:r>
          </w:p>
          <w:p w:rsidR="000B3F12" w:rsidRDefault="00B80807" w:rsidP="00686B2D">
            <w:pPr>
              <w:pStyle w:val="Slidebullet"/>
              <w:numPr>
                <w:ilvl w:val="0"/>
                <w:numId w:val="0"/>
              </w:numPr>
              <w:ind w:left="227" w:hanging="227"/>
            </w:pPr>
            <w:r w:rsidRPr="00B80807">
              <w:rPr>
                <w:noProof/>
                <w:lang w:eastAsia="en-GB"/>
              </w:rPr>
              <mc:AlternateContent>
                <mc:Choice Requires="wps">
                  <w:drawing>
                    <wp:anchor distT="0" distB="0" distL="114300" distR="114300" simplePos="0" relativeHeight="251677696" behindDoc="0" locked="0" layoutInCell="1" allowOverlap="1" wp14:anchorId="088203A4" wp14:editId="7ED24E8A">
                      <wp:simplePos x="0" y="0"/>
                      <wp:positionH relativeFrom="column">
                        <wp:posOffset>191135</wp:posOffset>
                      </wp:positionH>
                      <wp:positionV relativeFrom="paragraph">
                        <wp:posOffset>238125</wp:posOffset>
                      </wp:positionV>
                      <wp:extent cx="762000" cy="480060"/>
                      <wp:effectExtent l="0" t="0" r="19050" b="15240"/>
                      <wp:wrapNone/>
                      <wp:docPr id="23" name="Rounded Rectangle 4"/>
                      <wp:cNvGraphicFramePr/>
                      <a:graphic xmlns:a="http://schemas.openxmlformats.org/drawingml/2006/main">
                        <a:graphicData uri="http://schemas.microsoft.com/office/word/2010/wordprocessingShape">
                          <wps:wsp>
                            <wps:cNvSpPr/>
                            <wps:spPr>
                              <a:xfrm>
                                <a:off x="0" y="0"/>
                                <a:ext cx="762000" cy="480060"/>
                              </a:xfrm>
                              <a:prstGeom prst="roundRect">
                                <a:avLst>
                                  <a:gd name="adj" fmla="val 10000"/>
                                </a:avLst>
                              </a:prstGeom>
                              <a:blipFill rotWithShape="1">
                                <a:blip r:embed="rId5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15.05pt;margin-top:18.75pt;width:60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" strokecolor="white [3201]" strokeweight="2pt">
                      <v:fill r:id="rId55" o:title="" recolor="t" rotate="t" type="frame"/>
                    </v:roundrect>
                  </w:pict>
                </mc:Fallback>
              </mc:AlternateContent>
            </w:r>
          </w:p>
        </w:tc>
      </w:tr>
    </w:tbl>
    <w:p w:rsidR="000B3F12" w:rsidRDefault="000B3F12" w:rsidP="000B3F12"/>
    <w:p w:rsidR="000B3F12" w:rsidRDefault="000B3F12" w:rsidP="000B3F12">
      <w:pPr>
        <w:pStyle w:val="Heading3"/>
        <w:ind w:left="720" w:hanging="720"/>
      </w:pPr>
      <w:bookmarkStart w:id="64" w:name="_Toc446429754"/>
      <w:r>
        <w:t>Facilitator Notes</w:t>
      </w:r>
      <w:bookmarkEnd w:id="64"/>
    </w:p>
    <w:p w:rsidR="009B4EB4" w:rsidRDefault="005304A0" w:rsidP="004C276E">
      <w:pPr>
        <w:pStyle w:val="FacilitatorNotesNumberList"/>
        <w:numPr>
          <w:ilvl w:val="0"/>
          <w:numId w:val="31"/>
        </w:numPr>
      </w:pPr>
      <w:r w:rsidRPr="000B3F12">
        <w:t xml:space="preserve">When a child in the secure estate reaches 18 they are legally regarded as an adult. The local authority where the provision is located to which that young </w:t>
      </w:r>
      <w:r w:rsidR="00226DD9">
        <w:br/>
      </w:r>
      <w:r w:rsidRPr="000B3F12">
        <w:t>adult is transferred takes responsibility for their care and support needs</w:t>
      </w:r>
      <w:r w:rsidR="00E20526">
        <w:t xml:space="preserve"> whilst they are detained</w:t>
      </w:r>
      <w:r w:rsidRPr="000B3F12">
        <w:t xml:space="preserve">. </w:t>
      </w:r>
    </w:p>
    <w:p w:rsidR="009B4EB4" w:rsidRPr="0053341C" w:rsidRDefault="005304A0" w:rsidP="004C276E">
      <w:pPr>
        <w:pStyle w:val="FacilitatorNotesNumberList"/>
        <w:numPr>
          <w:ilvl w:val="0"/>
          <w:numId w:val="31"/>
        </w:numPr>
      </w:pPr>
      <w:r w:rsidRPr="0053341C">
        <w:t xml:space="preserve">In the majority of circumstances there is no continuing obligation upon the </w:t>
      </w:r>
      <w:r w:rsidR="0035544D">
        <w:t xml:space="preserve">child’s </w:t>
      </w:r>
      <w:r w:rsidRPr="0053341C">
        <w:t xml:space="preserve">Welsh home local authority after the child reaches 18, unless the young adult is transferred to a provision within its boundaries. </w:t>
      </w:r>
      <w:r w:rsidR="0053341C" w:rsidRPr="0053341C">
        <w:t>In practice these arrangements need to be reviewed on a case b</w:t>
      </w:r>
      <w:r w:rsidR="00226DD9">
        <w:t xml:space="preserve">y case basis. </w:t>
      </w:r>
      <w:r w:rsidR="0053341C" w:rsidRPr="0053341C">
        <w:t>Where it is believed to be in the child’s best interests to have the existing arrangements remain in place, after they reach 18, this may be co-ordinated between the relevant parties</w:t>
      </w:r>
      <w:r w:rsidR="0030266D">
        <w:t>.</w:t>
      </w:r>
    </w:p>
    <w:p w:rsidR="00E20526" w:rsidRDefault="005304A0" w:rsidP="00E20526">
      <w:pPr>
        <w:pStyle w:val="FacilitatorNotesNumberList"/>
      </w:pPr>
      <w:r w:rsidRPr="000B3F12">
        <w:t xml:space="preserve">However, if a child </w:t>
      </w:r>
      <w:r w:rsidR="0053341C">
        <w:t xml:space="preserve">that was previously ‘looked after’ by </w:t>
      </w:r>
      <w:r w:rsidR="00CB3AFF">
        <w:t xml:space="preserve">a </w:t>
      </w:r>
      <w:r w:rsidR="0053341C">
        <w:t xml:space="preserve">local authority </w:t>
      </w:r>
      <w:r w:rsidR="00226DD9">
        <w:br/>
      </w:r>
      <w:r w:rsidRPr="000B3F12">
        <w:t>reaches 18 whil</w:t>
      </w:r>
      <w:r w:rsidR="00226DD9">
        <w:t>e</w:t>
      </w:r>
      <w:r w:rsidRPr="000B3F12">
        <w:t xml:space="preserve"> in the secure estate, the</w:t>
      </w:r>
      <w:r w:rsidR="00DE0577">
        <w:t>ir</w:t>
      </w:r>
      <w:r w:rsidRPr="000B3F12">
        <w:t xml:space="preserve"> </w:t>
      </w:r>
      <w:r w:rsidR="0053341C">
        <w:t>‘</w:t>
      </w:r>
      <w:r w:rsidRPr="000B3F12">
        <w:t>home</w:t>
      </w:r>
      <w:r w:rsidR="0053341C">
        <w:t>’</w:t>
      </w:r>
      <w:r w:rsidRPr="000B3F12">
        <w:t xml:space="preserve"> local authority retains its responsibilities for that </w:t>
      </w:r>
      <w:r w:rsidRPr="000B3F12">
        <w:rPr>
          <w:b/>
          <w:bCs/>
        </w:rPr>
        <w:t>care leaver</w:t>
      </w:r>
      <w:r w:rsidRPr="000B3F12">
        <w:t xml:space="preserve"> </w:t>
      </w:r>
      <w:r w:rsidR="00752076" w:rsidRPr="000B3F12">
        <w:rPr>
          <w:lang w:val="en-US"/>
        </w:rPr>
        <w:t>during the period they continue to be detained</w:t>
      </w:r>
      <w:r w:rsidR="00752076">
        <w:rPr>
          <w:lang w:val="en-US"/>
        </w:rPr>
        <w:t xml:space="preserve"> </w:t>
      </w:r>
      <w:r w:rsidR="00226DD9">
        <w:rPr>
          <w:lang w:val="en-US"/>
        </w:rPr>
        <w:t>–</w:t>
      </w:r>
      <w:r w:rsidR="00752076" w:rsidRPr="00226DD9">
        <w:rPr>
          <w:lang w:val="en-US"/>
        </w:rPr>
        <w:t xml:space="preserve"> </w:t>
      </w:r>
      <w:r w:rsidRPr="00226DD9">
        <w:rPr>
          <w:lang w:val="en-US"/>
        </w:rPr>
        <w:t>keeping in touch, personal advisers, pathway assessment and plans, pat</w:t>
      </w:r>
      <w:r w:rsidR="00677F35">
        <w:rPr>
          <w:lang w:val="en-US"/>
        </w:rPr>
        <w:t>hway assessments and plans post-</w:t>
      </w:r>
      <w:r w:rsidRPr="00226DD9">
        <w:rPr>
          <w:lang w:val="en-US"/>
        </w:rPr>
        <w:t>18 living arrangements</w:t>
      </w:r>
      <w:r w:rsidR="00752076" w:rsidRPr="00226DD9">
        <w:rPr>
          <w:lang w:val="en-US"/>
        </w:rPr>
        <w:t xml:space="preserve"> (see the module </w:t>
      </w:r>
      <w:r w:rsidR="00752076" w:rsidRPr="00677F35">
        <w:rPr>
          <w:lang w:val="en-US"/>
        </w:rPr>
        <w:t xml:space="preserve">on </w:t>
      </w:r>
      <w:hyperlink r:id="rId56" w:history="1">
        <w:r w:rsidR="00752076" w:rsidRPr="00677F35">
          <w:rPr>
            <w:rStyle w:val="Hyperlink"/>
            <w:lang w:val="en-US"/>
          </w:rPr>
          <w:t>Looked After and Accommodated Children</w:t>
        </w:r>
      </w:hyperlink>
      <w:r w:rsidR="00752076" w:rsidRPr="00677F35">
        <w:rPr>
          <w:lang w:val="en-US"/>
        </w:rPr>
        <w:t>)</w:t>
      </w:r>
      <w:r w:rsidRPr="00677F35">
        <w:rPr>
          <w:lang w:val="en-US"/>
        </w:rPr>
        <w:t>.</w:t>
      </w:r>
      <w:r w:rsidRPr="000B3F12">
        <w:t xml:space="preserve"> </w:t>
      </w:r>
      <w:r w:rsidR="00E20526" w:rsidRPr="00E20526">
        <w:t>Their care leaver entitlements are suspended for the duration of the detention</w:t>
      </w:r>
      <w:r w:rsidRPr="000B3F12">
        <w:t>, but are triggered again when they are released, for example the provision of accommodation, and support in respect of education and training.</w:t>
      </w:r>
      <w:r w:rsidR="00E20526" w:rsidRPr="00E20526">
        <w:t xml:space="preserve"> </w:t>
      </w:r>
    </w:p>
    <w:p w:rsidR="009B4EB4" w:rsidRPr="000B3F12" w:rsidRDefault="0053341C" w:rsidP="00E20526">
      <w:pPr>
        <w:pStyle w:val="FacilitatorNotesNumberList"/>
      </w:pPr>
      <w:r w:rsidRPr="0053341C">
        <w:t>Welsh home local authority means the local authority area where the child was ordinarily resident prior to being in custody</w:t>
      </w:r>
      <w:r w:rsidR="0035544D">
        <w:t>.</w:t>
      </w:r>
    </w:p>
    <w:p w:rsidR="007E4128" w:rsidRPr="007E4128" w:rsidRDefault="007E4128" w:rsidP="0053341C">
      <w:pPr>
        <w:pStyle w:val="FacilitatorNotesNumberList"/>
      </w:pPr>
      <w:r>
        <w:t>Transition from the you</w:t>
      </w:r>
      <w:r w:rsidR="004F5D30">
        <w:t>th offending institution</w:t>
      </w:r>
      <w:r>
        <w:t xml:space="preserve"> to </w:t>
      </w:r>
      <w:r w:rsidR="00E641EB">
        <w:t xml:space="preserve">the adult </w:t>
      </w:r>
      <w:r>
        <w:t xml:space="preserve">secure estate will </w:t>
      </w:r>
      <w:r w:rsidR="00677F35">
        <w:br/>
      </w:r>
      <w:r>
        <w:t xml:space="preserve">have different implications </w:t>
      </w:r>
      <w:r w:rsidR="00E641EB">
        <w:t xml:space="preserve">for </w:t>
      </w:r>
      <w:r w:rsidR="00663FCE">
        <w:t>young people depending on their individual circumstances.</w:t>
      </w:r>
      <w:r w:rsidR="00E641EB">
        <w:t xml:space="preserve"> For those with established </w:t>
      </w:r>
      <w:r w:rsidR="00663FCE">
        <w:t xml:space="preserve">care and support </w:t>
      </w:r>
      <w:r w:rsidR="00E641EB">
        <w:t xml:space="preserve">needs the transfer </w:t>
      </w:r>
      <w:r w:rsidR="00277153">
        <w:t xml:space="preserve">to a different establishment </w:t>
      </w:r>
      <w:r w:rsidR="00663FCE">
        <w:t>could impact on the</w:t>
      </w:r>
      <w:r w:rsidR="00277153">
        <w:t>ir</w:t>
      </w:r>
      <w:r w:rsidR="00663FCE">
        <w:t xml:space="preserve"> care and support needs </w:t>
      </w:r>
      <w:r w:rsidR="00E641EB">
        <w:t xml:space="preserve">and </w:t>
      </w:r>
      <w:r w:rsidR="00277153">
        <w:t xml:space="preserve">so a </w:t>
      </w:r>
      <w:r w:rsidR="00E641EB">
        <w:t>re</w:t>
      </w:r>
      <w:r w:rsidR="007754E1">
        <w:t>view of the care and support plan</w:t>
      </w:r>
      <w:r w:rsidR="00E641EB">
        <w:t xml:space="preserve"> is needed.</w:t>
      </w:r>
    </w:p>
    <w:p w:rsidR="00DD22BC" w:rsidRDefault="00DD22BC" w:rsidP="00DD22BC"/>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DD22BC" w:rsidTr="00686B2D">
        <w:trPr>
          <w:trHeight w:val="1530"/>
        </w:trPr>
        <w:tc>
          <w:tcPr>
            <w:tcW w:w="9286" w:type="dxa"/>
          </w:tcPr>
          <w:p w:rsidR="00DD22BC" w:rsidRPr="00B80CAC" w:rsidRDefault="00DD22BC" w:rsidP="00686B2D">
            <w:pPr>
              <w:pStyle w:val="KeyLPHeading"/>
              <w:rPr>
                <w:color w:val="auto"/>
              </w:rPr>
            </w:pPr>
            <w:r w:rsidRPr="00B80CAC">
              <w:rPr>
                <w:color w:val="auto"/>
              </w:rPr>
              <w:lastRenderedPageBreak/>
              <w:t>Facilitators’ hints and tips</w:t>
            </w:r>
          </w:p>
          <w:p w:rsidR="00DD22BC" w:rsidRDefault="00DD22BC" w:rsidP="00DD22BC">
            <w:pPr>
              <w:spacing w:after="120"/>
            </w:pPr>
            <w:r>
              <w:t>The Youth Justice Board’s ‘Youth to Adult Transitions Framework’ improves the processes by which young people move between youth and adult justice services, whether in the community or custody whil</w:t>
            </w:r>
            <w:r w:rsidR="00677F35">
              <w:t>e</w:t>
            </w:r>
            <w:r>
              <w:t xml:space="preserve"> improving the safety and outcomes for those within the criminal justice system and reducing the likelihood of reoffending. </w:t>
            </w:r>
          </w:p>
          <w:p w:rsidR="00DD22BC" w:rsidRDefault="00DD22BC" w:rsidP="00B11D49">
            <w:pPr>
              <w:spacing w:after="120"/>
            </w:pPr>
            <w:r>
              <w:t>The framework provides advice to Youth Offending Team</w:t>
            </w:r>
            <w:r w:rsidR="00B11D49">
              <w:t>s</w:t>
            </w:r>
            <w:r>
              <w:t xml:space="preserve"> and probation managers writing local protocols for managing transitions in their community. In support of the framework</w:t>
            </w:r>
            <w:r w:rsidR="00677F35">
              <w:t>,</w:t>
            </w:r>
            <w:r>
              <w:t xml:space="preserve"> the National Offender Management Service published a protocol for transitions from youth to adult custody ‘Guidance on Transfers from Under 18 Young Offender Institutions to Young Adult Young Offender Institutions (</w:t>
            </w:r>
            <w:proofErr w:type="spellStart"/>
            <w:r>
              <w:t>MoJ</w:t>
            </w:r>
            <w:proofErr w:type="spellEnd"/>
            <w:r>
              <w:t>, 2012c)’. The guidance offers advice to staff involved in th</w:t>
            </w:r>
            <w:r w:rsidR="00677F35">
              <w:t>e process within both the under-</w:t>
            </w:r>
            <w:r>
              <w:t>18 and over</w:t>
            </w:r>
            <w:r w:rsidR="00677F35">
              <w:t>-</w:t>
            </w:r>
            <w:r>
              <w:t>18 secure estates by setting out how the process should work and what the expected roles and responsibilities are.</w:t>
            </w:r>
          </w:p>
        </w:tc>
      </w:tr>
    </w:tbl>
    <w:p w:rsidR="00DD22BC" w:rsidRDefault="00DD22BC" w:rsidP="00DD22BC"/>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6B2281" w:rsidTr="00740D06">
        <w:tc>
          <w:tcPr>
            <w:tcW w:w="9286" w:type="dxa"/>
          </w:tcPr>
          <w:p w:rsidR="006B2281" w:rsidRDefault="006B2281" w:rsidP="00740D06">
            <w:pPr>
              <w:spacing w:after="120"/>
            </w:pPr>
            <w:r>
              <w:rPr>
                <w:b/>
                <w:szCs w:val="24"/>
              </w:rPr>
              <w:t xml:space="preserve">Case </w:t>
            </w:r>
            <w:r w:rsidR="00265FD2">
              <w:rPr>
                <w:b/>
                <w:szCs w:val="24"/>
              </w:rPr>
              <w:t>s</w:t>
            </w:r>
            <w:r>
              <w:rPr>
                <w:b/>
                <w:szCs w:val="24"/>
              </w:rPr>
              <w:t>tudy</w:t>
            </w:r>
          </w:p>
          <w:p w:rsidR="00677F35" w:rsidRPr="005511E2" w:rsidRDefault="00677F35" w:rsidP="00677F35">
            <w:r>
              <w:t xml:space="preserve">Darren is now 18 years old and moving from the Young Offenders Institution (YOI) to an adult establishment. In the YOI he was assessed by the local authority as having mental health problems associated as a result of abuse he experienced as a young child. He has a very low level of self-esteem and has regularly self-harmed. While Darren did experience a short period in foster care while he was aged between 10 and 11 years of age, he and his parents were supported by the local authority and partner </w:t>
            </w:r>
            <w:r w:rsidRPr="005511E2">
              <w:t xml:space="preserve">agencies to enable Darren to return home to his parents. </w:t>
            </w:r>
          </w:p>
          <w:p w:rsidR="00677F35" w:rsidRDefault="00677F35" w:rsidP="00677F35"/>
          <w:p w:rsidR="00677F35" w:rsidRDefault="00677F35" w:rsidP="00677F35">
            <w:r w:rsidRPr="005511E2">
              <w:t xml:space="preserve">While in the YOI he had a Part 4 care and support plan </w:t>
            </w:r>
            <w:r>
              <w:t>in place, which</w:t>
            </w:r>
            <w:r w:rsidRPr="005511E2">
              <w:t xml:space="preserve"> included </w:t>
            </w:r>
            <w:r>
              <w:t xml:space="preserve">specialist counselling sessions and facilitated, supported family visits to support him in achieving his personal outcomes. Darren’s identified outcomes include seeing his mum and dad on a regular basis, to feel healthy and not have any more feelings of wanting to self-harm, and to work towards a qualification in carpentry. </w:t>
            </w:r>
            <w:r w:rsidRPr="005511E2">
              <w:t>In addition</w:t>
            </w:r>
            <w:r>
              <w:t>,</w:t>
            </w:r>
            <w:r w:rsidRPr="005511E2">
              <w:t xml:space="preserve"> the </w:t>
            </w:r>
            <w:r>
              <w:t xml:space="preserve">YOI monitored him carefully, and helped him by giving him a ‘buddy’ to ensure that he did not become isolated. He received regular medication for depression, but this reduced over time, and there have been no recent incidents of self-harm. </w:t>
            </w:r>
          </w:p>
          <w:p w:rsidR="00677F35" w:rsidRDefault="00677F35" w:rsidP="00677F35"/>
          <w:p w:rsidR="00677F35" w:rsidRPr="005511E2" w:rsidRDefault="00677F35" w:rsidP="00677F35">
            <w:r>
              <w:t xml:space="preserve">He is very anxious about the transfer of establishment as he still has a year to serve and the move to the adult prison is 90 miles away from his home local authority area </w:t>
            </w:r>
            <w:r w:rsidRPr="005511E2">
              <w:t>and so he will now be further away from his family. At present there is no agreed transition plan to manage the change between children’s and adult</w:t>
            </w:r>
            <w:r>
              <w:t>s’</w:t>
            </w:r>
            <w:r w:rsidRPr="005511E2">
              <w:t xml:space="preserve"> services</w:t>
            </w:r>
            <w:r>
              <w:t>,</w:t>
            </w:r>
            <w:r w:rsidRPr="005511E2">
              <w:t xml:space="preserve"> and the adult prison to which he will be moving is not within his home area.</w:t>
            </w:r>
          </w:p>
          <w:p w:rsidR="006B2281" w:rsidRDefault="006B2281" w:rsidP="00740D06">
            <w:pPr>
              <w:spacing w:after="120"/>
              <w:rPr>
                <w:szCs w:val="24"/>
              </w:rPr>
            </w:pPr>
          </w:p>
          <w:p w:rsidR="006B2281" w:rsidRDefault="006B2281" w:rsidP="00740D06">
            <w:pPr>
              <w:rPr>
                <w:rFonts w:eastAsia="Times New Roman"/>
                <w:b/>
                <w:color w:val="000000"/>
                <w:szCs w:val="24"/>
              </w:rPr>
            </w:pPr>
            <w:r>
              <w:rPr>
                <w:rFonts w:eastAsia="Times New Roman"/>
                <w:b/>
                <w:color w:val="000000"/>
                <w:szCs w:val="24"/>
              </w:rPr>
              <w:t>Question</w:t>
            </w:r>
          </w:p>
          <w:p w:rsidR="0047156C" w:rsidRPr="0047156C" w:rsidRDefault="0047156C" w:rsidP="0047156C">
            <w:pPr>
              <w:pStyle w:val="Numberlist"/>
              <w:numPr>
                <w:ilvl w:val="0"/>
                <w:numId w:val="62"/>
              </w:numPr>
              <w:tabs>
                <w:tab w:val="clear" w:pos="426"/>
              </w:tabs>
              <w:spacing w:after="0"/>
              <w:rPr>
                <w:color w:val="auto"/>
              </w:rPr>
            </w:pPr>
            <w:r w:rsidRPr="0047156C">
              <w:rPr>
                <w:color w:val="auto"/>
              </w:rPr>
              <w:t xml:space="preserve">What are the respective responsibilities for local authority and secure estate staff for managing Darren’s transition from both children’s to adults’ </w:t>
            </w:r>
            <w:r>
              <w:t xml:space="preserve">social </w:t>
            </w:r>
            <w:r w:rsidRPr="0047156C">
              <w:rPr>
                <w:color w:val="auto"/>
              </w:rPr>
              <w:t>services and between secure establishments?</w:t>
            </w:r>
          </w:p>
          <w:p w:rsidR="006B2281" w:rsidRDefault="006B2281" w:rsidP="00740D06">
            <w:pPr>
              <w:spacing w:after="120"/>
              <w:rPr>
                <w:szCs w:val="24"/>
              </w:rPr>
            </w:pPr>
          </w:p>
          <w:p w:rsidR="006B2281" w:rsidRDefault="006B2281" w:rsidP="00740D06">
            <w:pPr>
              <w:spacing w:after="120"/>
              <w:rPr>
                <w:rFonts w:eastAsia="Times New Roman"/>
                <w:b/>
                <w:color w:val="000000"/>
                <w:szCs w:val="24"/>
              </w:rPr>
            </w:pPr>
            <w:r>
              <w:rPr>
                <w:rFonts w:eastAsia="Times New Roman"/>
                <w:b/>
                <w:color w:val="000000"/>
                <w:szCs w:val="24"/>
              </w:rPr>
              <w:t xml:space="preserve">Suggested </w:t>
            </w:r>
            <w:r w:rsidR="00677F35">
              <w:rPr>
                <w:rFonts w:eastAsia="Times New Roman"/>
                <w:b/>
                <w:color w:val="000000"/>
                <w:szCs w:val="24"/>
              </w:rPr>
              <w:t>a</w:t>
            </w:r>
            <w:r>
              <w:rPr>
                <w:rFonts w:eastAsia="Times New Roman"/>
                <w:b/>
                <w:color w:val="000000"/>
                <w:szCs w:val="24"/>
              </w:rPr>
              <w:t>nswer</w:t>
            </w:r>
          </w:p>
          <w:p w:rsidR="00A31E1E" w:rsidRDefault="00A31E1E" w:rsidP="00A31E1E">
            <w:pPr>
              <w:rPr>
                <w:rFonts w:eastAsia="Times New Roman"/>
                <w:szCs w:val="24"/>
                <w:lang w:eastAsia="en-GB"/>
              </w:rPr>
            </w:pPr>
            <w:r w:rsidRPr="00A31E1E">
              <w:rPr>
                <w:rFonts w:eastAsia="Times New Roman"/>
                <w:color w:val="000000"/>
                <w:szCs w:val="24"/>
                <w:lang w:eastAsia="en-GB"/>
              </w:rPr>
              <w:t xml:space="preserve">The local authority in which the YOI is located (the 'sending authority') will need to </w:t>
            </w:r>
            <w:r w:rsidR="00677F35">
              <w:rPr>
                <w:rFonts w:eastAsia="Times New Roman"/>
                <w:color w:val="000000"/>
                <w:szCs w:val="24"/>
                <w:lang w:eastAsia="en-GB"/>
              </w:rPr>
              <w:br/>
            </w:r>
            <w:r w:rsidRPr="00A31E1E">
              <w:rPr>
                <w:rFonts w:eastAsia="Times New Roman"/>
                <w:color w:val="000000"/>
                <w:szCs w:val="24"/>
                <w:lang w:eastAsia="en-GB"/>
              </w:rPr>
              <w:lastRenderedPageBreak/>
              <w:t>put arrangements in place</w:t>
            </w:r>
            <w:r>
              <w:rPr>
                <w:rFonts w:eastAsia="Times New Roman"/>
                <w:color w:val="000000"/>
                <w:szCs w:val="24"/>
                <w:lang w:eastAsia="en-GB"/>
              </w:rPr>
              <w:t xml:space="preserve"> </w:t>
            </w:r>
            <w:r w:rsidRPr="00A31E1E">
              <w:rPr>
                <w:rFonts w:eastAsia="Times New Roman"/>
                <w:color w:val="000000"/>
                <w:szCs w:val="24"/>
                <w:lang w:eastAsia="en-GB"/>
              </w:rPr>
              <w:t xml:space="preserve">to transfer </w:t>
            </w:r>
            <w:r>
              <w:rPr>
                <w:rFonts w:eastAsia="Times New Roman"/>
                <w:color w:val="000000"/>
                <w:szCs w:val="24"/>
                <w:lang w:eastAsia="en-GB"/>
              </w:rPr>
              <w:t>his</w:t>
            </w:r>
            <w:r w:rsidRPr="00A31E1E">
              <w:rPr>
                <w:rFonts w:eastAsia="Times New Roman"/>
                <w:color w:val="000000"/>
                <w:szCs w:val="24"/>
                <w:lang w:eastAsia="en-GB"/>
              </w:rPr>
              <w:t xml:space="preserve"> case to</w:t>
            </w:r>
            <w:r>
              <w:rPr>
                <w:rFonts w:eastAsia="Times New Roman"/>
                <w:color w:val="000000"/>
                <w:szCs w:val="24"/>
                <w:lang w:eastAsia="en-GB"/>
              </w:rPr>
              <w:t xml:space="preserve"> </w:t>
            </w:r>
            <w:r w:rsidRPr="00A31E1E">
              <w:rPr>
                <w:rFonts w:eastAsia="Times New Roman"/>
                <w:color w:val="000000"/>
                <w:szCs w:val="24"/>
                <w:lang w:eastAsia="en-GB"/>
              </w:rPr>
              <w:t xml:space="preserve">the local authority area in which </w:t>
            </w:r>
            <w:r w:rsidR="00677F35">
              <w:rPr>
                <w:rFonts w:eastAsia="Times New Roman"/>
                <w:color w:val="000000"/>
                <w:szCs w:val="24"/>
                <w:lang w:eastAsia="en-GB"/>
              </w:rPr>
              <w:br/>
            </w:r>
            <w:r w:rsidRPr="00A31E1E">
              <w:rPr>
                <w:rFonts w:eastAsia="Times New Roman"/>
                <w:color w:val="000000"/>
                <w:szCs w:val="24"/>
                <w:lang w:eastAsia="en-GB"/>
              </w:rPr>
              <w:t xml:space="preserve">the adult </w:t>
            </w:r>
            <w:r>
              <w:rPr>
                <w:rFonts w:eastAsia="Times New Roman"/>
                <w:color w:val="000000"/>
                <w:szCs w:val="24"/>
                <w:lang w:eastAsia="en-GB"/>
              </w:rPr>
              <w:t>prison</w:t>
            </w:r>
            <w:r w:rsidRPr="00A31E1E">
              <w:rPr>
                <w:rFonts w:eastAsia="Times New Roman"/>
                <w:color w:val="000000"/>
                <w:szCs w:val="24"/>
                <w:lang w:eastAsia="en-GB"/>
              </w:rPr>
              <w:t xml:space="preserve"> is located (the 'receiving authority'). The</w:t>
            </w:r>
            <w:r>
              <w:rPr>
                <w:rFonts w:eastAsia="Times New Roman"/>
                <w:color w:val="000000"/>
                <w:szCs w:val="24"/>
                <w:lang w:eastAsia="en-GB"/>
              </w:rPr>
              <w:t xml:space="preserve"> </w:t>
            </w:r>
            <w:r w:rsidRPr="00A31E1E">
              <w:rPr>
                <w:rFonts w:eastAsia="Times New Roman"/>
                <w:color w:val="000000"/>
                <w:szCs w:val="24"/>
                <w:lang w:eastAsia="en-GB"/>
              </w:rPr>
              <w:t>'receiving' authority will be required to put in place tra</w:t>
            </w:r>
            <w:r>
              <w:rPr>
                <w:rFonts w:eastAsia="Times New Roman"/>
                <w:color w:val="000000"/>
                <w:szCs w:val="24"/>
                <w:lang w:eastAsia="en-GB"/>
              </w:rPr>
              <w:t xml:space="preserve">nsitional arrangements </w:t>
            </w:r>
            <w:r w:rsidRPr="00A31E1E">
              <w:rPr>
                <w:rFonts w:eastAsia="Times New Roman"/>
                <w:color w:val="000000"/>
                <w:szCs w:val="24"/>
                <w:lang w:eastAsia="en-GB"/>
              </w:rPr>
              <w:t xml:space="preserve">to meet </w:t>
            </w:r>
            <w:r>
              <w:rPr>
                <w:rFonts w:eastAsia="Times New Roman"/>
                <w:color w:val="000000"/>
                <w:szCs w:val="24"/>
                <w:lang w:eastAsia="en-GB"/>
              </w:rPr>
              <w:t>Darren’s</w:t>
            </w:r>
            <w:r w:rsidRPr="00A31E1E">
              <w:rPr>
                <w:rFonts w:eastAsia="Times New Roman"/>
                <w:color w:val="000000"/>
                <w:szCs w:val="24"/>
                <w:lang w:eastAsia="en-GB"/>
              </w:rPr>
              <w:t xml:space="preserve"> needs whil</w:t>
            </w:r>
            <w:r w:rsidR="00677F35">
              <w:rPr>
                <w:rFonts w:eastAsia="Times New Roman"/>
                <w:color w:val="000000"/>
                <w:szCs w:val="24"/>
                <w:lang w:eastAsia="en-GB"/>
              </w:rPr>
              <w:t>e</w:t>
            </w:r>
            <w:r w:rsidRPr="00A31E1E">
              <w:rPr>
                <w:rFonts w:eastAsia="Times New Roman"/>
                <w:color w:val="000000"/>
                <w:szCs w:val="24"/>
                <w:lang w:eastAsia="en-GB"/>
              </w:rPr>
              <w:t xml:space="preserve"> they undertake a </w:t>
            </w:r>
            <w:r>
              <w:rPr>
                <w:rFonts w:eastAsia="Times New Roman"/>
                <w:color w:val="000000"/>
                <w:szCs w:val="24"/>
                <w:lang w:eastAsia="en-GB"/>
              </w:rPr>
              <w:t>review of his care and support plan</w:t>
            </w:r>
            <w:r w:rsidRPr="00A31E1E">
              <w:rPr>
                <w:rFonts w:eastAsia="Times New Roman"/>
                <w:color w:val="000000"/>
                <w:szCs w:val="24"/>
                <w:lang w:eastAsia="en-GB"/>
              </w:rPr>
              <w:t xml:space="preserve">. </w:t>
            </w:r>
          </w:p>
          <w:p w:rsidR="00A31E1E" w:rsidRPr="00A31E1E" w:rsidRDefault="00A31E1E" w:rsidP="00A31E1E">
            <w:pPr>
              <w:rPr>
                <w:rFonts w:ascii="Times New Roman" w:eastAsia="Times New Roman" w:hAnsi="Times New Roman" w:cs="Times New Roman"/>
                <w:szCs w:val="24"/>
                <w:lang w:eastAsia="en-GB"/>
              </w:rPr>
            </w:pPr>
          </w:p>
          <w:p w:rsidR="00A31E1E" w:rsidRPr="00A31E1E" w:rsidRDefault="00A31E1E" w:rsidP="00A31E1E">
            <w:pPr>
              <w:rPr>
                <w:rFonts w:ascii="Times New Roman" w:eastAsia="Times New Roman" w:hAnsi="Times New Roman" w:cs="Times New Roman"/>
                <w:szCs w:val="24"/>
                <w:lang w:eastAsia="en-GB"/>
              </w:rPr>
            </w:pPr>
            <w:r>
              <w:rPr>
                <w:rFonts w:eastAsia="Times New Roman"/>
                <w:color w:val="000000"/>
                <w:szCs w:val="24"/>
                <w:lang w:eastAsia="en-GB"/>
              </w:rPr>
              <w:t>Prison</w:t>
            </w:r>
            <w:r w:rsidRPr="00A31E1E">
              <w:rPr>
                <w:rFonts w:eastAsia="Times New Roman"/>
                <w:color w:val="000000"/>
                <w:szCs w:val="24"/>
                <w:lang w:eastAsia="en-GB"/>
              </w:rPr>
              <w:t xml:space="preserve"> staff will be required to co</w:t>
            </w:r>
            <w:r>
              <w:rPr>
                <w:rFonts w:eastAsia="Times New Roman"/>
                <w:color w:val="000000"/>
                <w:szCs w:val="24"/>
                <w:lang w:eastAsia="en-GB"/>
              </w:rPr>
              <w:t>mplete a first night screening and</w:t>
            </w:r>
            <w:r w:rsidRPr="00A31E1E">
              <w:rPr>
                <w:rFonts w:eastAsia="Times New Roman"/>
                <w:color w:val="000000"/>
                <w:szCs w:val="24"/>
                <w:lang w:eastAsia="en-GB"/>
              </w:rPr>
              <w:t xml:space="preserve"> Basic Custody Screening Tool within 72 hours</w:t>
            </w:r>
            <w:r>
              <w:rPr>
                <w:rFonts w:eastAsia="Times New Roman"/>
                <w:color w:val="000000"/>
                <w:szCs w:val="24"/>
                <w:lang w:eastAsia="en-GB"/>
              </w:rPr>
              <w:t xml:space="preserve"> of his arrival. </w:t>
            </w:r>
            <w:r w:rsidRPr="00A31E1E">
              <w:rPr>
                <w:rFonts w:eastAsia="Times New Roman"/>
                <w:color w:val="000000"/>
                <w:szCs w:val="24"/>
                <w:lang w:eastAsia="en-GB"/>
              </w:rPr>
              <w:t xml:space="preserve">Health staff will have to undertake preliminary health screen </w:t>
            </w:r>
            <w:r>
              <w:rPr>
                <w:rFonts w:eastAsia="Times New Roman"/>
                <w:color w:val="000000"/>
                <w:szCs w:val="24"/>
                <w:lang w:eastAsia="en-GB"/>
              </w:rPr>
              <w:t>and</w:t>
            </w:r>
            <w:r w:rsidRPr="00A31E1E">
              <w:rPr>
                <w:rFonts w:eastAsia="Times New Roman"/>
                <w:color w:val="000000"/>
                <w:szCs w:val="24"/>
                <w:lang w:eastAsia="en-GB"/>
              </w:rPr>
              <w:t xml:space="preserve"> second healthcare initial assessment within 72 hours</w:t>
            </w:r>
            <w:r>
              <w:rPr>
                <w:rFonts w:eastAsia="Times New Roman"/>
                <w:color w:val="000000"/>
                <w:szCs w:val="24"/>
                <w:lang w:eastAsia="en-GB"/>
              </w:rPr>
              <w:t>.</w:t>
            </w:r>
            <w:r w:rsidRPr="00A31E1E">
              <w:rPr>
                <w:rFonts w:eastAsia="Times New Roman"/>
                <w:color w:val="000000"/>
                <w:szCs w:val="24"/>
                <w:lang w:eastAsia="en-GB"/>
              </w:rPr>
              <w:t xml:space="preserve"> In doing so</w:t>
            </w:r>
            <w:r w:rsidR="00677F35">
              <w:rPr>
                <w:rFonts w:eastAsia="Times New Roman"/>
                <w:color w:val="000000"/>
                <w:szCs w:val="24"/>
                <w:lang w:eastAsia="en-GB"/>
              </w:rPr>
              <w:t>,</w:t>
            </w:r>
            <w:r w:rsidRPr="00A31E1E">
              <w:rPr>
                <w:rFonts w:eastAsia="Times New Roman"/>
                <w:color w:val="000000"/>
                <w:szCs w:val="24"/>
                <w:lang w:eastAsia="en-GB"/>
              </w:rPr>
              <w:t xml:space="preserve"> they will need to work with the local authority to ensure Darren's care and support needs are taken into account and to avoid duplication of </w:t>
            </w:r>
            <w:r>
              <w:rPr>
                <w:rFonts w:eastAsia="Times New Roman"/>
                <w:color w:val="000000"/>
                <w:szCs w:val="24"/>
                <w:lang w:eastAsia="en-GB"/>
              </w:rPr>
              <w:t xml:space="preserve">the </w:t>
            </w:r>
            <w:r w:rsidRPr="00A31E1E">
              <w:rPr>
                <w:rFonts w:eastAsia="Times New Roman"/>
                <w:color w:val="000000"/>
                <w:szCs w:val="24"/>
                <w:lang w:eastAsia="en-GB"/>
              </w:rPr>
              <w:t>assessment process where possible.</w:t>
            </w:r>
          </w:p>
          <w:p w:rsidR="00A31E1E" w:rsidRDefault="00A31E1E" w:rsidP="00AE1A15"/>
          <w:p w:rsidR="00AE1A15" w:rsidRDefault="00AE1A15" w:rsidP="00AE1A15">
            <w:pPr>
              <w:rPr>
                <w:rFonts w:eastAsia="Times New Roman"/>
                <w:b/>
                <w:color w:val="000000"/>
                <w:szCs w:val="24"/>
              </w:rPr>
            </w:pPr>
            <w:r>
              <w:rPr>
                <w:rFonts w:eastAsia="Times New Roman"/>
                <w:b/>
                <w:color w:val="000000"/>
                <w:szCs w:val="24"/>
              </w:rPr>
              <w:t>Question</w:t>
            </w:r>
          </w:p>
          <w:p w:rsidR="00AE1A15" w:rsidRDefault="00AE1A15" w:rsidP="00AE1A15">
            <w:pPr>
              <w:pStyle w:val="Numberlist"/>
              <w:numPr>
                <w:ilvl w:val="0"/>
                <w:numId w:val="62"/>
              </w:numPr>
              <w:tabs>
                <w:tab w:val="clear" w:pos="426"/>
              </w:tabs>
              <w:spacing w:after="0"/>
            </w:pPr>
            <w:r>
              <w:t xml:space="preserve">In undertaking a review of his care and support plan what are the likely key risks that should be considered? </w:t>
            </w:r>
          </w:p>
          <w:p w:rsidR="00AE1A15" w:rsidRDefault="00AE1A15" w:rsidP="00AE1A15">
            <w:pPr>
              <w:spacing w:after="120"/>
              <w:rPr>
                <w:szCs w:val="24"/>
              </w:rPr>
            </w:pPr>
          </w:p>
          <w:p w:rsidR="00AE1A15" w:rsidRDefault="00AE1A15" w:rsidP="00AE1A15">
            <w:pPr>
              <w:spacing w:after="120"/>
              <w:rPr>
                <w:rFonts w:eastAsia="Times New Roman"/>
                <w:b/>
                <w:color w:val="000000"/>
                <w:szCs w:val="24"/>
              </w:rPr>
            </w:pPr>
            <w:r>
              <w:rPr>
                <w:rFonts w:eastAsia="Times New Roman"/>
                <w:b/>
                <w:color w:val="000000"/>
                <w:szCs w:val="24"/>
              </w:rPr>
              <w:t xml:space="preserve">Suggested </w:t>
            </w:r>
            <w:r w:rsidR="00677F35">
              <w:rPr>
                <w:rFonts w:eastAsia="Times New Roman"/>
                <w:b/>
                <w:color w:val="000000"/>
                <w:szCs w:val="24"/>
              </w:rPr>
              <w:t>a</w:t>
            </w:r>
            <w:r>
              <w:rPr>
                <w:rFonts w:eastAsia="Times New Roman"/>
                <w:b/>
                <w:color w:val="000000"/>
                <w:szCs w:val="24"/>
              </w:rPr>
              <w:t>nswer</w:t>
            </w:r>
          </w:p>
          <w:p w:rsidR="00AE1A15" w:rsidRDefault="00AE1A15" w:rsidP="00AE1A15">
            <w:pPr>
              <w:pStyle w:val="Bullet1"/>
            </w:pPr>
            <w:r>
              <w:t>Risk of loneliness and isolation</w:t>
            </w:r>
          </w:p>
          <w:p w:rsidR="00AE1A15" w:rsidRDefault="00AE1A15" w:rsidP="00AE1A15">
            <w:pPr>
              <w:pStyle w:val="Bullet1"/>
            </w:pPr>
            <w:r>
              <w:t>Risks from possible poor medical handover</w:t>
            </w:r>
          </w:p>
          <w:p w:rsidR="00AE1A15" w:rsidRDefault="00AE1A15" w:rsidP="00AE1A15">
            <w:pPr>
              <w:pStyle w:val="Bullet1"/>
            </w:pPr>
            <w:r>
              <w:t>Less contact with family</w:t>
            </w:r>
          </w:p>
          <w:p w:rsidR="00AE1A15" w:rsidRPr="00AE1A15" w:rsidRDefault="00AE1A15" w:rsidP="00AE1A15">
            <w:pPr>
              <w:pStyle w:val="Bullet1"/>
            </w:pPr>
            <w:r>
              <w:t>Recurrence of self-harm</w:t>
            </w:r>
          </w:p>
          <w:p w:rsidR="00AE1A15" w:rsidRDefault="00AE1A15" w:rsidP="00AE1A15">
            <w:pPr>
              <w:pStyle w:val="Bullet1"/>
            </w:pPr>
            <w:r w:rsidRPr="00AE1A15">
              <w:rPr>
                <w:rFonts w:eastAsia="Times New Roman"/>
                <w:color w:val="000000"/>
                <w:szCs w:val="20"/>
                <w:lang w:eastAsia="en-GB"/>
              </w:rPr>
              <w:t xml:space="preserve">Unable to pursue his training to become a </w:t>
            </w:r>
            <w:r>
              <w:rPr>
                <w:rFonts w:eastAsia="Times New Roman"/>
                <w:color w:val="000000"/>
                <w:szCs w:val="20"/>
                <w:lang w:eastAsia="en-GB"/>
              </w:rPr>
              <w:t>carpenter impacting on his self-</w:t>
            </w:r>
            <w:r w:rsidRPr="00AE1A15">
              <w:rPr>
                <w:rFonts w:eastAsia="Times New Roman"/>
                <w:color w:val="000000"/>
                <w:szCs w:val="20"/>
                <w:lang w:eastAsia="en-GB"/>
              </w:rPr>
              <w:t>esteem and</w:t>
            </w:r>
            <w:r w:rsidRPr="00AE1A15">
              <w:rPr>
                <w:rFonts w:eastAsia="Times New Roman"/>
                <w:color w:val="000000"/>
                <w:sz w:val="32"/>
                <w:lang w:eastAsia="en-GB"/>
              </w:rPr>
              <w:t xml:space="preserve"> </w:t>
            </w:r>
            <w:r>
              <w:rPr>
                <w:rFonts w:eastAsia="Times New Roman"/>
                <w:color w:val="000000"/>
                <w:szCs w:val="20"/>
                <w:lang w:eastAsia="en-GB"/>
              </w:rPr>
              <w:t xml:space="preserve">confidence, </w:t>
            </w:r>
            <w:r w:rsidRPr="00AE1A15">
              <w:rPr>
                <w:rFonts w:eastAsia="Times New Roman"/>
                <w:color w:val="000000"/>
                <w:szCs w:val="20"/>
                <w:lang w:eastAsia="en-GB"/>
              </w:rPr>
              <w:t>and ability to obtain employment</w:t>
            </w:r>
          </w:p>
          <w:p w:rsidR="00AE1A15" w:rsidRDefault="00AE1A15" w:rsidP="00AE1A15"/>
        </w:tc>
      </w:tr>
    </w:tbl>
    <w:p w:rsidR="006B2281" w:rsidRDefault="006B2281" w:rsidP="006B2281"/>
    <w:p w:rsidR="00744218" w:rsidRDefault="007B7ACE" w:rsidP="00744218">
      <w:pPr>
        <w:pStyle w:val="Heading2"/>
      </w:pPr>
      <w:bookmarkStart w:id="65" w:name="_Toc446429755"/>
      <w:r>
        <w:t>Slide 1</w:t>
      </w:r>
      <w:r w:rsidR="00DE0577">
        <w:t>4</w:t>
      </w:r>
      <w:bookmarkEnd w:id="65"/>
      <w:r w:rsidR="00893998">
        <w:t xml:space="preserve"> - Exemptions</w:t>
      </w:r>
    </w:p>
    <w:tbl>
      <w:tblPr>
        <w:tblStyle w:val="TableGrid"/>
        <w:tblW w:w="0" w:type="auto"/>
        <w:tblInd w:w="1809" w:type="dxa"/>
        <w:tblLook w:val="04A0" w:firstRow="1" w:lastRow="0" w:firstColumn="1" w:lastColumn="0" w:noHBand="0" w:noVBand="1"/>
      </w:tblPr>
      <w:tblGrid>
        <w:gridCol w:w="5886"/>
      </w:tblGrid>
      <w:tr w:rsidR="00744218" w:rsidTr="00485B23">
        <w:trPr>
          <w:trHeight w:val="647"/>
        </w:trPr>
        <w:tc>
          <w:tcPr>
            <w:tcW w:w="5886" w:type="dxa"/>
            <w:tcBorders>
              <w:bottom w:val="single" w:sz="4" w:space="0" w:color="85C441"/>
            </w:tcBorders>
            <w:vAlign w:val="bottom"/>
          </w:tcPr>
          <w:p w:rsidR="00744218" w:rsidRDefault="00744218" w:rsidP="00AD40E5">
            <w:pPr>
              <w:pStyle w:val="Slideheader"/>
            </w:pPr>
            <w:r>
              <w:t>Ex</w:t>
            </w:r>
            <w:r w:rsidR="00AD40E5">
              <w:t>emptions</w:t>
            </w:r>
          </w:p>
        </w:tc>
      </w:tr>
      <w:tr w:rsidR="00744218" w:rsidTr="00485B23">
        <w:trPr>
          <w:trHeight w:val="3233"/>
        </w:trPr>
        <w:tc>
          <w:tcPr>
            <w:tcW w:w="5886" w:type="dxa"/>
            <w:tcBorders>
              <w:top w:val="single" w:sz="4" w:space="0" w:color="85C441"/>
            </w:tcBorders>
          </w:tcPr>
          <w:p w:rsidR="00744218" w:rsidRDefault="00123B13" w:rsidP="00485B23">
            <w:pPr>
              <w:pStyle w:val="Slidebullet"/>
              <w:numPr>
                <w:ilvl w:val="0"/>
                <w:numId w:val="0"/>
              </w:numPr>
              <w:ind w:left="227" w:hanging="227"/>
            </w:pPr>
            <w:r w:rsidRPr="00123B13">
              <w:rPr>
                <w:noProof/>
                <w:lang w:eastAsia="en-GB"/>
              </w:rPr>
              <w:drawing>
                <wp:inline distT="0" distB="0" distL="0" distR="0" wp14:anchorId="174EEC6F" wp14:editId="49D1256E">
                  <wp:extent cx="3246120" cy="1851660"/>
                  <wp:effectExtent l="0" t="0" r="0" b="152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c>
      </w:tr>
    </w:tbl>
    <w:p w:rsidR="00744218" w:rsidRDefault="00744218" w:rsidP="00744218"/>
    <w:p w:rsidR="00744218" w:rsidRDefault="00744218" w:rsidP="00744218">
      <w:pPr>
        <w:pStyle w:val="Heading3"/>
      </w:pPr>
      <w:bookmarkStart w:id="66" w:name="_Toc446429756"/>
      <w:r>
        <w:t>Facilitator Notes</w:t>
      </w:r>
      <w:bookmarkEnd w:id="66"/>
    </w:p>
    <w:p w:rsidR="00F02EAE" w:rsidRPr="00123B13" w:rsidRDefault="001E56EF" w:rsidP="006C3A55">
      <w:pPr>
        <w:pStyle w:val="FacilitatorNotesNumberList"/>
        <w:numPr>
          <w:ilvl w:val="0"/>
          <w:numId w:val="35"/>
        </w:numPr>
      </w:pPr>
      <w:r w:rsidRPr="00123B13">
        <w:t xml:space="preserve">The Act is drafted on an inclusive basis and so people in the secure estate </w:t>
      </w:r>
      <w:r w:rsidR="00CD5EA3">
        <w:t>should b</w:t>
      </w:r>
      <w:r w:rsidRPr="00123B13">
        <w:t xml:space="preserve">e treated in the same way as those in the community, but there are some exceptions. An </w:t>
      </w:r>
      <w:r w:rsidR="00123B13">
        <w:t>individual</w:t>
      </w:r>
      <w:r w:rsidRPr="00123B13">
        <w:t xml:space="preserve"> detained cannot:</w:t>
      </w:r>
    </w:p>
    <w:p w:rsidR="00F02EAE" w:rsidRPr="00123B13" w:rsidRDefault="00677F35" w:rsidP="00123B13">
      <w:pPr>
        <w:pStyle w:val="Bullet2"/>
      </w:pPr>
      <w:r>
        <w:rPr>
          <w:b/>
          <w:bCs/>
        </w:rPr>
        <w:lastRenderedPageBreak/>
        <w:t>B</w:t>
      </w:r>
      <w:r w:rsidR="001E56EF" w:rsidRPr="00123B13">
        <w:rPr>
          <w:b/>
          <w:bCs/>
        </w:rPr>
        <w:t xml:space="preserve">e a carer </w:t>
      </w:r>
      <w:r w:rsidR="001E56EF" w:rsidRPr="00123B13">
        <w:t>if they are detained in prison, approved premises or</w:t>
      </w:r>
      <w:r>
        <w:t xml:space="preserve"> youth detention accommodation</w:t>
      </w:r>
    </w:p>
    <w:p w:rsidR="00F02EAE" w:rsidRPr="00123B13" w:rsidRDefault="00677F35" w:rsidP="00123B13">
      <w:pPr>
        <w:pStyle w:val="Bullet2"/>
      </w:pPr>
      <w:r>
        <w:rPr>
          <w:b/>
          <w:bCs/>
        </w:rPr>
        <w:t>R</w:t>
      </w:r>
      <w:r w:rsidR="001E56EF" w:rsidRPr="00123B13">
        <w:rPr>
          <w:b/>
          <w:bCs/>
        </w:rPr>
        <w:t xml:space="preserve">eceive direct payments </w:t>
      </w:r>
      <w:r w:rsidR="001E56EF" w:rsidRPr="00123B13">
        <w:t xml:space="preserve">towards meeting the cost of their need for support if they are in prison, approved </w:t>
      </w:r>
      <w:r>
        <w:t>premises or bail accommodation</w:t>
      </w:r>
    </w:p>
    <w:p w:rsidR="00F02EAE" w:rsidRPr="00123B13" w:rsidRDefault="00677F35" w:rsidP="00123B13">
      <w:pPr>
        <w:pStyle w:val="Bullet2"/>
      </w:pPr>
      <w:r>
        <w:rPr>
          <w:b/>
          <w:bCs/>
        </w:rPr>
        <w:t>E</w:t>
      </w:r>
      <w:r w:rsidR="001E56EF" w:rsidRPr="00123B13">
        <w:rPr>
          <w:b/>
          <w:bCs/>
        </w:rPr>
        <w:t xml:space="preserve">xpress a preference for their accommodation </w:t>
      </w:r>
      <w:r w:rsidR="001E56EF" w:rsidRPr="00123B13">
        <w:t>while they are in custody</w:t>
      </w:r>
      <w:r>
        <w:t>,</w:t>
      </w:r>
      <w:r w:rsidR="001E56EF" w:rsidRPr="00123B13">
        <w:t xml:space="preserve"> although they would be able to do so if they were expressing a preference for accommodation</w:t>
      </w:r>
      <w:r>
        <w:t xml:space="preserve"> </w:t>
      </w:r>
      <w:r w:rsidR="001E56EF" w:rsidRPr="00123B13">
        <w:t>they</w:t>
      </w:r>
      <w:r>
        <w:t xml:space="preserve"> would occupy on their release</w:t>
      </w:r>
    </w:p>
    <w:p w:rsidR="00F02EAE" w:rsidRPr="00123B13" w:rsidRDefault="00677F35" w:rsidP="00123B13">
      <w:pPr>
        <w:pStyle w:val="Bullet2"/>
      </w:pPr>
      <w:r>
        <w:rPr>
          <w:b/>
          <w:bCs/>
        </w:rPr>
        <w:t>H</w:t>
      </w:r>
      <w:r w:rsidR="001E56EF" w:rsidRPr="00123B13">
        <w:rPr>
          <w:b/>
          <w:bCs/>
        </w:rPr>
        <w:t xml:space="preserve">ave their property protected </w:t>
      </w:r>
      <w:r w:rsidR="001E56EF" w:rsidRPr="00123B13">
        <w:t xml:space="preserve">if they are in prison, youth </w:t>
      </w:r>
      <w:r>
        <w:t>detention or bail accommodation</w:t>
      </w:r>
    </w:p>
    <w:p w:rsidR="00F02EAE" w:rsidRPr="00123B13" w:rsidRDefault="001E56EF" w:rsidP="00123B13">
      <w:pPr>
        <w:pStyle w:val="FacilitatorNotesNumberList"/>
      </w:pPr>
      <w:r w:rsidRPr="00123B13">
        <w:t xml:space="preserve">Those on remand living in bail accommodation or under Home Detention Curfew would still be able to be a </w:t>
      </w:r>
      <w:proofErr w:type="spellStart"/>
      <w:r w:rsidRPr="00123B13">
        <w:t>carer</w:t>
      </w:r>
      <w:proofErr w:type="spellEnd"/>
      <w:r w:rsidRPr="00123B13">
        <w:t xml:space="preserve">, to receive direct payments where applicable, </w:t>
      </w:r>
      <w:r w:rsidR="00677F35">
        <w:br/>
      </w:r>
      <w:r w:rsidRPr="00123B13">
        <w:t>be able to express a preference for their accommodation (as part of the court requirement) and to have their property protected in the same way as any other individual within the local authority area.</w:t>
      </w:r>
    </w:p>
    <w:p w:rsidR="00F02EAE" w:rsidRPr="00123B13" w:rsidRDefault="001E56EF" w:rsidP="00123B13">
      <w:pPr>
        <w:pStyle w:val="FacilitatorNotesNumberList"/>
      </w:pPr>
      <w:r w:rsidRPr="00123B13">
        <w:t>Also note that an adult support and protection order cannot be used within premises of the secure estate</w:t>
      </w:r>
      <w:r w:rsidR="00CD5EA3">
        <w:t>,</w:t>
      </w:r>
      <w:r w:rsidRPr="00123B13">
        <w:t xml:space="preserve"> prisons or Youth Detention Centres.</w:t>
      </w:r>
    </w:p>
    <w:p w:rsidR="00F0029E" w:rsidRDefault="00F0029E" w:rsidP="00974B11">
      <w:pPr>
        <w:rPr>
          <w:rFonts w:eastAsiaTheme="majorEastAsia"/>
          <w:b/>
          <w:bCs/>
          <w:color w:val="85C441"/>
          <w:sz w:val="28"/>
          <w:szCs w:val="26"/>
        </w:rPr>
      </w:pPr>
      <w:bookmarkStart w:id="67" w:name="_Toc446429757"/>
    </w:p>
    <w:p w:rsidR="00744218" w:rsidRPr="00810563" w:rsidRDefault="00744218" w:rsidP="00744218">
      <w:pPr>
        <w:pStyle w:val="Heading2"/>
        <w:ind w:left="576" w:hanging="576"/>
      </w:pPr>
      <w:r w:rsidRPr="00810563">
        <w:t xml:space="preserve">Slide </w:t>
      </w:r>
      <w:r w:rsidR="007B7ACE">
        <w:t>1</w:t>
      </w:r>
      <w:r w:rsidR="00B11D49">
        <w:t>5</w:t>
      </w:r>
      <w:bookmarkEnd w:id="67"/>
    </w:p>
    <w:tbl>
      <w:tblPr>
        <w:tblStyle w:val="TableGrid"/>
        <w:tblW w:w="0" w:type="auto"/>
        <w:tblInd w:w="1809" w:type="dxa"/>
        <w:tblLook w:val="04A0" w:firstRow="1" w:lastRow="0" w:firstColumn="1" w:lastColumn="0" w:noHBand="0" w:noVBand="1"/>
      </w:tblPr>
      <w:tblGrid>
        <w:gridCol w:w="5812"/>
      </w:tblGrid>
      <w:tr w:rsidR="00744218" w:rsidTr="00485B23">
        <w:trPr>
          <w:trHeight w:val="1670"/>
        </w:trPr>
        <w:tc>
          <w:tcPr>
            <w:tcW w:w="5812" w:type="dxa"/>
            <w:tcBorders>
              <w:bottom w:val="single" w:sz="4" w:space="0" w:color="85C441"/>
            </w:tcBorders>
            <w:vAlign w:val="bottom"/>
          </w:tcPr>
          <w:p w:rsidR="00744218" w:rsidRDefault="00677F35" w:rsidP="00677F35">
            <w:pPr>
              <w:pStyle w:val="Slideheader"/>
              <w:jc w:val="center"/>
            </w:pPr>
            <w:r>
              <w:rPr>
                <w:color w:val="auto"/>
              </w:rPr>
              <w:t>Care and s</w:t>
            </w:r>
            <w:r w:rsidR="00744218" w:rsidRPr="00744218">
              <w:rPr>
                <w:color w:val="auto"/>
              </w:rPr>
              <w:t xml:space="preserve">upport </w:t>
            </w:r>
            <w:r>
              <w:rPr>
                <w:color w:val="auto"/>
              </w:rPr>
              <w:t>p</w:t>
            </w:r>
            <w:r w:rsidR="00744218" w:rsidRPr="00744218">
              <w:rPr>
                <w:color w:val="auto"/>
              </w:rPr>
              <w:t xml:space="preserve">athway: </w:t>
            </w:r>
            <w:r w:rsidR="00744218" w:rsidRPr="00744218">
              <w:rPr>
                <w:color w:val="auto"/>
              </w:rPr>
              <w:br/>
              <w:t>Pre</w:t>
            </w:r>
            <w:r>
              <w:rPr>
                <w:color w:val="auto"/>
              </w:rPr>
              <w:t>-s</w:t>
            </w:r>
            <w:r w:rsidR="00744218" w:rsidRPr="00744218">
              <w:rPr>
                <w:color w:val="auto"/>
              </w:rPr>
              <w:t xml:space="preserve">entence and </w:t>
            </w:r>
            <w:r>
              <w:rPr>
                <w:color w:val="auto"/>
              </w:rPr>
              <w:t>o</w:t>
            </w:r>
            <w:r w:rsidR="00744218" w:rsidRPr="00744218">
              <w:rPr>
                <w:color w:val="auto"/>
              </w:rPr>
              <w:t xml:space="preserve">n </w:t>
            </w:r>
            <w:r>
              <w:rPr>
                <w:color w:val="auto"/>
              </w:rPr>
              <w:t>r</w:t>
            </w:r>
            <w:r w:rsidR="00744218" w:rsidRPr="00744218">
              <w:rPr>
                <w:color w:val="auto"/>
              </w:rPr>
              <w:t>eception</w:t>
            </w:r>
          </w:p>
        </w:tc>
      </w:tr>
      <w:tr w:rsidR="00744218" w:rsidTr="00485B23">
        <w:trPr>
          <w:trHeight w:val="2206"/>
        </w:trPr>
        <w:tc>
          <w:tcPr>
            <w:tcW w:w="5812" w:type="dxa"/>
            <w:tcBorders>
              <w:top w:val="single" w:sz="4" w:space="0" w:color="85C441"/>
            </w:tcBorders>
            <w:vAlign w:val="center"/>
          </w:tcPr>
          <w:p w:rsidR="00744218" w:rsidRDefault="00744218" w:rsidP="00485B23">
            <w:pPr>
              <w:pStyle w:val="Slidebullet"/>
              <w:numPr>
                <w:ilvl w:val="0"/>
                <w:numId w:val="0"/>
              </w:numPr>
              <w:spacing w:before="0"/>
              <w:jc w:val="center"/>
            </w:pPr>
            <w:r w:rsidRPr="00211DF2">
              <w:rPr>
                <w:noProof/>
                <w:lang w:eastAsia="en-GB"/>
              </w:rPr>
              <w:drawing>
                <wp:inline distT="0" distB="0" distL="0" distR="0" wp14:anchorId="7795D542" wp14:editId="4A233F2F">
                  <wp:extent cx="1476000" cy="113182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744218" w:rsidRDefault="00744218" w:rsidP="00744218"/>
    <w:p w:rsidR="00744218" w:rsidRPr="0040113D" w:rsidRDefault="00744218" w:rsidP="00744218">
      <w:pPr>
        <w:pStyle w:val="Heading3"/>
        <w:ind w:left="720" w:hanging="720"/>
      </w:pPr>
      <w:bookmarkStart w:id="68" w:name="_Toc446429758"/>
      <w:r w:rsidRPr="0040113D">
        <w:t>F</w:t>
      </w:r>
      <w:r w:rsidRPr="0040113D">
        <w:rPr>
          <w:spacing w:val="1"/>
        </w:rPr>
        <w:t>ac</w:t>
      </w:r>
      <w:r w:rsidRPr="0040113D">
        <w:t>ili</w:t>
      </w:r>
      <w:r w:rsidRPr="0040113D">
        <w:rPr>
          <w:spacing w:val="2"/>
        </w:rPr>
        <w:t>t</w:t>
      </w:r>
      <w:r w:rsidRPr="0040113D">
        <w:t xml:space="preserve">ator </w:t>
      </w:r>
      <w:r w:rsidRPr="0040113D">
        <w:rPr>
          <w:spacing w:val="2"/>
        </w:rPr>
        <w:t>N</w:t>
      </w:r>
      <w:r w:rsidRPr="0040113D">
        <w:t>ot</w:t>
      </w:r>
      <w:r w:rsidRPr="0040113D">
        <w:rPr>
          <w:spacing w:val="1"/>
        </w:rPr>
        <w:t>e</w:t>
      </w:r>
      <w:r w:rsidRPr="0040113D">
        <w:t>s</w:t>
      </w:r>
      <w:bookmarkEnd w:id="68"/>
    </w:p>
    <w:p w:rsidR="00744218" w:rsidRDefault="00744218" w:rsidP="004C276E">
      <w:pPr>
        <w:pStyle w:val="FacilitatorNotesNumberList"/>
        <w:numPr>
          <w:ilvl w:val="0"/>
          <w:numId w:val="33"/>
        </w:numPr>
      </w:pPr>
      <w:r>
        <w:t xml:space="preserve">End of the section on </w:t>
      </w:r>
      <w:r w:rsidR="00CD5EA3">
        <w:t>adults</w:t>
      </w:r>
      <w:r>
        <w:t xml:space="preserve"> in the secure estate. We will now explore the </w:t>
      </w:r>
      <w:r w:rsidR="00265FD2">
        <w:br/>
      </w:r>
      <w:r>
        <w:t xml:space="preserve">first stage of the care and support pathway for adults in the secure estate: </w:t>
      </w:r>
      <w:r w:rsidR="00265FD2">
        <w:br/>
      </w:r>
      <w:r>
        <w:t>pre-sentence and on reception.</w:t>
      </w:r>
      <w:r w:rsidRPr="00744218">
        <w:rPr>
          <w:szCs w:val="24"/>
        </w:rPr>
        <w:t xml:space="preserve"> </w:t>
      </w:r>
    </w:p>
    <w:p w:rsidR="00744218" w:rsidRDefault="00744218" w:rsidP="00744218"/>
    <w:p w:rsidR="00893998" w:rsidRDefault="00893998">
      <w:pPr>
        <w:spacing w:after="200" w:line="276" w:lineRule="auto"/>
        <w:rPr>
          <w:rFonts w:eastAsiaTheme="majorEastAsia"/>
          <w:b/>
          <w:bCs/>
          <w:color w:val="85C441"/>
          <w:sz w:val="28"/>
          <w:szCs w:val="26"/>
        </w:rPr>
      </w:pPr>
      <w:bookmarkStart w:id="69" w:name="_Toc446429759"/>
      <w:r>
        <w:br w:type="page"/>
      </w:r>
    </w:p>
    <w:p w:rsidR="00C477B6" w:rsidRDefault="00C477B6" w:rsidP="005E58DE">
      <w:pPr>
        <w:pStyle w:val="Heading2"/>
      </w:pPr>
      <w:r w:rsidRPr="00810563">
        <w:lastRenderedPageBreak/>
        <w:t xml:space="preserve">Slide </w:t>
      </w:r>
      <w:r w:rsidR="00284190">
        <w:t>16</w:t>
      </w:r>
      <w:bookmarkEnd w:id="69"/>
      <w:r w:rsidR="005E58DE">
        <w:t xml:space="preserve"> - </w:t>
      </w:r>
      <w:r w:rsidR="005E58DE" w:rsidRPr="005E58DE">
        <w:t>Pre-sentence report</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C477B6" w:rsidTr="00485B23">
        <w:trPr>
          <w:trHeight w:val="647"/>
        </w:trPr>
        <w:tc>
          <w:tcPr>
            <w:tcW w:w="5812" w:type="dxa"/>
            <w:vAlign w:val="bottom"/>
          </w:tcPr>
          <w:p w:rsidR="00C477B6" w:rsidRDefault="00C477B6" w:rsidP="00485B23">
            <w:pPr>
              <w:pStyle w:val="Slideheader"/>
            </w:pPr>
            <w:r>
              <w:t>Pre-sentence report</w:t>
            </w:r>
          </w:p>
        </w:tc>
      </w:tr>
      <w:tr w:rsidR="00C477B6" w:rsidTr="00485B23">
        <w:trPr>
          <w:trHeight w:val="3233"/>
        </w:trPr>
        <w:tc>
          <w:tcPr>
            <w:tcW w:w="5812" w:type="dxa"/>
          </w:tcPr>
          <w:p w:rsidR="00C477B6" w:rsidRDefault="00752076" w:rsidP="00752076">
            <w:pPr>
              <w:pStyle w:val="Slidebullet"/>
              <w:numPr>
                <w:ilvl w:val="0"/>
                <w:numId w:val="0"/>
              </w:numPr>
              <w:ind w:left="227" w:hanging="227"/>
              <w:jc w:val="center"/>
            </w:pPr>
            <w:r>
              <w:rPr>
                <w:noProof/>
                <w:lang w:eastAsia="en-GB"/>
              </w:rPr>
              <w:drawing>
                <wp:inline distT="0" distB="0" distL="0" distR="0" wp14:anchorId="7DB82746" wp14:editId="1CC79EAB">
                  <wp:extent cx="2920384" cy="1859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0384" cy="1859280"/>
                          </a:xfrm>
                          <a:prstGeom prst="rect">
                            <a:avLst/>
                          </a:prstGeom>
                          <a:noFill/>
                          <a:ln>
                            <a:noFill/>
                          </a:ln>
                        </pic:spPr>
                      </pic:pic>
                    </a:graphicData>
                  </a:graphic>
                </wp:inline>
              </w:drawing>
            </w:r>
          </w:p>
        </w:tc>
      </w:tr>
    </w:tbl>
    <w:p w:rsidR="00C477B6" w:rsidRDefault="00C477B6" w:rsidP="00C477B6"/>
    <w:p w:rsidR="00C477B6" w:rsidRDefault="00C477B6" w:rsidP="00C477B6">
      <w:pPr>
        <w:pStyle w:val="Heading3"/>
        <w:ind w:left="720" w:hanging="720"/>
      </w:pPr>
      <w:bookmarkStart w:id="70" w:name="_Toc446429760"/>
      <w:r>
        <w:t>Facilitator Notes</w:t>
      </w:r>
      <w:bookmarkEnd w:id="70"/>
    </w:p>
    <w:p w:rsidR="002A2BBE" w:rsidRPr="0080271D" w:rsidRDefault="00F64EC8" w:rsidP="006C3A55">
      <w:pPr>
        <w:pStyle w:val="FacilitatorNotesNumberList"/>
        <w:numPr>
          <w:ilvl w:val="0"/>
          <w:numId w:val="44"/>
        </w:numPr>
      </w:pPr>
      <w:hyperlink r:id="rId63" w:history="1">
        <w:r w:rsidR="00CD5EA3" w:rsidRPr="0080271D">
          <w:rPr>
            <w:rStyle w:val="Hyperlink"/>
          </w:rPr>
          <w:t>Handout: National care and support p</w:t>
        </w:r>
        <w:r w:rsidR="002A2BBE" w:rsidRPr="0080271D">
          <w:rPr>
            <w:rStyle w:val="Hyperlink"/>
          </w:rPr>
          <w:t>athway for adults in the secure estate</w:t>
        </w:r>
      </w:hyperlink>
      <w:r w:rsidR="0080271D" w:rsidRPr="0080271D">
        <w:t>.</w:t>
      </w:r>
    </w:p>
    <w:p w:rsidR="009C4B93" w:rsidRPr="009C4B93" w:rsidRDefault="00D43646" w:rsidP="006C3A55">
      <w:pPr>
        <w:pStyle w:val="FacilitatorNotesNumberList"/>
        <w:numPr>
          <w:ilvl w:val="0"/>
          <w:numId w:val="44"/>
        </w:numPr>
      </w:pPr>
      <w:r w:rsidRPr="002A2BBE">
        <w:t xml:space="preserve">This slide </w:t>
      </w:r>
      <w:r w:rsidR="00475D2C" w:rsidRPr="002A2BBE">
        <w:t xml:space="preserve">and the next </w:t>
      </w:r>
      <w:r w:rsidRPr="002A2BBE">
        <w:t xml:space="preserve">show the </w:t>
      </w:r>
      <w:r w:rsidR="002A2BBE" w:rsidRPr="002A2BBE">
        <w:t xml:space="preserve">first part of the National Care and Support Pathway for adults in the secure estate in detail. They show the </w:t>
      </w:r>
      <w:r w:rsidRPr="002A2BBE">
        <w:t>processes and</w:t>
      </w:r>
      <w:r w:rsidRPr="009C4B93">
        <w:t xml:space="preserve"> responsibilities for the different agencies, and their links to each other in the </w:t>
      </w:r>
      <w:r w:rsidR="00265FD2">
        <w:br/>
      </w:r>
      <w:r w:rsidRPr="009C4B93">
        <w:t xml:space="preserve">pre-custodial and initial custodial phases. </w:t>
      </w:r>
    </w:p>
    <w:p w:rsidR="00D43646" w:rsidRPr="009C4B93" w:rsidRDefault="00D43646" w:rsidP="009C4B93">
      <w:pPr>
        <w:pStyle w:val="FacilitatorNotesNumberList"/>
      </w:pPr>
      <w:r w:rsidRPr="009C4B93">
        <w:t>Make sure that all participants understand the following definitions:</w:t>
      </w:r>
    </w:p>
    <w:p w:rsidR="00D43646" w:rsidRPr="00A95AC2" w:rsidRDefault="00D43646" w:rsidP="009C4B93">
      <w:pPr>
        <w:pStyle w:val="Bullet2"/>
      </w:pPr>
      <w:r w:rsidRPr="00A95AC2">
        <w:t xml:space="preserve">Pre-sentencing report (PSR) is a report which is produced in readiness for the court to determine </w:t>
      </w:r>
      <w:r w:rsidR="009C4B93">
        <w:t xml:space="preserve">the </w:t>
      </w:r>
      <w:r w:rsidRPr="00A95AC2">
        <w:t>sentence of the adult.</w:t>
      </w:r>
      <w:r w:rsidR="00475D2C">
        <w:t xml:space="preserve"> It includes information about the adult’s living arrangements, health and any involvement with social services.</w:t>
      </w:r>
    </w:p>
    <w:p w:rsidR="00D43646" w:rsidRPr="00A419AB" w:rsidRDefault="00D43646" w:rsidP="00FA6346">
      <w:pPr>
        <w:pStyle w:val="Bullet2"/>
        <w:spacing w:after="120"/>
      </w:pPr>
      <w:r w:rsidRPr="00A95AC2">
        <w:t xml:space="preserve">Prison Escort Record (PER) is a hard copy document </w:t>
      </w:r>
      <w:r w:rsidR="00265FD2">
        <w:t>that</w:t>
      </w:r>
      <w:r w:rsidRPr="00A95AC2">
        <w:t xml:space="preserve"> arrives with the adult when they are transferred to the secure estate. All other information should arrive within 24 hours including the PSR. The PER should seek to capture any immediate care and support needs that the individual may have that would impact on their first 24 hours in </w:t>
      </w:r>
      <w:r w:rsidR="00B243C8">
        <w:t>custody</w:t>
      </w:r>
      <w:r w:rsidR="00FA6346">
        <w:t>.</w:t>
      </w:r>
    </w:p>
    <w:p w:rsidR="00FA6346" w:rsidRDefault="00475D2C" w:rsidP="009C4B93">
      <w:pPr>
        <w:pStyle w:val="FacilitatorNotesNumberList"/>
      </w:pPr>
      <w:r w:rsidRPr="000B41F7">
        <w:rPr>
          <w:b/>
          <w:bCs/>
        </w:rPr>
        <w:t>Court stage or pre-sentence</w:t>
      </w:r>
      <w:r w:rsidRPr="000B41F7">
        <w:t>, the National Probation Service (NPS) or th</w:t>
      </w:r>
      <w:r>
        <w:t xml:space="preserve">e Court Officer </w:t>
      </w:r>
      <w:r w:rsidR="00F0029E">
        <w:t>may</w:t>
      </w:r>
      <w:r>
        <w:t xml:space="preserve"> produce a p</w:t>
      </w:r>
      <w:r w:rsidRPr="000B41F7">
        <w:t xml:space="preserve">re-sentence </w:t>
      </w:r>
      <w:r>
        <w:t>r</w:t>
      </w:r>
      <w:r w:rsidRPr="000B41F7">
        <w:t xml:space="preserve">eport, which is an opportunity to identify if the adult awaiting sentence has any care and support needs. </w:t>
      </w:r>
      <w:r w:rsidR="00FA6346">
        <w:t>The adult may:</w:t>
      </w:r>
    </w:p>
    <w:p w:rsidR="00FA6346" w:rsidRDefault="00265FD2" w:rsidP="00FA6346">
      <w:pPr>
        <w:pStyle w:val="Bullet2"/>
      </w:pPr>
      <w:r>
        <w:t>H</w:t>
      </w:r>
      <w:r w:rsidR="00FA6346">
        <w:t>ave been assessed and already has a care and support plan</w:t>
      </w:r>
    </w:p>
    <w:p w:rsidR="00FA6346" w:rsidRDefault="00265FD2" w:rsidP="00FA6346">
      <w:pPr>
        <w:pStyle w:val="Bullet2"/>
      </w:pPr>
      <w:r>
        <w:t>H</w:t>
      </w:r>
      <w:r w:rsidR="00FA6346">
        <w:t>ave been assessed</w:t>
      </w:r>
    </w:p>
    <w:p w:rsidR="00FA6346" w:rsidRDefault="00265FD2" w:rsidP="00FA6346">
      <w:pPr>
        <w:pStyle w:val="Bullet2"/>
        <w:spacing w:after="120"/>
      </w:pPr>
      <w:r>
        <w:t>N</w:t>
      </w:r>
      <w:r w:rsidR="00FA6346">
        <w:t>ever have been assessed before</w:t>
      </w:r>
    </w:p>
    <w:p w:rsidR="00475D2C" w:rsidRDefault="00475D2C" w:rsidP="009C4B93">
      <w:pPr>
        <w:pStyle w:val="FacilitatorNotesNumberList"/>
      </w:pPr>
      <w:r w:rsidRPr="000B41F7">
        <w:t>The NPS will need to contact the local authority where the adult has been living to learn the current position. It is also an oppo</w:t>
      </w:r>
      <w:r w:rsidR="00265FD2">
        <w:t>rtunity to document if an 18- to 24-year-</w:t>
      </w:r>
      <w:r w:rsidRPr="000B41F7">
        <w:t xml:space="preserve">old is a care leaver. </w:t>
      </w:r>
    </w:p>
    <w:p w:rsidR="00D43646" w:rsidRDefault="00B457F0" w:rsidP="009C4B93">
      <w:pPr>
        <w:pStyle w:val="FacilitatorNotesNumberList"/>
      </w:pPr>
      <w:r>
        <w:t>I</w:t>
      </w:r>
      <w:r w:rsidR="00D43646" w:rsidRPr="000D50F3">
        <w:t>f the end result is not custody</w:t>
      </w:r>
      <w:r>
        <w:t>,</w:t>
      </w:r>
      <w:r w:rsidR="009C4B93">
        <w:t xml:space="preserve"> </w:t>
      </w:r>
      <w:r>
        <w:t xml:space="preserve">i.e. the person is </w:t>
      </w:r>
      <w:proofErr w:type="gramStart"/>
      <w:r>
        <w:t>released,</w:t>
      </w:r>
      <w:proofErr w:type="gramEnd"/>
      <w:r>
        <w:t xml:space="preserve"> the NPS should consider a referral to the adult’s</w:t>
      </w:r>
      <w:r w:rsidR="00D43646" w:rsidRPr="000D50F3">
        <w:t xml:space="preserve"> </w:t>
      </w:r>
      <w:r>
        <w:t xml:space="preserve">home </w:t>
      </w:r>
      <w:r w:rsidR="00D43646" w:rsidRPr="000D50F3">
        <w:t xml:space="preserve">local authority </w:t>
      </w:r>
      <w:r w:rsidR="00D43646">
        <w:t xml:space="preserve">if </w:t>
      </w:r>
      <w:r w:rsidR="00D43646" w:rsidRPr="000D50F3">
        <w:t xml:space="preserve">a care and support assessment seems to be necessary. </w:t>
      </w:r>
    </w:p>
    <w:p w:rsidR="00B457F0" w:rsidRDefault="00B457F0" w:rsidP="009C4B93">
      <w:pPr>
        <w:pStyle w:val="FacilitatorNotesNumberList"/>
      </w:pPr>
      <w:r>
        <w:lastRenderedPageBreak/>
        <w:t>If the adult is sentenced the NPS should notify the secure estate establishment via the PRS and</w:t>
      </w:r>
      <w:r w:rsidR="00DD246D">
        <w:t xml:space="preserve"> </w:t>
      </w:r>
      <w:r>
        <w:t>/</w:t>
      </w:r>
      <w:r w:rsidR="00DD246D">
        <w:t xml:space="preserve"> </w:t>
      </w:r>
      <w:r>
        <w:t>or PER.</w:t>
      </w:r>
    </w:p>
    <w:p w:rsidR="00D43646" w:rsidRDefault="00D43646" w:rsidP="009C4B93">
      <w:pPr>
        <w:pStyle w:val="FacilitatorNotesNumberList"/>
      </w:pPr>
      <w:r w:rsidRPr="00A95AC2">
        <w:t xml:space="preserve">The steps of the journey are trigger points that offer opportunities for key staff working with offenders to check </w:t>
      </w:r>
      <w:r w:rsidR="00B243C8">
        <w:t>if</w:t>
      </w:r>
      <w:r w:rsidRPr="00A95AC2">
        <w:t xml:space="preserve"> the adult already has care and support needs and whether these </w:t>
      </w:r>
      <w:r w:rsidR="00B243C8">
        <w:t>needs are eligible</w:t>
      </w:r>
      <w:r w:rsidRPr="00A95AC2">
        <w:t xml:space="preserve">, or if they have not been previously identified to refer them for an assessment. </w:t>
      </w:r>
    </w:p>
    <w:p w:rsidR="00575075" w:rsidRDefault="00575075" w:rsidP="00D436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0"/>
          <w:lang w:val="en-US"/>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E7DCD" w:rsidRPr="00581847" w:rsidTr="00EE0568">
        <w:tc>
          <w:tcPr>
            <w:tcW w:w="9286" w:type="dxa"/>
            <w:shd w:val="clear" w:color="auto" w:fill="85C441"/>
          </w:tcPr>
          <w:p w:rsidR="00AE7DCD" w:rsidRPr="00581847" w:rsidRDefault="00AE7DCD" w:rsidP="00EE0568">
            <w:pPr>
              <w:spacing w:before="60" w:line="276" w:lineRule="auto"/>
              <w:rPr>
                <w:b/>
                <w:color w:val="FFFFFF" w:themeColor="background1"/>
              </w:rPr>
            </w:pPr>
            <w:r w:rsidRPr="00581847">
              <w:rPr>
                <w:b/>
                <w:color w:val="FFFFFF" w:themeColor="background1"/>
              </w:rPr>
              <w:t>Key learning point</w:t>
            </w:r>
          </w:p>
          <w:p w:rsidR="00AE7DCD" w:rsidRDefault="00CD5E70" w:rsidP="00EE0568">
            <w:pPr>
              <w:rPr>
                <w:color w:val="FFFFFF" w:themeColor="background1"/>
              </w:rPr>
            </w:pPr>
            <w:r>
              <w:rPr>
                <w:color w:val="FFFFFF" w:themeColor="background1"/>
              </w:rPr>
              <w:t xml:space="preserve">The </w:t>
            </w:r>
            <w:r w:rsidR="00C6420A">
              <w:rPr>
                <w:color w:val="FFFFFF" w:themeColor="background1"/>
              </w:rPr>
              <w:t xml:space="preserve">NPS is responsible for producing a </w:t>
            </w:r>
            <w:r>
              <w:rPr>
                <w:color w:val="FFFFFF" w:themeColor="background1"/>
              </w:rPr>
              <w:t>pre-sentence report</w:t>
            </w:r>
            <w:r w:rsidR="00C6420A">
              <w:rPr>
                <w:color w:val="FFFFFF" w:themeColor="background1"/>
              </w:rPr>
              <w:t xml:space="preserve">, which </w:t>
            </w:r>
            <w:r>
              <w:rPr>
                <w:color w:val="FFFFFF" w:themeColor="background1"/>
              </w:rPr>
              <w:t>should identify any care and support needs the adult might have and whether a care and support plan already exists</w:t>
            </w:r>
            <w:r w:rsidR="00AE7DCD" w:rsidRPr="00873477">
              <w:rPr>
                <w:color w:val="FFFFFF" w:themeColor="background1"/>
              </w:rPr>
              <w:t>.</w:t>
            </w:r>
          </w:p>
          <w:p w:rsidR="00AE7DCD" w:rsidRPr="004F4D76" w:rsidRDefault="00AE7DCD" w:rsidP="00EE0568">
            <w:pPr>
              <w:rPr>
                <w:color w:val="FFFFFF" w:themeColor="background1"/>
              </w:rPr>
            </w:pPr>
          </w:p>
        </w:tc>
      </w:tr>
    </w:tbl>
    <w:p w:rsidR="00AE7DCD" w:rsidRDefault="00AE7DCD" w:rsidP="002B53D7"/>
    <w:p w:rsidR="00770B1F" w:rsidRDefault="00770B1F" w:rsidP="00265FD2">
      <w:pPr>
        <w:pStyle w:val="Heading3"/>
        <w:ind w:left="720" w:hanging="720"/>
      </w:pPr>
      <w:bookmarkStart w:id="71" w:name="_Toc446429761"/>
      <w:r>
        <w:t xml:space="preserve">Activity </w:t>
      </w:r>
      <w:r w:rsidR="00265FD2">
        <w:t>–</w:t>
      </w:r>
      <w:r>
        <w:t xml:space="preserve"> Exercise</w:t>
      </w:r>
      <w:bookmarkEnd w:id="71"/>
      <w:r>
        <w:t xml:space="preserve"> </w:t>
      </w:r>
    </w:p>
    <w:p w:rsidR="00770B1F" w:rsidRPr="0075152B" w:rsidRDefault="00770B1F" w:rsidP="00265FD2">
      <w:pPr>
        <w:pStyle w:val="Numberlist"/>
        <w:numPr>
          <w:ilvl w:val="0"/>
          <w:numId w:val="63"/>
        </w:numPr>
      </w:pPr>
      <w:r w:rsidRPr="0075152B">
        <w:t>In pairs</w:t>
      </w:r>
      <w:r w:rsidR="00265FD2">
        <w:t>, develop a list of ‘trigger’</w:t>
      </w:r>
      <w:r w:rsidRPr="0075152B">
        <w:t xml:space="preserve"> information or behaviour </w:t>
      </w:r>
      <w:r w:rsidR="00265FD2">
        <w:t>that</w:t>
      </w:r>
      <w:r w:rsidRPr="0075152B">
        <w:t xml:space="preserve"> would suggest </w:t>
      </w:r>
      <w:r>
        <w:t xml:space="preserve">there may be </w:t>
      </w:r>
      <w:r w:rsidRPr="0075152B">
        <w:t>a need for assessment</w:t>
      </w:r>
      <w:r>
        <w:t>. B</w:t>
      </w:r>
      <w:r w:rsidRPr="0075152B">
        <w:t>e clear about the source of the concern</w:t>
      </w:r>
      <w:r>
        <w:t xml:space="preserve"> </w:t>
      </w:r>
      <w:r w:rsidR="00265FD2">
        <w:t>–</w:t>
      </w:r>
      <w:r w:rsidRPr="0075152B">
        <w:t xml:space="preserve"> is it from a report, or observed behaviour, for example?</w:t>
      </w:r>
    </w:p>
    <w:p w:rsidR="00770B1F" w:rsidRPr="0075152B" w:rsidRDefault="00770B1F" w:rsidP="00770B1F">
      <w:pPr>
        <w:pStyle w:val="Numberlist"/>
      </w:pPr>
      <w:r>
        <w:t>C</w:t>
      </w:r>
      <w:r w:rsidRPr="0075152B">
        <w:t xml:space="preserve">ompare </w:t>
      </w:r>
      <w:r>
        <w:t>your</w:t>
      </w:r>
      <w:r w:rsidRPr="0075152B">
        <w:t xml:space="preserve"> list with another pair. As a foursome</w:t>
      </w:r>
      <w:r w:rsidR="00265FD2">
        <w:t>,</w:t>
      </w:r>
      <w:r w:rsidRPr="0075152B">
        <w:t xml:space="preserve"> develop a list of the main triggers and then share experiences of how you have responded in the past</w:t>
      </w:r>
      <w:r>
        <w:t>. W</w:t>
      </w:r>
      <w:r w:rsidRPr="0075152B">
        <w:t>hat would you do different</w:t>
      </w:r>
      <w:r w:rsidR="00B243C8">
        <w:t>ly</w:t>
      </w:r>
      <w:r w:rsidRPr="0075152B">
        <w:t xml:space="preserve"> now?</w:t>
      </w:r>
    </w:p>
    <w:p w:rsidR="00770B1F" w:rsidRDefault="00770B1F" w:rsidP="00770B1F"/>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70B1F" w:rsidTr="00740D06">
        <w:trPr>
          <w:trHeight w:val="1530"/>
        </w:trPr>
        <w:tc>
          <w:tcPr>
            <w:tcW w:w="9286" w:type="dxa"/>
          </w:tcPr>
          <w:p w:rsidR="00770B1F" w:rsidRPr="00B80CAC" w:rsidRDefault="00770B1F" w:rsidP="00740D06">
            <w:pPr>
              <w:pStyle w:val="KeyLPHeading"/>
              <w:rPr>
                <w:color w:val="auto"/>
              </w:rPr>
            </w:pPr>
            <w:r w:rsidRPr="00B80CAC">
              <w:rPr>
                <w:color w:val="auto"/>
              </w:rPr>
              <w:t>Facilitators’ hints and tips</w:t>
            </w:r>
          </w:p>
          <w:p w:rsidR="00770B1F" w:rsidRDefault="00770B1F" w:rsidP="00265FD2">
            <w:pPr>
              <w:spacing w:after="120"/>
            </w:pPr>
            <w:r>
              <w:t>Depending on the audience, it may be appropriate to discuss with learners their feelings about what might trigger an assessment.</w:t>
            </w:r>
            <w:r w:rsidRPr="0075152B">
              <w:t xml:space="preserve"> It is not safe to assume that ‘someone else will do something’. </w:t>
            </w:r>
            <w:r>
              <w:t>We would suggest that they t</w:t>
            </w:r>
            <w:r w:rsidRPr="0075152B">
              <w:t>ry not to worry about whether it is ‘not bad enough’ to merit a local authority assessment</w:t>
            </w:r>
            <w:r>
              <w:t>. I</w:t>
            </w:r>
            <w:r w:rsidRPr="0075152B">
              <w:t>t is important to avoid taking risks and everyone will need to learn by experience over time.</w:t>
            </w:r>
          </w:p>
        </w:tc>
      </w:tr>
    </w:tbl>
    <w:p w:rsidR="00770B1F" w:rsidRDefault="00770B1F" w:rsidP="002B53D7"/>
    <w:p w:rsidR="00C477B6" w:rsidRDefault="00C477B6" w:rsidP="005E58DE">
      <w:pPr>
        <w:pStyle w:val="Heading2"/>
      </w:pPr>
      <w:bookmarkStart w:id="72" w:name="_Toc446429762"/>
      <w:r w:rsidRPr="00810563">
        <w:t xml:space="preserve">Slide </w:t>
      </w:r>
      <w:r w:rsidR="00284190">
        <w:t>17</w:t>
      </w:r>
      <w:bookmarkEnd w:id="72"/>
      <w:r w:rsidR="005E58DE">
        <w:t xml:space="preserve"> - </w:t>
      </w:r>
      <w:r w:rsidR="005E58DE" w:rsidRPr="005E58DE">
        <w:t>On reception in the secure estate</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C477B6" w:rsidTr="00485B23">
        <w:trPr>
          <w:trHeight w:val="647"/>
        </w:trPr>
        <w:tc>
          <w:tcPr>
            <w:tcW w:w="5812" w:type="dxa"/>
            <w:vAlign w:val="bottom"/>
          </w:tcPr>
          <w:p w:rsidR="00C477B6" w:rsidRDefault="00C477B6" w:rsidP="00485B23">
            <w:pPr>
              <w:pStyle w:val="Slideheader"/>
            </w:pPr>
            <w:r>
              <w:t>On reception in the secure estate</w:t>
            </w:r>
          </w:p>
        </w:tc>
      </w:tr>
      <w:tr w:rsidR="00C477B6" w:rsidTr="00485B23">
        <w:trPr>
          <w:trHeight w:val="3233"/>
        </w:trPr>
        <w:tc>
          <w:tcPr>
            <w:tcW w:w="5812" w:type="dxa"/>
          </w:tcPr>
          <w:p w:rsidR="00C477B6" w:rsidRDefault="006151BA" w:rsidP="00752076">
            <w:pPr>
              <w:pStyle w:val="Slidebullet"/>
              <w:numPr>
                <w:ilvl w:val="0"/>
                <w:numId w:val="0"/>
              </w:numPr>
              <w:ind w:left="227" w:hanging="227"/>
              <w:jc w:val="center"/>
            </w:pPr>
            <w:r>
              <w:rPr>
                <w:noProof/>
                <w:lang w:eastAsia="en-GB"/>
              </w:rPr>
              <w:drawing>
                <wp:inline distT="0" distB="0" distL="0" distR="0" wp14:anchorId="311ED1E0" wp14:editId="06664A5B">
                  <wp:extent cx="2891790" cy="19278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1790" cy="1927860"/>
                          </a:xfrm>
                          <a:prstGeom prst="rect">
                            <a:avLst/>
                          </a:prstGeom>
                          <a:noFill/>
                          <a:ln>
                            <a:noFill/>
                          </a:ln>
                        </pic:spPr>
                      </pic:pic>
                    </a:graphicData>
                  </a:graphic>
                </wp:inline>
              </w:drawing>
            </w:r>
          </w:p>
        </w:tc>
      </w:tr>
    </w:tbl>
    <w:p w:rsidR="00C477B6" w:rsidRDefault="00C477B6" w:rsidP="00C477B6"/>
    <w:p w:rsidR="00C477B6" w:rsidRDefault="00C477B6" w:rsidP="00C477B6">
      <w:pPr>
        <w:pStyle w:val="Heading3"/>
        <w:ind w:left="720" w:hanging="720"/>
      </w:pPr>
      <w:bookmarkStart w:id="73" w:name="_Toc446429763"/>
      <w:r>
        <w:lastRenderedPageBreak/>
        <w:t>Facilitator Notes</w:t>
      </w:r>
      <w:bookmarkEnd w:id="73"/>
    </w:p>
    <w:p w:rsidR="00FF48AB" w:rsidRDefault="00B457F0" w:rsidP="006C3A55">
      <w:pPr>
        <w:pStyle w:val="FacilitatorNotesNumberList"/>
        <w:numPr>
          <w:ilvl w:val="0"/>
          <w:numId w:val="56"/>
        </w:numPr>
      </w:pPr>
      <w:r w:rsidRPr="000B41F7">
        <w:t xml:space="preserve">On </w:t>
      </w:r>
      <w:r w:rsidRPr="00B457F0">
        <w:rPr>
          <w:b/>
          <w:bCs/>
        </w:rPr>
        <w:t>reception into custody</w:t>
      </w:r>
      <w:r>
        <w:t>, s</w:t>
      </w:r>
      <w:r w:rsidRPr="000B41F7">
        <w:t xml:space="preserve">ecure estate staff will carry out a first night screening and basic custody screening (within 72 hours). </w:t>
      </w:r>
    </w:p>
    <w:p w:rsidR="00FF48AB" w:rsidRDefault="00B457F0" w:rsidP="006C3A55">
      <w:pPr>
        <w:pStyle w:val="FacilitatorNotesNumberList"/>
        <w:numPr>
          <w:ilvl w:val="0"/>
          <w:numId w:val="56"/>
        </w:numPr>
      </w:pPr>
      <w:r w:rsidRPr="000B41F7">
        <w:t>Healthcare staff will carry out a preliminary healthcare assessment and a second healthcare assessment (within 72 hours)</w:t>
      </w:r>
      <w:r w:rsidR="003E47AF">
        <w:t>.</w:t>
      </w:r>
      <w:r w:rsidR="00FF48AB" w:rsidRPr="00FF48AB">
        <w:t xml:space="preserve"> </w:t>
      </w:r>
      <w:r w:rsidR="003E47AF">
        <w:t>T</w:t>
      </w:r>
      <w:r w:rsidR="00FF48AB">
        <w:t>he health screening will have some added trigger questions</w:t>
      </w:r>
      <w:r w:rsidRPr="000B41F7">
        <w:t xml:space="preserve">. </w:t>
      </w:r>
    </w:p>
    <w:p w:rsidR="0096065B" w:rsidRPr="000B41F7" w:rsidRDefault="00B457F0" w:rsidP="006C3A55">
      <w:pPr>
        <w:pStyle w:val="FacilitatorNotesNumberList"/>
        <w:numPr>
          <w:ilvl w:val="0"/>
          <w:numId w:val="56"/>
        </w:numPr>
      </w:pPr>
      <w:r w:rsidRPr="000B41F7">
        <w:t xml:space="preserve">These screens will provide an opportunity to check if the adult entering custody </w:t>
      </w:r>
      <w:r w:rsidR="00AF6E59">
        <w:t xml:space="preserve">(on remand or sentenced) </w:t>
      </w:r>
      <w:r w:rsidRPr="000B41F7">
        <w:t xml:space="preserve">already has a care and support plan or appears to have needs for care and support. </w:t>
      </w:r>
      <w:r w:rsidR="0096065B" w:rsidRPr="000B41F7">
        <w:t xml:space="preserve">Secure estate and healthcare staff should discuss </w:t>
      </w:r>
      <w:r w:rsidR="0096065B">
        <w:t xml:space="preserve">(after these screens have been completed) </w:t>
      </w:r>
      <w:r w:rsidR="0096065B" w:rsidRPr="000B41F7">
        <w:t>and agree if a referral for an assessment should be made to the local authority and who will action it.</w:t>
      </w:r>
    </w:p>
    <w:p w:rsidR="00AF6E59" w:rsidRDefault="00AF6E59" w:rsidP="006C3A55">
      <w:pPr>
        <w:pStyle w:val="FacilitatorNotesNumberList"/>
        <w:numPr>
          <w:ilvl w:val="0"/>
          <w:numId w:val="56"/>
        </w:numPr>
      </w:pPr>
      <w:r>
        <w:t>If the adult already has a care and support plan this should be known and documented in the PER and / or the PSR</w:t>
      </w:r>
      <w:r w:rsidR="0096065B">
        <w:t xml:space="preserve"> and the local authority should have acted to review the individual</w:t>
      </w:r>
      <w:r w:rsidR="003E47AF">
        <w:t>’</w:t>
      </w:r>
      <w:r w:rsidR="0096065B">
        <w:t>s care and support needs. If this is not the case, s</w:t>
      </w:r>
      <w:r w:rsidR="0096065B" w:rsidRPr="0096065B">
        <w:t>ecure estate and healthcare staff should agree</w:t>
      </w:r>
      <w:r w:rsidR="0096065B">
        <w:t xml:space="preserve"> which of them will contact the local authority to discuss how the care and support plan can be met while the adult is in custody</w:t>
      </w:r>
      <w:r>
        <w:t>.</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DD246D" w:rsidRPr="00581847" w:rsidTr="00EE0568">
        <w:tc>
          <w:tcPr>
            <w:tcW w:w="9286" w:type="dxa"/>
            <w:shd w:val="clear" w:color="auto" w:fill="85C441"/>
          </w:tcPr>
          <w:p w:rsidR="00DD246D" w:rsidRPr="00581847" w:rsidRDefault="00DD246D" w:rsidP="00EE0568">
            <w:pPr>
              <w:spacing w:before="60" w:line="276" w:lineRule="auto"/>
              <w:rPr>
                <w:b/>
                <w:color w:val="FFFFFF" w:themeColor="background1"/>
              </w:rPr>
            </w:pPr>
            <w:r w:rsidRPr="00581847">
              <w:rPr>
                <w:b/>
                <w:color w:val="FFFFFF" w:themeColor="background1"/>
              </w:rPr>
              <w:t>Key learning point</w:t>
            </w:r>
          </w:p>
          <w:p w:rsidR="00DD246D" w:rsidRPr="00391827" w:rsidRDefault="00DD246D" w:rsidP="00EE0568">
            <w:pPr>
              <w:rPr>
                <w:color w:val="FFFFFF" w:themeColor="background1"/>
              </w:rPr>
            </w:pPr>
            <w:r w:rsidRPr="00391827">
              <w:rPr>
                <w:color w:val="FFFFFF" w:themeColor="background1"/>
              </w:rPr>
              <w:t>Secure estate and healthcare staff should discuss and agree if a referral for an assessment should be made to the local authority and who will action it.</w:t>
            </w:r>
          </w:p>
          <w:p w:rsidR="00DD246D" w:rsidRPr="004F4D76" w:rsidRDefault="00DD246D" w:rsidP="00EE0568">
            <w:pPr>
              <w:rPr>
                <w:color w:val="FFFFFF" w:themeColor="background1"/>
              </w:rPr>
            </w:pPr>
          </w:p>
        </w:tc>
      </w:tr>
    </w:tbl>
    <w:p w:rsidR="00DD246D" w:rsidRDefault="00DD246D" w:rsidP="00DD246D"/>
    <w:p w:rsidR="004C582A" w:rsidRDefault="004C582A" w:rsidP="006C3A55">
      <w:pPr>
        <w:pStyle w:val="FacilitatorNotesNumberList"/>
        <w:numPr>
          <w:ilvl w:val="0"/>
          <w:numId w:val="56"/>
        </w:numPr>
      </w:pPr>
      <w:r w:rsidRPr="004C582A">
        <w:t xml:space="preserve">Secure estate staff will, while conducting the </w:t>
      </w:r>
      <w:r w:rsidRPr="000B41F7">
        <w:t xml:space="preserve">basic custody screening </w:t>
      </w:r>
      <w:r>
        <w:t>t</w:t>
      </w:r>
      <w:r w:rsidRPr="004C582A">
        <w:t xml:space="preserve">ool, identify </w:t>
      </w:r>
      <w:r w:rsidRPr="00DD246D">
        <w:rPr>
          <w:b/>
        </w:rPr>
        <w:t>if a</w:t>
      </w:r>
      <w:r w:rsidRPr="004C582A">
        <w:t xml:space="preserve"> </w:t>
      </w:r>
      <w:r w:rsidRPr="00DD246D">
        <w:rPr>
          <w:b/>
        </w:rPr>
        <w:t>prisoner has children</w:t>
      </w:r>
      <w:r>
        <w:t xml:space="preserve">. Section 6 </w:t>
      </w:r>
      <w:r w:rsidR="00265FD2">
        <w:t>r</w:t>
      </w:r>
      <w:r>
        <w:t xml:space="preserve">elationships and section 8 </w:t>
      </w:r>
      <w:r w:rsidR="00265FD2">
        <w:t>h</w:t>
      </w:r>
      <w:r>
        <w:t xml:space="preserve">ealth and </w:t>
      </w:r>
      <w:r w:rsidR="00265FD2">
        <w:br/>
        <w:t>w</w:t>
      </w:r>
      <w:r>
        <w:t>ell-being of the tool are relevant here. W</w:t>
      </w:r>
      <w:r w:rsidRPr="004C582A">
        <w:t>hen children are identified</w:t>
      </w:r>
      <w:r w:rsidR="00265FD2">
        <w:t>,</w:t>
      </w:r>
      <w:r w:rsidRPr="004C582A">
        <w:t xml:space="preserve"> the secure estate staff wi</w:t>
      </w:r>
      <w:r>
        <w:t>ll forward the details to the local authority</w:t>
      </w:r>
      <w:r w:rsidRPr="004C582A">
        <w:t xml:space="preserve"> social services representative at the prison. In turn</w:t>
      </w:r>
      <w:r w:rsidR="00265FD2">
        <w:t>,</w:t>
      </w:r>
      <w:r w:rsidRPr="004C582A">
        <w:t xml:space="preserve"> th</w:t>
      </w:r>
      <w:r>
        <w:t>at</w:t>
      </w:r>
      <w:r w:rsidRPr="004C582A">
        <w:t xml:space="preserve"> representative will </w:t>
      </w:r>
      <w:r>
        <w:t>make the offender’s</w:t>
      </w:r>
      <w:r w:rsidRPr="004C582A">
        <w:t xml:space="preserve"> home </w:t>
      </w:r>
      <w:r>
        <w:t xml:space="preserve">local authority or local authority </w:t>
      </w:r>
      <w:r w:rsidRPr="004C582A">
        <w:t>where the children are living</w:t>
      </w:r>
      <w:r>
        <w:t xml:space="preserve"> aware of the situation</w:t>
      </w:r>
      <w:r w:rsidRPr="004C582A">
        <w:t xml:space="preserve">. The home </w:t>
      </w:r>
      <w:r>
        <w:t xml:space="preserve">local authority </w:t>
      </w:r>
      <w:r w:rsidRPr="004C582A">
        <w:t>can consider whether the children</w:t>
      </w:r>
      <w:r>
        <w:t xml:space="preserve"> or</w:t>
      </w:r>
      <w:r w:rsidRPr="004C582A">
        <w:t xml:space="preserve"> family require an assessment for their car</w:t>
      </w:r>
      <w:r>
        <w:t>e and support needs or whether information, advice and a</w:t>
      </w:r>
      <w:r w:rsidRPr="004C582A">
        <w:t>ssistance could provide help and support.</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E7DCD" w:rsidRPr="00581847" w:rsidTr="00EE0568">
        <w:tc>
          <w:tcPr>
            <w:tcW w:w="9286" w:type="dxa"/>
            <w:shd w:val="clear" w:color="auto" w:fill="85C441"/>
          </w:tcPr>
          <w:p w:rsidR="00AE7DCD" w:rsidRPr="00581847" w:rsidRDefault="00AE7DCD" w:rsidP="00EE0568">
            <w:pPr>
              <w:spacing w:before="60" w:line="276" w:lineRule="auto"/>
              <w:rPr>
                <w:b/>
                <w:color w:val="FFFFFF" w:themeColor="background1"/>
              </w:rPr>
            </w:pPr>
            <w:r w:rsidRPr="00581847">
              <w:rPr>
                <w:b/>
                <w:color w:val="FFFFFF" w:themeColor="background1"/>
              </w:rPr>
              <w:t>Key learning point</w:t>
            </w:r>
          </w:p>
          <w:p w:rsidR="00AE7DCD" w:rsidRPr="00391827" w:rsidRDefault="00391827" w:rsidP="00391827">
            <w:pPr>
              <w:rPr>
                <w:color w:val="FFFFFF" w:themeColor="background1"/>
              </w:rPr>
            </w:pPr>
            <w:r w:rsidRPr="00391827">
              <w:rPr>
                <w:color w:val="FFFFFF" w:themeColor="background1"/>
              </w:rPr>
              <w:t>Secure estate staff</w:t>
            </w:r>
            <w:r w:rsidR="00DD246D">
              <w:rPr>
                <w:color w:val="FFFFFF" w:themeColor="background1"/>
              </w:rPr>
              <w:t xml:space="preserve"> should identify </w:t>
            </w:r>
            <w:r w:rsidR="00DD246D" w:rsidRPr="00DD246D">
              <w:rPr>
                <w:color w:val="FFFFFF" w:themeColor="background1"/>
              </w:rPr>
              <w:t>children a</w:t>
            </w:r>
            <w:r w:rsidR="00DD246D">
              <w:rPr>
                <w:color w:val="FFFFFF" w:themeColor="background1"/>
              </w:rPr>
              <w:t>ffected by parental imprisonment as part of the basic custody screening</w:t>
            </w:r>
            <w:r w:rsidR="00AE7DCD" w:rsidRPr="00391827">
              <w:rPr>
                <w:color w:val="FFFFFF" w:themeColor="background1"/>
              </w:rPr>
              <w:t>.</w:t>
            </w:r>
          </w:p>
          <w:p w:rsidR="00AE7DCD" w:rsidRPr="004F4D76" w:rsidRDefault="00AE7DCD" w:rsidP="00EE0568">
            <w:pPr>
              <w:rPr>
                <w:color w:val="FFFFFF" w:themeColor="background1"/>
              </w:rPr>
            </w:pPr>
          </w:p>
        </w:tc>
      </w:tr>
    </w:tbl>
    <w:p w:rsidR="00AE7DCD" w:rsidRDefault="00AE7DCD" w:rsidP="00AD40E5"/>
    <w:p w:rsidR="00DD246D" w:rsidRDefault="00DD246D" w:rsidP="00DD246D">
      <w:pPr>
        <w:pStyle w:val="FacilitatorNotesNumberList"/>
      </w:pPr>
      <w:r>
        <w:t>Lastly, note that all prisoners participate in an induction course</w:t>
      </w:r>
      <w:r w:rsidRPr="006E48AE">
        <w:t xml:space="preserve"> </w:t>
      </w:r>
      <w:r>
        <w:t>within their first week of custody where they receive information about their rights and entitlements while they are in custody. The introduction course should include a module on the care and support system and how individuals can access this while in the secure estate</w:t>
      </w:r>
      <w:r w:rsidR="0016329D">
        <w:t>, including</w:t>
      </w:r>
      <w:r>
        <w:t>:</w:t>
      </w:r>
    </w:p>
    <w:p w:rsidR="00DD246D" w:rsidRDefault="00DD246D" w:rsidP="00DD246D">
      <w:pPr>
        <w:pStyle w:val="Bullet2"/>
      </w:pPr>
      <w:r>
        <w:t>Knowledge about how to make contact with the information</w:t>
      </w:r>
      <w:r w:rsidR="00265FD2">
        <w:t>, advice and assistance service</w:t>
      </w:r>
    </w:p>
    <w:p w:rsidR="00DD246D" w:rsidRDefault="00DD246D" w:rsidP="00DD246D">
      <w:pPr>
        <w:pStyle w:val="Bullet2"/>
      </w:pPr>
      <w:r>
        <w:t xml:space="preserve">What preventative services or support </w:t>
      </w:r>
      <w:r w:rsidR="00265FD2">
        <w:t>are available within the prison</w:t>
      </w:r>
    </w:p>
    <w:p w:rsidR="00DD246D" w:rsidRDefault="00DD246D" w:rsidP="00DD246D">
      <w:pPr>
        <w:pStyle w:val="Bullet2"/>
      </w:pPr>
      <w:r>
        <w:lastRenderedPageBreak/>
        <w:t>How to self</w:t>
      </w:r>
      <w:r w:rsidR="00265FD2">
        <w:t>-</w:t>
      </w:r>
      <w:r>
        <w:t>refer for</w:t>
      </w:r>
      <w:r w:rsidR="00265FD2">
        <w:t xml:space="preserve"> an assessment while in custody</w:t>
      </w:r>
    </w:p>
    <w:p w:rsidR="00DD246D" w:rsidRPr="006E48AE" w:rsidRDefault="00DD246D" w:rsidP="00DD246D">
      <w:pPr>
        <w:pStyle w:val="Bullet2"/>
      </w:pPr>
      <w:r>
        <w:t>Rights a</w:t>
      </w:r>
      <w:r w:rsidR="00265FD2">
        <w:t>nd entitlements of care leavers</w:t>
      </w:r>
    </w:p>
    <w:p w:rsidR="002F6081" w:rsidRDefault="002F6081" w:rsidP="002F6081"/>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2F6081" w:rsidTr="00740D06">
        <w:tc>
          <w:tcPr>
            <w:tcW w:w="9286" w:type="dxa"/>
          </w:tcPr>
          <w:p w:rsidR="002F6081" w:rsidRDefault="002F6081" w:rsidP="00740D06">
            <w:pPr>
              <w:spacing w:after="120"/>
            </w:pPr>
            <w:r>
              <w:rPr>
                <w:b/>
                <w:szCs w:val="24"/>
              </w:rPr>
              <w:t xml:space="preserve">Case </w:t>
            </w:r>
            <w:r w:rsidR="00265FD2">
              <w:rPr>
                <w:b/>
                <w:szCs w:val="24"/>
              </w:rPr>
              <w:t>s</w:t>
            </w:r>
            <w:r>
              <w:rPr>
                <w:b/>
                <w:szCs w:val="24"/>
              </w:rPr>
              <w:t>tudy</w:t>
            </w:r>
          </w:p>
          <w:p w:rsidR="00265FD2" w:rsidRPr="0057463B" w:rsidRDefault="00265FD2" w:rsidP="00265FD2">
            <w:proofErr w:type="spellStart"/>
            <w:r>
              <w:t>Ifan</w:t>
            </w:r>
            <w:proofErr w:type="spellEnd"/>
            <w:r>
              <w:t xml:space="preserve"> is </w:t>
            </w:r>
            <w:r w:rsidRPr="0057463B">
              <w:t>a young man in his 20s who arrives in a training prison to serve the remainder of his sentence</w:t>
            </w:r>
            <w:r>
              <w:t>,</w:t>
            </w:r>
            <w:r w:rsidRPr="0057463B">
              <w:t xml:space="preserve"> </w:t>
            </w:r>
            <w:r>
              <w:t>which is</w:t>
            </w:r>
            <w:r w:rsidRPr="0057463B">
              <w:t xml:space="preserve"> 18 months. During the </w:t>
            </w:r>
            <w:r>
              <w:t xml:space="preserve">basic custody screening </w:t>
            </w:r>
            <w:proofErr w:type="spellStart"/>
            <w:r>
              <w:t>Ifan</w:t>
            </w:r>
            <w:proofErr w:type="spellEnd"/>
            <w:r w:rsidRPr="0057463B">
              <w:t xml:space="preserve"> shares that he is finding it really difficult to be away from his two young children and worries that his relationship with them will be adversely affected by his imprisonment.</w:t>
            </w:r>
          </w:p>
          <w:p w:rsidR="004C276E" w:rsidRPr="0057463B" w:rsidRDefault="004C276E" w:rsidP="004C276E">
            <w:pPr>
              <w:spacing w:line="276" w:lineRule="auto"/>
              <w:rPr>
                <w:szCs w:val="24"/>
              </w:rPr>
            </w:pPr>
          </w:p>
          <w:p w:rsidR="004C276E" w:rsidRDefault="004C276E" w:rsidP="004C276E">
            <w:pPr>
              <w:spacing w:line="276" w:lineRule="auto"/>
              <w:rPr>
                <w:b/>
                <w:szCs w:val="24"/>
              </w:rPr>
            </w:pPr>
            <w:r>
              <w:rPr>
                <w:b/>
                <w:szCs w:val="24"/>
              </w:rPr>
              <w:t>Question</w:t>
            </w:r>
          </w:p>
          <w:p w:rsidR="004C276E" w:rsidRPr="004C276E" w:rsidRDefault="004C276E" w:rsidP="0016329D">
            <w:pPr>
              <w:pStyle w:val="Numberlist"/>
              <w:numPr>
                <w:ilvl w:val="0"/>
                <w:numId w:val="74"/>
              </w:numPr>
            </w:pPr>
            <w:r w:rsidRPr="004C276E">
              <w:t xml:space="preserve">What do you think is the impact of a parent’s imprisonment on </w:t>
            </w:r>
            <w:r w:rsidR="001F0F05">
              <w:t>children</w:t>
            </w:r>
            <w:r>
              <w:t>?</w:t>
            </w:r>
          </w:p>
          <w:p w:rsidR="004C276E" w:rsidRDefault="004C276E" w:rsidP="004C276E">
            <w:pPr>
              <w:spacing w:line="276" w:lineRule="auto"/>
              <w:rPr>
                <w:szCs w:val="24"/>
              </w:rPr>
            </w:pPr>
          </w:p>
          <w:p w:rsidR="004C276E" w:rsidRDefault="004C276E" w:rsidP="004C276E">
            <w:pPr>
              <w:spacing w:line="276" w:lineRule="auto"/>
              <w:rPr>
                <w:b/>
              </w:rPr>
            </w:pPr>
            <w:r w:rsidRPr="0057463B">
              <w:rPr>
                <w:b/>
              </w:rPr>
              <w:t>Suggested answer:</w:t>
            </w:r>
          </w:p>
          <w:p w:rsidR="004C276E" w:rsidRDefault="004C276E" w:rsidP="004C276E">
            <w:pPr>
              <w:spacing w:after="120"/>
            </w:pPr>
            <w:r w:rsidRPr="0057463B">
              <w:t xml:space="preserve">For multiple reasons the children of prisoners are at higher risk than the wider child population and are likely to require extensive support. </w:t>
            </w:r>
            <w:r>
              <w:t>Impact include:</w:t>
            </w:r>
          </w:p>
          <w:p w:rsidR="004C276E" w:rsidRDefault="004C276E" w:rsidP="004C276E">
            <w:pPr>
              <w:pStyle w:val="Bullet1"/>
            </w:pPr>
            <w:r w:rsidRPr="0057463B">
              <w:t xml:space="preserve">Child </w:t>
            </w:r>
            <w:r w:rsidR="00265FD2">
              <w:t>p</w:t>
            </w:r>
            <w:r w:rsidRPr="0057463B">
              <w:t>overty – loss of</w:t>
            </w:r>
            <w:r w:rsidR="00265FD2">
              <w:t xml:space="preserve"> income, cost of prison visits</w:t>
            </w:r>
          </w:p>
          <w:p w:rsidR="004C276E" w:rsidRDefault="004C276E" w:rsidP="004C276E">
            <w:pPr>
              <w:pStyle w:val="Bullet1"/>
            </w:pPr>
            <w:r>
              <w:t>Health and s</w:t>
            </w:r>
            <w:r w:rsidRPr="0057463B">
              <w:t xml:space="preserve">afeguarding – stigma, bullying, caregiver </w:t>
            </w:r>
            <w:r>
              <w:t>distress, change in childcare</w:t>
            </w:r>
          </w:p>
          <w:p w:rsidR="004C276E" w:rsidRDefault="004C276E" w:rsidP="004C276E">
            <w:pPr>
              <w:pStyle w:val="Bullet1"/>
            </w:pPr>
            <w:r w:rsidRPr="0057463B">
              <w:t>Contributing to s</w:t>
            </w:r>
            <w:r w:rsidR="00265FD2">
              <w:t>ociety – increased risk of anti-</w:t>
            </w:r>
            <w:r w:rsidRPr="0057463B">
              <w:t xml:space="preserve">social behaviour and offending in young people, negative impact on employment  </w:t>
            </w:r>
          </w:p>
          <w:p w:rsidR="004C276E" w:rsidRPr="0057463B" w:rsidRDefault="004C276E" w:rsidP="004C276E">
            <w:pPr>
              <w:pStyle w:val="Bullet1"/>
              <w:spacing w:after="120"/>
            </w:pPr>
            <w:r w:rsidRPr="0057463B">
              <w:t>Education – higher levels of truancy, poorer educational outcomes, reduced opportunities of access to life</w:t>
            </w:r>
            <w:r w:rsidR="00265FD2">
              <w:t>-</w:t>
            </w:r>
            <w:r w:rsidRPr="0057463B">
              <w:t>long learning</w:t>
            </w:r>
          </w:p>
          <w:p w:rsidR="004C276E" w:rsidRDefault="004C276E" w:rsidP="004C276E">
            <w:r w:rsidRPr="0057463B">
              <w:t>Parental imprisonment thus presents an opportunity to identify children at risk of poor outcomes and to offer support to mitigate the effects of both parental imprisonment and family circumstances</w:t>
            </w:r>
            <w:r>
              <w:t>.</w:t>
            </w:r>
          </w:p>
          <w:p w:rsidR="004C276E" w:rsidRPr="004C276E" w:rsidRDefault="004C276E" w:rsidP="004C276E">
            <w:pPr>
              <w:spacing w:line="276" w:lineRule="auto"/>
              <w:rPr>
                <w:szCs w:val="24"/>
              </w:rPr>
            </w:pPr>
          </w:p>
          <w:p w:rsidR="004C276E" w:rsidRPr="0057463B" w:rsidRDefault="004C276E" w:rsidP="001F0F05">
            <w:pPr>
              <w:pStyle w:val="Numberlist"/>
            </w:pPr>
            <w:r w:rsidRPr="0057463B">
              <w:t xml:space="preserve">What action needs to be taken by the person completing the </w:t>
            </w:r>
            <w:r w:rsidR="001F0F05">
              <w:t>basic screening?</w:t>
            </w:r>
          </w:p>
          <w:p w:rsidR="001F0F05" w:rsidRPr="001F0F05" w:rsidRDefault="001F0F05" w:rsidP="004C276E">
            <w:pPr>
              <w:spacing w:line="276" w:lineRule="auto"/>
              <w:rPr>
                <w:szCs w:val="24"/>
              </w:rPr>
            </w:pPr>
          </w:p>
          <w:p w:rsidR="004C276E" w:rsidRPr="0057463B" w:rsidRDefault="004C276E" w:rsidP="004C276E">
            <w:pPr>
              <w:spacing w:line="276" w:lineRule="auto"/>
              <w:rPr>
                <w:b/>
                <w:szCs w:val="24"/>
              </w:rPr>
            </w:pPr>
            <w:r w:rsidRPr="0057463B">
              <w:rPr>
                <w:b/>
                <w:szCs w:val="24"/>
              </w:rPr>
              <w:t>Suggested answer:</w:t>
            </w:r>
          </w:p>
          <w:p w:rsidR="004C276E" w:rsidRDefault="004C276E" w:rsidP="001F0F05">
            <w:pPr>
              <w:pStyle w:val="Bullet1"/>
            </w:pPr>
            <w:r w:rsidRPr="0057463B">
              <w:t xml:space="preserve">Details of his family and the impact of his imprisonment should be captured in section 6 and section 8 of the </w:t>
            </w:r>
            <w:r w:rsidR="001F0F05">
              <w:t>basic custody screening tool</w:t>
            </w:r>
          </w:p>
          <w:p w:rsidR="004C276E" w:rsidRDefault="00767834" w:rsidP="001F0F05">
            <w:pPr>
              <w:pStyle w:val="Bullet1"/>
            </w:pPr>
            <w:r>
              <w:t>D</w:t>
            </w:r>
            <w:r w:rsidR="004C276E" w:rsidRPr="0057463B">
              <w:t xml:space="preserve">etails of his children need to be passed to the home </w:t>
            </w:r>
            <w:r w:rsidR="001F0F05">
              <w:t>local authority</w:t>
            </w:r>
            <w:r w:rsidR="004C276E" w:rsidRPr="0057463B">
              <w:t xml:space="preserve"> so that</w:t>
            </w:r>
            <w:r w:rsidR="004C276E" w:rsidRPr="0057463B">
              <w:rPr>
                <w:b/>
              </w:rPr>
              <w:t xml:space="preserve"> </w:t>
            </w:r>
            <w:r w:rsidR="004C276E" w:rsidRPr="0057463B">
              <w:t>consideration can be given to instigating a care and support assessment for them</w:t>
            </w:r>
            <w:r>
              <w:t xml:space="preserve"> </w:t>
            </w:r>
            <w:r w:rsidR="0070348B">
              <w:t>/ the family</w:t>
            </w:r>
          </w:p>
          <w:p w:rsidR="004C276E" w:rsidRPr="0057463B" w:rsidRDefault="00767834" w:rsidP="001F0F05">
            <w:pPr>
              <w:pStyle w:val="Bullet1"/>
            </w:pPr>
            <w:proofErr w:type="spellStart"/>
            <w:r>
              <w:t>Ifan</w:t>
            </w:r>
            <w:proofErr w:type="spellEnd"/>
            <w:r w:rsidR="004C276E" w:rsidRPr="0057463B">
              <w:t xml:space="preserve"> should be provided with information and advice about </w:t>
            </w:r>
            <w:r>
              <w:t xml:space="preserve">how </w:t>
            </w:r>
            <w:r w:rsidR="004C276E" w:rsidRPr="0057463B">
              <w:t>he can maintain contact with his children and family</w:t>
            </w:r>
          </w:p>
          <w:p w:rsidR="002F6081" w:rsidRDefault="002F6081" w:rsidP="001F0F05"/>
        </w:tc>
      </w:tr>
    </w:tbl>
    <w:p w:rsidR="002F6081" w:rsidRDefault="002F6081" w:rsidP="002F6081"/>
    <w:p w:rsidR="00E12AE7" w:rsidRDefault="00E12AE7" w:rsidP="0070348B">
      <w:pPr>
        <w:pStyle w:val="Heading3"/>
        <w:ind w:left="720" w:hanging="720"/>
      </w:pPr>
      <w:bookmarkStart w:id="74" w:name="_Toc446429764"/>
      <w:r>
        <w:t xml:space="preserve">Activity </w:t>
      </w:r>
      <w:r w:rsidR="0070348B">
        <w:t>–</w:t>
      </w:r>
      <w:r>
        <w:t xml:space="preserve"> Exercise</w:t>
      </w:r>
      <w:bookmarkEnd w:id="74"/>
      <w:r>
        <w:t xml:space="preserve"> </w:t>
      </w:r>
    </w:p>
    <w:p w:rsidR="002F6081" w:rsidRDefault="002F6081" w:rsidP="001B76F8">
      <w:r>
        <w:t>The purpose of th</w:t>
      </w:r>
      <w:r w:rsidR="001B76F8">
        <w:t>is simulation</w:t>
      </w:r>
      <w:r>
        <w:t xml:space="preserve"> exercise is to help people think about some of t</w:t>
      </w:r>
      <w:r w:rsidR="001B76F8">
        <w:t>he issues involved in screening. Organise participants into groups of three.</w:t>
      </w:r>
    </w:p>
    <w:p w:rsidR="002F6081" w:rsidRDefault="002F6081" w:rsidP="001B76F8"/>
    <w:p w:rsidR="001B76F8" w:rsidRDefault="001B76F8" w:rsidP="006C3A55">
      <w:pPr>
        <w:pStyle w:val="Numberlist"/>
        <w:numPr>
          <w:ilvl w:val="0"/>
          <w:numId w:val="66"/>
        </w:numPr>
      </w:pPr>
      <w:r>
        <w:lastRenderedPageBreak/>
        <w:t>One</w:t>
      </w:r>
      <w:r w:rsidR="002F6081">
        <w:t xml:space="preserve"> person will simulate the role of ‘Gavin Brown’</w:t>
      </w:r>
      <w:r>
        <w:t xml:space="preserve"> the prisoner. </w:t>
      </w:r>
      <w:r w:rsidRPr="001B76F8">
        <w:t>Another person will simulate the role of ‘Martyn Jones’ the first night screening officer</w:t>
      </w:r>
      <w:r>
        <w:t>. Give ‘Gavin’ and ‘Martyn’ the briefing notes shown below.</w:t>
      </w:r>
    </w:p>
    <w:p w:rsidR="001B76F8" w:rsidRDefault="001B76F8" w:rsidP="006C3A55">
      <w:pPr>
        <w:pStyle w:val="Numberlist"/>
        <w:numPr>
          <w:ilvl w:val="0"/>
          <w:numId w:val="66"/>
        </w:numPr>
      </w:pPr>
      <w:r w:rsidRPr="001B76F8">
        <w:t>Give both people time to read and think about the</w:t>
      </w:r>
      <w:r>
        <w:t>ir role</w:t>
      </w:r>
      <w:r w:rsidRPr="001B76F8">
        <w:t xml:space="preserve"> (3 minutes) and then </w:t>
      </w:r>
      <w:r>
        <w:t>‘Martyn’</w:t>
      </w:r>
      <w:r w:rsidRPr="001B76F8">
        <w:t xml:space="preserve"> should interview </w:t>
      </w:r>
      <w:r>
        <w:t>‘</w:t>
      </w:r>
      <w:r w:rsidRPr="001B76F8">
        <w:t>Gavin</w:t>
      </w:r>
      <w:r>
        <w:t>’</w:t>
      </w:r>
      <w:r w:rsidRPr="001B76F8">
        <w:t xml:space="preserve"> for a first night screening (</w:t>
      </w:r>
      <w:r>
        <w:t>10</w:t>
      </w:r>
      <w:r w:rsidRPr="001B76F8">
        <w:t xml:space="preserve"> minutes)</w:t>
      </w:r>
      <w:r>
        <w:t>.</w:t>
      </w:r>
    </w:p>
    <w:p w:rsidR="001B76F8" w:rsidRDefault="001B76F8" w:rsidP="006C3A55">
      <w:pPr>
        <w:pStyle w:val="Numberlist"/>
        <w:numPr>
          <w:ilvl w:val="0"/>
          <w:numId w:val="66"/>
        </w:numPr>
      </w:pPr>
      <w:r w:rsidRPr="001B76F8">
        <w:t xml:space="preserve">The </w:t>
      </w:r>
      <w:r>
        <w:t>third</w:t>
      </w:r>
      <w:r w:rsidRPr="001B76F8">
        <w:t xml:space="preserve"> person should act as an observer noting how the interview goes, how both people interact and what key things emerge. </w:t>
      </w:r>
      <w:r>
        <w:t>This person should b</w:t>
      </w:r>
      <w:r w:rsidRPr="001B76F8">
        <w:t>e pre</w:t>
      </w:r>
      <w:r>
        <w:t>pared to give feedback</w:t>
      </w:r>
      <w:r w:rsidR="00D41B3F">
        <w:t xml:space="preserve"> to the others</w:t>
      </w:r>
      <w:r>
        <w:t xml:space="preserve">. The </w:t>
      </w:r>
      <w:r w:rsidRPr="001B76F8">
        <w:t xml:space="preserve">three should discuss what happened and any learning points </w:t>
      </w:r>
      <w:r>
        <w:t>(</w:t>
      </w:r>
      <w:r w:rsidRPr="001B76F8">
        <w:t>10 minutes</w:t>
      </w:r>
      <w:r>
        <w:t>).</w:t>
      </w:r>
    </w:p>
    <w:p w:rsidR="00D41B3F" w:rsidRDefault="00D41B3F" w:rsidP="006C3A55">
      <w:pPr>
        <w:pStyle w:val="Numberlist"/>
        <w:numPr>
          <w:ilvl w:val="0"/>
          <w:numId w:val="66"/>
        </w:numPr>
      </w:pPr>
      <w:r>
        <w:t xml:space="preserve">At the end of the exercise take </w:t>
      </w:r>
      <w:r w:rsidR="0070348B">
        <w:t xml:space="preserve">the </w:t>
      </w:r>
      <w:r>
        <w:t xml:space="preserve">key messages from each group of three and summarise </w:t>
      </w:r>
      <w:r w:rsidR="0070348B">
        <w:t xml:space="preserve">the </w:t>
      </w:r>
      <w:r>
        <w:t>learning and key points as a whole group.</w:t>
      </w:r>
    </w:p>
    <w:p w:rsidR="002F6081" w:rsidRDefault="002F6081" w:rsidP="001B76F8"/>
    <w:p w:rsidR="001B76F8" w:rsidRPr="001B76F8" w:rsidRDefault="001B76F8" w:rsidP="001B76F8">
      <w:pPr>
        <w:rPr>
          <w:b/>
        </w:rPr>
      </w:pPr>
      <w:r w:rsidRPr="001B76F8">
        <w:rPr>
          <w:b/>
        </w:rPr>
        <w:t>Briefing Note</w:t>
      </w:r>
      <w:r w:rsidR="0070348B">
        <w:rPr>
          <w:b/>
        </w:rPr>
        <w:t>:</w:t>
      </w:r>
      <w:r w:rsidRPr="001B76F8">
        <w:rPr>
          <w:b/>
        </w:rPr>
        <w:t xml:space="preserve"> </w:t>
      </w:r>
      <w:r w:rsidR="002F6081" w:rsidRPr="001B76F8">
        <w:rPr>
          <w:b/>
        </w:rPr>
        <w:t>Gavin</w:t>
      </w:r>
    </w:p>
    <w:p w:rsidR="002F6081" w:rsidRPr="001B76F8" w:rsidRDefault="001B76F8" w:rsidP="00F00691">
      <w:r>
        <w:t>Y</w:t>
      </w:r>
      <w:r w:rsidR="002F6081" w:rsidRPr="001B76F8">
        <w:t xml:space="preserve">ou are 28 years old. This is your first time in custody and you are scared and wary. Before coming in on remand for burglary you had been </w:t>
      </w:r>
      <w:r>
        <w:t>receiving</w:t>
      </w:r>
      <w:r w:rsidR="002F6081" w:rsidRPr="001B76F8">
        <w:t xml:space="preserve"> help with your mental health problems. You </w:t>
      </w:r>
      <w:r w:rsidR="009A08FC">
        <w:t>are</w:t>
      </w:r>
      <w:r w:rsidR="002F6081" w:rsidRPr="001B76F8">
        <w:t xml:space="preserve"> bipolar</w:t>
      </w:r>
      <w:r>
        <w:t xml:space="preserve"> </w:t>
      </w:r>
      <w:r w:rsidR="002F6081" w:rsidRPr="001B76F8">
        <w:t>and when taking your medication you are stable and able to function well. You don</w:t>
      </w:r>
      <w:r>
        <w:t>’</w:t>
      </w:r>
      <w:r w:rsidR="002F6081" w:rsidRPr="001B76F8">
        <w:t>t like some of the side effects so quite often you don’t take it and things can go wrong. You have a partner and she too has mental health problems</w:t>
      </w:r>
      <w:r>
        <w:t>. Y</w:t>
      </w:r>
      <w:r w:rsidR="002F6081" w:rsidRPr="001B76F8">
        <w:t xml:space="preserve">ou are worried that she will now be coping on her own with your </w:t>
      </w:r>
      <w:r>
        <w:t>two</w:t>
      </w:r>
      <w:r w:rsidR="002F6081" w:rsidRPr="001B76F8">
        <w:t xml:space="preserve"> children under </w:t>
      </w:r>
      <w:r w:rsidR="0070348B">
        <w:t>five</w:t>
      </w:r>
      <w:r>
        <w:t xml:space="preserve">, </w:t>
      </w:r>
      <w:r w:rsidR="002F6081" w:rsidRPr="001B76F8">
        <w:t>both of you had been having help with care of th</w:t>
      </w:r>
      <w:r>
        <w:t>e</w:t>
      </w:r>
      <w:r w:rsidR="002F6081" w:rsidRPr="001B76F8">
        <w:t xml:space="preserve"> children because of concerns recently about their failure to thrive. You are not sure how much to trust prison staff and don’t want to be labelled a ‘nutter’</w:t>
      </w:r>
      <w:r>
        <w:t>.</w:t>
      </w:r>
    </w:p>
    <w:p w:rsidR="002F6081" w:rsidRDefault="002F6081" w:rsidP="00F00691"/>
    <w:p w:rsidR="00F00691" w:rsidRPr="001B76F8" w:rsidRDefault="00F00691" w:rsidP="00F00691">
      <w:pPr>
        <w:rPr>
          <w:b/>
        </w:rPr>
      </w:pPr>
      <w:r w:rsidRPr="001B76F8">
        <w:rPr>
          <w:b/>
        </w:rPr>
        <w:t>Briefing Note</w:t>
      </w:r>
      <w:r w:rsidR="0070348B">
        <w:rPr>
          <w:b/>
        </w:rPr>
        <w:t>:</w:t>
      </w:r>
      <w:r w:rsidRPr="001B76F8">
        <w:rPr>
          <w:b/>
        </w:rPr>
        <w:t xml:space="preserve"> </w:t>
      </w:r>
      <w:r>
        <w:rPr>
          <w:b/>
        </w:rPr>
        <w:t>Martyn</w:t>
      </w:r>
    </w:p>
    <w:p w:rsidR="002F6081" w:rsidRPr="001B76F8" w:rsidRDefault="002F6081" w:rsidP="00F00691">
      <w:r w:rsidRPr="001B76F8">
        <w:t>Gavin Brown is 28 and is in custody for the first time. There is not much information available to you as there is no Court Report – he has been rem</w:t>
      </w:r>
      <w:r w:rsidR="00F00691">
        <w:t>a</w:t>
      </w:r>
      <w:r w:rsidRPr="001B76F8">
        <w:t>nded for reports. The Court Duty Probation Officer sent a message with the escort staff that this man has mental health problems and has been taking medication</w:t>
      </w:r>
      <w:r w:rsidR="00F00691">
        <w:t>. Th</w:t>
      </w:r>
      <w:r w:rsidRPr="001B76F8">
        <w:t xml:space="preserve">e </w:t>
      </w:r>
      <w:r w:rsidR="00F00691" w:rsidRPr="001B76F8">
        <w:t>medication</w:t>
      </w:r>
      <w:r w:rsidRPr="001B76F8">
        <w:t xml:space="preserve"> came with him. The Court Duty Officer says there was no one at court with him but he was very worried afterwards about his partner, who he thinks may struggle to cope with the children. Your job now is to do the initial screening. Please interview him and try to establish what trigger concerns there may be, and what will you do about them.</w:t>
      </w:r>
    </w:p>
    <w:p w:rsidR="00F00691" w:rsidRDefault="00F00691" w:rsidP="00F00691"/>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F00691" w:rsidTr="00740D06">
        <w:trPr>
          <w:trHeight w:val="1530"/>
        </w:trPr>
        <w:tc>
          <w:tcPr>
            <w:tcW w:w="9286" w:type="dxa"/>
          </w:tcPr>
          <w:p w:rsidR="00F00691" w:rsidRPr="00B80CAC" w:rsidRDefault="00F00691" w:rsidP="00740D06">
            <w:pPr>
              <w:pStyle w:val="KeyLPHeading"/>
              <w:rPr>
                <w:color w:val="auto"/>
              </w:rPr>
            </w:pPr>
            <w:r w:rsidRPr="00B80CAC">
              <w:rPr>
                <w:color w:val="auto"/>
              </w:rPr>
              <w:t>Facilitators’ hints and tips</w:t>
            </w:r>
          </w:p>
          <w:p w:rsidR="00F00691" w:rsidRDefault="00F00691" w:rsidP="00F00691">
            <w:pPr>
              <w:spacing w:after="120"/>
            </w:pPr>
            <w:r>
              <w:t xml:space="preserve">Key messages from the simulation exercise </w:t>
            </w:r>
            <w:r w:rsidR="00D41B3F">
              <w:t>to stress</w:t>
            </w:r>
            <w:r>
              <w:t>:</w:t>
            </w:r>
            <w:r w:rsidRPr="001B76F8">
              <w:t xml:space="preserve"> </w:t>
            </w:r>
          </w:p>
          <w:p w:rsidR="00F00691" w:rsidRPr="001B76F8" w:rsidRDefault="00F00691" w:rsidP="00F00691">
            <w:pPr>
              <w:pStyle w:val="Bullet1"/>
            </w:pPr>
            <w:r w:rsidRPr="001B76F8">
              <w:t>There will not always be much information</w:t>
            </w:r>
            <w:r w:rsidR="00D41B3F">
              <w:t>,</w:t>
            </w:r>
            <w:r w:rsidRPr="001B76F8">
              <w:t xml:space="preserve"> but be sure to read carefully what there is</w:t>
            </w:r>
          </w:p>
          <w:p w:rsidR="00F00691" w:rsidRPr="001B76F8" w:rsidRDefault="00F00691" w:rsidP="00F00691">
            <w:pPr>
              <w:pStyle w:val="Bullet1"/>
            </w:pPr>
            <w:r w:rsidRPr="001B76F8">
              <w:t>A first time in custody is scary and a natural instinct may be to keep information back for fear of what disclosure may mean</w:t>
            </w:r>
            <w:r w:rsidR="00D41B3F">
              <w:t>. W</w:t>
            </w:r>
            <w:r w:rsidRPr="001B76F8">
              <w:t>hat can yo</w:t>
            </w:r>
            <w:r w:rsidR="00D41B3F">
              <w:t>u do to reassure the prisoner on this point?</w:t>
            </w:r>
          </w:p>
          <w:p w:rsidR="00F00691" w:rsidRDefault="00F00691" w:rsidP="00D41B3F">
            <w:pPr>
              <w:pStyle w:val="Bullet1"/>
              <w:spacing w:after="120"/>
            </w:pPr>
            <w:r w:rsidRPr="001B76F8">
              <w:t>There will be issues of immediate concern</w:t>
            </w:r>
            <w:r w:rsidR="00D41B3F">
              <w:t xml:space="preserve"> such as</w:t>
            </w:r>
            <w:r w:rsidRPr="001B76F8">
              <w:t xml:space="preserve"> medication, safety, and so on, and </w:t>
            </w:r>
            <w:r w:rsidR="00D41B3F" w:rsidRPr="001B76F8">
              <w:t>responsibilities</w:t>
            </w:r>
            <w:r w:rsidRPr="001B76F8">
              <w:t xml:space="preserve"> after that for communication and referral to health and </w:t>
            </w:r>
            <w:r w:rsidR="00D41B3F">
              <w:t>the responsible local authority</w:t>
            </w:r>
          </w:p>
        </w:tc>
      </w:tr>
    </w:tbl>
    <w:p w:rsidR="002F6081" w:rsidRDefault="002F6081" w:rsidP="00DD246D"/>
    <w:p w:rsidR="00C477B6" w:rsidRPr="00810563" w:rsidRDefault="00C477B6" w:rsidP="00C477B6">
      <w:pPr>
        <w:pStyle w:val="Heading2"/>
        <w:ind w:left="576" w:hanging="576"/>
      </w:pPr>
      <w:bookmarkStart w:id="75" w:name="_Toc446429765"/>
      <w:r w:rsidRPr="00810563">
        <w:lastRenderedPageBreak/>
        <w:t xml:space="preserve">Slide </w:t>
      </w:r>
      <w:r w:rsidR="00284190">
        <w:t>18</w:t>
      </w:r>
      <w:bookmarkEnd w:id="75"/>
    </w:p>
    <w:tbl>
      <w:tblPr>
        <w:tblStyle w:val="TableGrid"/>
        <w:tblW w:w="0" w:type="auto"/>
        <w:tblInd w:w="1809" w:type="dxa"/>
        <w:tblLook w:val="04A0" w:firstRow="1" w:lastRow="0" w:firstColumn="1" w:lastColumn="0" w:noHBand="0" w:noVBand="1"/>
      </w:tblPr>
      <w:tblGrid>
        <w:gridCol w:w="5812"/>
      </w:tblGrid>
      <w:tr w:rsidR="00C477B6" w:rsidTr="00485B23">
        <w:trPr>
          <w:trHeight w:val="1670"/>
        </w:trPr>
        <w:tc>
          <w:tcPr>
            <w:tcW w:w="5812" w:type="dxa"/>
            <w:tcBorders>
              <w:bottom w:val="single" w:sz="4" w:space="0" w:color="85C441"/>
            </w:tcBorders>
            <w:vAlign w:val="bottom"/>
          </w:tcPr>
          <w:p w:rsidR="00C477B6" w:rsidRDefault="00C477B6" w:rsidP="0070348B">
            <w:pPr>
              <w:pStyle w:val="Slideheader"/>
              <w:jc w:val="center"/>
            </w:pPr>
            <w:r w:rsidRPr="00744218">
              <w:rPr>
                <w:color w:val="auto"/>
              </w:rPr>
              <w:t xml:space="preserve">Care and </w:t>
            </w:r>
            <w:r w:rsidR="0070348B">
              <w:rPr>
                <w:color w:val="auto"/>
              </w:rPr>
              <w:t>s</w:t>
            </w:r>
            <w:r w:rsidRPr="00744218">
              <w:rPr>
                <w:color w:val="auto"/>
              </w:rPr>
              <w:t xml:space="preserve">upport </w:t>
            </w:r>
            <w:r w:rsidR="0070348B">
              <w:rPr>
                <w:color w:val="auto"/>
              </w:rPr>
              <w:t>p</w:t>
            </w:r>
            <w:r w:rsidRPr="00744218">
              <w:rPr>
                <w:color w:val="auto"/>
              </w:rPr>
              <w:t xml:space="preserve">athway: </w:t>
            </w:r>
            <w:r w:rsidRPr="00744218">
              <w:rPr>
                <w:color w:val="auto"/>
              </w:rPr>
              <w:br/>
            </w:r>
            <w:r w:rsidRPr="00C477B6">
              <w:rPr>
                <w:color w:val="auto"/>
              </w:rPr>
              <w:t xml:space="preserve">Assessing and </w:t>
            </w:r>
            <w:r w:rsidR="0070348B">
              <w:rPr>
                <w:color w:val="auto"/>
              </w:rPr>
              <w:t>m</w:t>
            </w:r>
            <w:r w:rsidRPr="00C477B6">
              <w:rPr>
                <w:color w:val="auto"/>
              </w:rPr>
              <w:t xml:space="preserve">eeting </w:t>
            </w:r>
            <w:r w:rsidR="0070348B">
              <w:rPr>
                <w:color w:val="auto"/>
              </w:rPr>
              <w:t>n</w:t>
            </w:r>
            <w:r w:rsidRPr="00C477B6">
              <w:rPr>
                <w:color w:val="auto"/>
              </w:rPr>
              <w:t xml:space="preserve">eeds in the </w:t>
            </w:r>
            <w:r w:rsidR="0070348B">
              <w:rPr>
                <w:color w:val="auto"/>
              </w:rPr>
              <w:br/>
              <w:t>s</w:t>
            </w:r>
            <w:r w:rsidRPr="00C477B6">
              <w:rPr>
                <w:color w:val="auto"/>
              </w:rPr>
              <w:t xml:space="preserve">ecure </w:t>
            </w:r>
            <w:r w:rsidR="0070348B">
              <w:rPr>
                <w:color w:val="auto"/>
              </w:rPr>
              <w:t>e</w:t>
            </w:r>
            <w:r w:rsidRPr="00C477B6">
              <w:rPr>
                <w:color w:val="auto"/>
              </w:rPr>
              <w:t>state</w:t>
            </w:r>
          </w:p>
        </w:tc>
      </w:tr>
      <w:tr w:rsidR="00C477B6" w:rsidTr="00485B23">
        <w:trPr>
          <w:trHeight w:val="2206"/>
        </w:trPr>
        <w:tc>
          <w:tcPr>
            <w:tcW w:w="5812" w:type="dxa"/>
            <w:tcBorders>
              <w:top w:val="single" w:sz="4" w:space="0" w:color="85C441"/>
            </w:tcBorders>
            <w:vAlign w:val="center"/>
          </w:tcPr>
          <w:p w:rsidR="00C477B6" w:rsidRDefault="00C477B6" w:rsidP="00485B23">
            <w:pPr>
              <w:pStyle w:val="Slidebullet"/>
              <w:numPr>
                <w:ilvl w:val="0"/>
                <w:numId w:val="0"/>
              </w:numPr>
              <w:spacing w:before="0"/>
              <w:jc w:val="center"/>
            </w:pPr>
            <w:r w:rsidRPr="00211DF2">
              <w:rPr>
                <w:noProof/>
                <w:lang w:eastAsia="en-GB"/>
              </w:rPr>
              <w:drawing>
                <wp:inline distT="0" distB="0" distL="0" distR="0" wp14:anchorId="1D3F3F94" wp14:editId="1E76E54A">
                  <wp:extent cx="1476000" cy="1131826"/>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C477B6" w:rsidRDefault="00C477B6" w:rsidP="00C477B6"/>
    <w:p w:rsidR="00C477B6" w:rsidRPr="0040113D" w:rsidRDefault="00C477B6" w:rsidP="00C477B6">
      <w:pPr>
        <w:pStyle w:val="Heading3"/>
        <w:ind w:left="720" w:hanging="720"/>
      </w:pPr>
      <w:bookmarkStart w:id="76" w:name="_Toc446429766"/>
      <w:r w:rsidRPr="0040113D">
        <w:t>F</w:t>
      </w:r>
      <w:r w:rsidRPr="0040113D">
        <w:rPr>
          <w:spacing w:val="1"/>
        </w:rPr>
        <w:t>ac</w:t>
      </w:r>
      <w:r w:rsidRPr="0040113D">
        <w:t>ili</w:t>
      </w:r>
      <w:r w:rsidRPr="0040113D">
        <w:rPr>
          <w:spacing w:val="2"/>
        </w:rPr>
        <w:t>t</w:t>
      </w:r>
      <w:r w:rsidRPr="0040113D">
        <w:t xml:space="preserve">ator </w:t>
      </w:r>
      <w:r w:rsidRPr="0040113D">
        <w:rPr>
          <w:spacing w:val="2"/>
        </w:rPr>
        <w:t>N</w:t>
      </w:r>
      <w:r w:rsidRPr="0040113D">
        <w:t>ot</w:t>
      </w:r>
      <w:r w:rsidRPr="0040113D">
        <w:rPr>
          <w:spacing w:val="1"/>
        </w:rPr>
        <w:t>e</w:t>
      </w:r>
      <w:r w:rsidRPr="0040113D">
        <w:t>s</w:t>
      </w:r>
      <w:bookmarkEnd w:id="76"/>
    </w:p>
    <w:p w:rsidR="00C477B6" w:rsidRDefault="00C477B6" w:rsidP="006C3A55">
      <w:pPr>
        <w:pStyle w:val="FacilitatorNotesNumberList"/>
        <w:numPr>
          <w:ilvl w:val="0"/>
          <w:numId w:val="36"/>
        </w:numPr>
      </w:pPr>
      <w:r>
        <w:t xml:space="preserve">End of the section on the first part of the care and support pathway for adults in the secure estate. </w:t>
      </w:r>
      <w:r w:rsidR="005849AE">
        <w:t xml:space="preserve">This section </w:t>
      </w:r>
      <w:r>
        <w:t>explore</w:t>
      </w:r>
      <w:r w:rsidR="005849AE">
        <w:t>s</w:t>
      </w:r>
      <w:r>
        <w:t xml:space="preserve"> the duties for assessing and meeting the needs of adults in the secure estate.</w:t>
      </w:r>
      <w:r w:rsidRPr="00C477B6">
        <w:rPr>
          <w:szCs w:val="24"/>
        </w:rPr>
        <w:t xml:space="preserve"> </w:t>
      </w:r>
      <w:r w:rsidR="005849AE">
        <w:t>Slide 2</w:t>
      </w:r>
      <w:r w:rsidR="007A2737">
        <w:t>2</w:t>
      </w:r>
      <w:r w:rsidR="005849AE" w:rsidRPr="002A2BBE">
        <w:t xml:space="preserve"> show</w:t>
      </w:r>
      <w:r w:rsidR="005849AE">
        <w:t>s</w:t>
      </w:r>
      <w:r w:rsidR="005849AE" w:rsidRPr="002A2BBE">
        <w:t xml:space="preserve"> the </w:t>
      </w:r>
      <w:r w:rsidR="005849AE">
        <w:t xml:space="preserve">part </w:t>
      </w:r>
      <w:r w:rsidR="005849AE" w:rsidRPr="002A2BBE">
        <w:t xml:space="preserve">of the </w:t>
      </w:r>
      <w:r w:rsidR="009A08FC">
        <w:t>n</w:t>
      </w:r>
      <w:r w:rsidR="005849AE" w:rsidRPr="002A2BBE">
        <w:t xml:space="preserve">ational </w:t>
      </w:r>
      <w:r w:rsidR="009A08FC">
        <w:t>c</w:t>
      </w:r>
      <w:r w:rsidR="005849AE" w:rsidRPr="002A2BBE">
        <w:t xml:space="preserve">are and </w:t>
      </w:r>
      <w:r w:rsidR="009A08FC">
        <w:t>s</w:t>
      </w:r>
      <w:r w:rsidR="005849AE" w:rsidRPr="002A2BBE">
        <w:t xml:space="preserve">upport </w:t>
      </w:r>
      <w:r w:rsidR="009A08FC">
        <w:t>p</w:t>
      </w:r>
      <w:r w:rsidR="005849AE" w:rsidRPr="002A2BBE">
        <w:t xml:space="preserve">athway for adults in the secure estate in detail. </w:t>
      </w:r>
    </w:p>
    <w:p w:rsidR="00C477B6" w:rsidRDefault="00C477B6" w:rsidP="00C477B6"/>
    <w:p w:rsidR="0035544D" w:rsidRDefault="00044AB2" w:rsidP="005E58DE">
      <w:pPr>
        <w:pStyle w:val="Heading2"/>
      </w:pPr>
      <w:bookmarkStart w:id="77" w:name="_Toc446429767"/>
      <w:r>
        <w:t>Slide 19</w:t>
      </w:r>
      <w:bookmarkEnd w:id="77"/>
      <w:r w:rsidR="005E58DE">
        <w:t xml:space="preserve"> - </w:t>
      </w:r>
      <w:r w:rsidR="005E58DE" w:rsidRPr="005E58DE">
        <w:t>Assessing the needs of individuals</w:t>
      </w:r>
    </w:p>
    <w:tbl>
      <w:tblPr>
        <w:tblStyle w:val="TableGrid"/>
        <w:tblW w:w="0" w:type="auto"/>
        <w:tblInd w:w="1809" w:type="dxa"/>
        <w:tblLook w:val="04A0" w:firstRow="1" w:lastRow="0" w:firstColumn="1" w:lastColumn="0" w:noHBand="0" w:noVBand="1"/>
      </w:tblPr>
      <w:tblGrid>
        <w:gridCol w:w="5812"/>
      </w:tblGrid>
      <w:tr w:rsidR="0035544D" w:rsidTr="00485B23">
        <w:trPr>
          <w:trHeight w:val="647"/>
        </w:trPr>
        <w:tc>
          <w:tcPr>
            <w:tcW w:w="5812" w:type="dxa"/>
            <w:tcBorders>
              <w:bottom w:val="single" w:sz="4" w:space="0" w:color="34B555"/>
            </w:tcBorders>
            <w:vAlign w:val="bottom"/>
          </w:tcPr>
          <w:p w:rsidR="0035544D" w:rsidRPr="000A1337" w:rsidRDefault="0035544D" w:rsidP="00485B23">
            <w:pPr>
              <w:pStyle w:val="Slideheader"/>
            </w:pPr>
            <w:r>
              <w:t>Assessing the needs of individuals</w:t>
            </w:r>
          </w:p>
        </w:tc>
      </w:tr>
      <w:tr w:rsidR="0035544D" w:rsidTr="00485B23">
        <w:trPr>
          <w:trHeight w:val="3233"/>
        </w:trPr>
        <w:tc>
          <w:tcPr>
            <w:tcW w:w="5812" w:type="dxa"/>
            <w:tcBorders>
              <w:top w:val="single" w:sz="4" w:space="0" w:color="34B555"/>
            </w:tcBorders>
          </w:tcPr>
          <w:p w:rsidR="0035544D" w:rsidRPr="0035544D" w:rsidRDefault="0035544D" w:rsidP="0035544D">
            <w:pPr>
              <w:pStyle w:val="Slidebullet"/>
              <w:ind w:right="2722"/>
            </w:pPr>
            <w:r w:rsidRPr="0035544D">
              <w:rPr>
                <w:noProof/>
                <w:lang w:eastAsia="en-GB"/>
              </w:rPr>
              <w:drawing>
                <wp:anchor distT="0" distB="0" distL="114300" distR="114300" simplePos="0" relativeHeight="251672576" behindDoc="0" locked="0" layoutInCell="1" allowOverlap="1" wp14:anchorId="5246F729" wp14:editId="0784D157">
                  <wp:simplePos x="0" y="0"/>
                  <wp:positionH relativeFrom="column">
                    <wp:posOffset>1798955</wp:posOffset>
                  </wp:positionH>
                  <wp:positionV relativeFrom="paragraph">
                    <wp:posOffset>143510</wp:posOffset>
                  </wp:positionV>
                  <wp:extent cx="1798320" cy="1386840"/>
                  <wp:effectExtent l="0" t="95250" r="0" b="175260"/>
                  <wp:wrapNone/>
                  <wp:docPr id="2053" name="Diagram 20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r w:rsidRPr="0035544D">
              <w:t>The right to an assessment based on</w:t>
            </w:r>
            <w:r w:rsidR="0070348B">
              <w:br/>
            </w:r>
            <w:r w:rsidRPr="0035544D">
              <w:t xml:space="preserve"> the appearance of need for care and support</w:t>
            </w:r>
            <w:r>
              <w:t xml:space="preserve">, regardless of the level </w:t>
            </w:r>
            <w:r w:rsidR="0070348B">
              <w:br/>
            </w:r>
            <w:r>
              <w:t>of need</w:t>
            </w:r>
          </w:p>
          <w:p w:rsidR="0035544D" w:rsidRDefault="00485B23" w:rsidP="0035544D">
            <w:pPr>
              <w:pStyle w:val="Slidebullet"/>
              <w:ind w:right="2722"/>
            </w:pPr>
            <w:r w:rsidRPr="0035544D">
              <w:t xml:space="preserve">Aims to simplify assessments through </w:t>
            </w:r>
            <w:r w:rsidR="0070348B">
              <w:br/>
            </w:r>
            <w:r w:rsidRPr="0035544D">
              <w:t xml:space="preserve">a single process for children and adults </w:t>
            </w:r>
            <w:r w:rsidR="0070348B">
              <w:br/>
            </w:r>
            <w:r w:rsidRPr="0035544D">
              <w:t xml:space="preserve">in the community or </w:t>
            </w:r>
            <w:r w:rsidR="0070348B">
              <w:br/>
            </w:r>
            <w:r w:rsidRPr="0035544D">
              <w:t>secure estate</w:t>
            </w:r>
          </w:p>
        </w:tc>
      </w:tr>
    </w:tbl>
    <w:p w:rsidR="0035544D" w:rsidRDefault="0035544D" w:rsidP="0035544D"/>
    <w:p w:rsidR="0035544D" w:rsidRDefault="0035544D" w:rsidP="0035544D">
      <w:pPr>
        <w:pStyle w:val="Heading3"/>
        <w:ind w:left="720" w:hanging="720"/>
      </w:pPr>
      <w:bookmarkStart w:id="78" w:name="_Toc435649477"/>
      <w:bookmarkStart w:id="79" w:name="_Toc446429768"/>
      <w:r>
        <w:t>Facilitator Notes</w:t>
      </w:r>
      <w:bookmarkEnd w:id="78"/>
      <w:bookmarkEnd w:id="79"/>
    </w:p>
    <w:p w:rsidR="0035544D" w:rsidRDefault="00485B23" w:rsidP="006C3A55">
      <w:pPr>
        <w:pStyle w:val="FacilitatorNotesNumberList"/>
        <w:numPr>
          <w:ilvl w:val="0"/>
          <w:numId w:val="37"/>
        </w:numPr>
      </w:pPr>
      <w:r w:rsidRPr="0035544D">
        <w:t xml:space="preserve">The Act creates a </w:t>
      </w:r>
      <w:r w:rsidRPr="0035544D">
        <w:rPr>
          <w:b/>
          <w:bCs/>
        </w:rPr>
        <w:t xml:space="preserve">right to an assessment </w:t>
      </w:r>
      <w:r w:rsidRPr="0035544D">
        <w:t xml:space="preserve">where it appears that the individual may have needs for care and support. The duty to assess applies to </w:t>
      </w:r>
      <w:r w:rsidR="0035544D">
        <w:t>individuals</w:t>
      </w:r>
      <w:r w:rsidRPr="0035544D">
        <w:t xml:space="preserve"> regardless of their level of need (or of their financial resources). The aim is to streamline assessments through a </w:t>
      </w:r>
      <w:r w:rsidRPr="0035544D">
        <w:rPr>
          <w:b/>
          <w:bCs/>
        </w:rPr>
        <w:t xml:space="preserve">single process </w:t>
      </w:r>
      <w:r w:rsidRPr="0035544D">
        <w:t xml:space="preserve">for children and adults (while recognising their different needs) that applies to those in the community </w:t>
      </w:r>
      <w:r w:rsidRPr="0035544D">
        <w:rPr>
          <w:b/>
          <w:bCs/>
        </w:rPr>
        <w:t>and</w:t>
      </w:r>
      <w:r w:rsidRPr="0035544D">
        <w:t xml:space="preserve"> the secure estate. </w:t>
      </w:r>
    </w:p>
    <w:p w:rsidR="00485B23" w:rsidRPr="0070348B" w:rsidRDefault="00485B23" w:rsidP="0070348B">
      <w:pPr>
        <w:pStyle w:val="FacilitatorNotesNumberList"/>
        <w:numPr>
          <w:ilvl w:val="0"/>
          <w:numId w:val="37"/>
        </w:numPr>
        <w:rPr>
          <w:b/>
        </w:rPr>
      </w:pPr>
      <w:r w:rsidRPr="0035544D">
        <w:rPr>
          <w:b/>
        </w:rPr>
        <w:lastRenderedPageBreak/>
        <w:t>Referral</w:t>
      </w:r>
      <w:r w:rsidR="0070348B">
        <w:rPr>
          <w:b/>
        </w:rPr>
        <w:t xml:space="preserve"> –</w:t>
      </w:r>
      <w:r w:rsidR="0035544D" w:rsidRPr="0070348B">
        <w:rPr>
          <w:b/>
        </w:rPr>
        <w:t xml:space="preserve"> e.g. from health or secure estate staff</w:t>
      </w:r>
      <w:r w:rsidR="0070348B" w:rsidRPr="0070348B">
        <w:rPr>
          <w:b/>
        </w:rPr>
        <w:t>, or self-</w:t>
      </w:r>
      <w:r w:rsidRPr="0070348B">
        <w:rPr>
          <w:b/>
        </w:rPr>
        <w:t>referral</w:t>
      </w:r>
      <w:r w:rsidR="006E625F" w:rsidRPr="0070348B">
        <w:rPr>
          <w:b/>
        </w:rPr>
        <w:t xml:space="preserve"> from the adult</w:t>
      </w:r>
      <w:r w:rsidR="0070348B">
        <w:rPr>
          <w:b/>
        </w:rPr>
        <w:t xml:space="preserve"> –</w:t>
      </w:r>
      <w:r w:rsidRPr="0070348B">
        <w:rPr>
          <w:b/>
        </w:rPr>
        <w:t xml:space="preserve"> for an assessment can be made </w:t>
      </w:r>
      <w:r w:rsidR="0035544D" w:rsidRPr="0070348B">
        <w:rPr>
          <w:b/>
        </w:rPr>
        <w:t xml:space="preserve">to a local authority </w:t>
      </w:r>
      <w:r w:rsidRPr="0070348B">
        <w:rPr>
          <w:b/>
        </w:rPr>
        <w:t>at any time.</w:t>
      </w:r>
      <w:r w:rsidR="007E4DA1" w:rsidRPr="0070348B">
        <w:rPr>
          <w:b/>
        </w:rPr>
        <w:t xml:space="preserve"> </w:t>
      </w:r>
      <w:r w:rsidR="007E4DA1">
        <w:t xml:space="preserve">Clearly it is necessary to access appropriate assessment arrangements on entering custody, but the fluctuating needs of individuals can mean that they may require an assessment or review at </w:t>
      </w:r>
      <w:r w:rsidR="007E4DA1" w:rsidRPr="0070348B">
        <w:rPr>
          <w:lang w:val="en-US"/>
        </w:rPr>
        <w:t>any time</w:t>
      </w:r>
      <w:r w:rsidR="0070348B">
        <w:rPr>
          <w:lang w:val="en-US"/>
        </w:rPr>
        <w:t>,</w:t>
      </w:r>
      <w:r w:rsidR="007E4DA1" w:rsidRPr="0070348B">
        <w:rPr>
          <w:lang w:val="en-US"/>
        </w:rPr>
        <w:t xml:space="preserve"> such as during a sentence or when transferring between establishments. The local authority must ensure that once </w:t>
      </w:r>
      <w:r w:rsidR="0070348B">
        <w:rPr>
          <w:lang w:val="en-US"/>
        </w:rPr>
        <w:t xml:space="preserve">it is </w:t>
      </w:r>
      <w:r w:rsidR="007E4DA1" w:rsidRPr="0070348B">
        <w:rPr>
          <w:lang w:val="en-US"/>
        </w:rPr>
        <w:t xml:space="preserve">notified that an individual within the secure estate is believed to have care and support needs, it provides an appropriate and proportionate </w:t>
      </w:r>
      <w:r w:rsidR="007E4DA1" w:rsidRPr="0070348B">
        <w:rPr>
          <w:b/>
          <w:bCs/>
          <w:lang w:val="en-US"/>
        </w:rPr>
        <w:t>assessment</w:t>
      </w:r>
      <w:r w:rsidR="007E4DA1" w:rsidRPr="0070348B">
        <w:rPr>
          <w:lang w:val="en-US"/>
        </w:rPr>
        <w:t xml:space="preserve"> t</w:t>
      </w:r>
      <w:r w:rsidR="007E4DA1" w:rsidRPr="007E4DA1">
        <w:t>hat takes into account the five elements of assessment.</w:t>
      </w:r>
    </w:p>
    <w:p w:rsidR="00485B23" w:rsidRPr="0035544D" w:rsidRDefault="00485B23" w:rsidP="0035544D">
      <w:pPr>
        <w:pStyle w:val="FacilitatorNotesNumberList"/>
      </w:pPr>
      <w:r w:rsidRPr="0035544D">
        <w:t xml:space="preserve">Assessments must, as a minimum, record information in line with the </w:t>
      </w:r>
      <w:r w:rsidRPr="00284190">
        <w:rPr>
          <w:bCs/>
        </w:rPr>
        <w:t>national assessment and eligibility tool</w:t>
      </w:r>
      <w:r w:rsidRPr="0035544D">
        <w:t xml:space="preserve">, which comprises the </w:t>
      </w:r>
      <w:r w:rsidRPr="00284190">
        <w:rPr>
          <w:b/>
        </w:rPr>
        <w:t>national minimum core data set</w:t>
      </w:r>
      <w:r w:rsidR="00284190" w:rsidRPr="00284190">
        <w:rPr>
          <w:b/>
        </w:rPr>
        <w:t xml:space="preserve"> (NMDS)</w:t>
      </w:r>
      <w:r w:rsidRPr="0035544D">
        <w:t xml:space="preserve"> and an analysis structured around the </w:t>
      </w:r>
      <w:r w:rsidR="0070348B" w:rsidRPr="0070348B">
        <w:rPr>
          <w:b/>
        </w:rPr>
        <w:t>five</w:t>
      </w:r>
      <w:r w:rsidRPr="0035544D">
        <w:rPr>
          <w:b/>
          <w:bCs/>
        </w:rPr>
        <w:t xml:space="preserve"> elements of assessment </w:t>
      </w:r>
      <w:r w:rsidRPr="0035544D">
        <w:t>(shown in the slide):</w:t>
      </w:r>
    </w:p>
    <w:p w:rsidR="00485B23" w:rsidRPr="0035544D" w:rsidRDefault="0070348B" w:rsidP="006E625F">
      <w:pPr>
        <w:pStyle w:val="Bullet2"/>
      </w:pPr>
      <w:r>
        <w:t>A</w:t>
      </w:r>
      <w:r w:rsidR="00485B23" w:rsidRPr="0035544D">
        <w:t xml:space="preserve">ssess and have regard to the </w:t>
      </w:r>
      <w:r w:rsidR="00485B23" w:rsidRPr="0035544D">
        <w:rPr>
          <w:b/>
          <w:bCs/>
        </w:rPr>
        <w:t>person’s circumstances</w:t>
      </w:r>
    </w:p>
    <w:p w:rsidR="00485B23" w:rsidRPr="0035544D" w:rsidRDefault="0070348B" w:rsidP="006E625F">
      <w:pPr>
        <w:pStyle w:val="Bullet2"/>
      </w:pPr>
      <w:r>
        <w:t>H</w:t>
      </w:r>
      <w:r w:rsidR="00485B23" w:rsidRPr="0035544D">
        <w:t xml:space="preserve">ave regard to their personal </w:t>
      </w:r>
      <w:r w:rsidR="00485B23" w:rsidRPr="0035544D">
        <w:rPr>
          <w:b/>
          <w:bCs/>
        </w:rPr>
        <w:t>outcomes</w:t>
      </w:r>
    </w:p>
    <w:p w:rsidR="00485B23" w:rsidRPr="0035544D" w:rsidRDefault="0070348B" w:rsidP="006E625F">
      <w:pPr>
        <w:pStyle w:val="Bullet2"/>
      </w:pPr>
      <w:r>
        <w:t>A</w:t>
      </w:r>
      <w:r w:rsidR="00485B23" w:rsidRPr="0035544D">
        <w:t xml:space="preserve">ssess and have regard to any </w:t>
      </w:r>
      <w:r w:rsidR="00485B23" w:rsidRPr="0035544D">
        <w:rPr>
          <w:b/>
          <w:bCs/>
        </w:rPr>
        <w:t>barriers</w:t>
      </w:r>
      <w:r>
        <w:t xml:space="preserve"> to achieving those outcomes</w:t>
      </w:r>
    </w:p>
    <w:p w:rsidR="00485B23" w:rsidRPr="0035544D" w:rsidRDefault="0070348B" w:rsidP="006E625F">
      <w:pPr>
        <w:pStyle w:val="Bullet2"/>
      </w:pPr>
      <w:r>
        <w:t>A</w:t>
      </w:r>
      <w:r w:rsidR="00485B23" w:rsidRPr="0035544D">
        <w:t xml:space="preserve">ssess and have regard to any </w:t>
      </w:r>
      <w:r w:rsidR="00485B23" w:rsidRPr="0035544D">
        <w:rPr>
          <w:b/>
          <w:bCs/>
        </w:rPr>
        <w:t>risks</w:t>
      </w:r>
      <w:r w:rsidR="00485B23" w:rsidRPr="0035544D">
        <w:t xml:space="preserve"> to the person if the outcomes are not achieved</w:t>
      </w:r>
    </w:p>
    <w:p w:rsidR="00485B23" w:rsidRPr="0035544D" w:rsidRDefault="0070348B" w:rsidP="006E625F">
      <w:pPr>
        <w:pStyle w:val="Bullet2"/>
        <w:spacing w:after="120"/>
      </w:pPr>
      <w:r>
        <w:t>A</w:t>
      </w:r>
      <w:r w:rsidR="00485B23" w:rsidRPr="0035544D">
        <w:t xml:space="preserve">ssess and have regard to the person’s </w:t>
      </w:r>
      <w:r w:rsidR="00485B23" w:rsidRPr="0035544D">
        <w:rPr>
          <w:b/>
          <w:bCs/>
        </w:rPr>
        <w:t>strengths and capabilities</w:t>
      </w:r>
    </w:p>
    <w:p w:rsidR="00485B23" w:rsidRDefault="00485B23" w:rsidP="006E625F">
      <w:pPr>
        <w:pStyle w:val="FacilitatorNotesNumberList"/>
      </w:pPr>
      <w:r w:rsidRPr="0035544D">
        <w:t xml:space="preserve">The process of assessment requires that practitioners have discussions with people to identify what matters to them and the personal outcomes they wish to achieve, and what contribution the individual and their family or the wider community can make to </w:t>
      </w:r>
      <w:proofErr w:type="gramStart"/>
      <w:r w:rsidRPr="0035544D">
        <w:t>achieving</w:t>
      </w:r>
      <w:proofErr w:type="gramEnd"/>
      <w:r w:rsidRPr="0035544D">
        <w:t xml:space="preserve"> those outcomes, </w:t>
      </w:r>
      <w:r w:rsidRPr="0035544D">
        <w:rPr>
          <w:lang w:val="en-US"/>
        </w:rPr>
        <w:t>taking into account the impact of detention condition</w:t>
      </w:r>
      <w:r w:rsidRPr="0035544D">
        <w:t xml:space="preserve">. </w:t>
      </w:r>
    </w:p>
    <w:p w:rsidR="00D45F7D" w:rsidRPr="00D45F7D" w:rsidRDefault="00D45F7D" w:rsidP="00D45F7D">
      <w:pPr>
        <w:pStyle w:val="FacilitatorNotesNumberList"/>
      </w:pPr>
      <w:r w:rsidRPr="00D45F7D">
        <w:t>Effective assessments should be valuable experiences in themselves. They should build a better understanding of someone’s situation, identify the most appropriate approach, and establish a plan for how they will achieve their personal outcomes</w:t>
      </w:r>
      <w:r w:rsidR="00740D06">
        <w:t>, including signposting people to relevant information, advice and assistance or preventive services.</w:t>
      </w:r>
      <w:r w:rsidRPr="00D45F7D">
        <w:t xml:space="preserve"> </w:t>
      </w:r>
    </w:p>
    <w:p w:rsidR="00485B23" w:rsidRPr="0035544D" w:rsidRDefault="00485B23" w:rsidP="002A0DA6">
      <w:pPr>
        <w:pStyle w:val="FacilitatorNotesNumberList"/>
      </w:pPr>
      <w:r w:rsidRPr="0035544D">
        <w:t>Local authorities are responsible for assessment, but may commission or arrange for others to do so, or delegate the performance of the function to another party, but the responsibility for fulfilling the duty will remain that of the local authority.</w:t>
      </w:r>
    </w:p>
    <w:p w:rsidR="00485B23" w:rsidRPr="007B7ACE" w:rsidRDefault="00485B23" w:rsidP="00C909B4">
      <w:pPr>
        <w:pStyle w:val="FacilitatorNotesNumberList"/>
      </w:pPr>
      <w:r w:rsidRPr="0035544D">
        <w:rPr>
          <w:lang w:val="en-US"/>
        </w:rPr>
        <w:t xml:space="preserve">It is important that local authorities </w:t>
      </w:r>
      <w:r w:rsidRPr="0035544D">
        <w:rPr>
          <w:b/>
          <w:bCs/>
          <w:lang w:val="en-US"/>
        </w:rPr>
        <w:t xml:space="preserve">work with and co-operate </w:t>
      </w:r>
      <w:r w:rsidRPr="0035544D">
        <w:rPr>
          <w:lang w:val="en-US"/>
        </w:rPr>
        <w:t xml:space="preserve">with partners, including NOMS </w:t>
      </w:r>
      <w:r w:rsidR="00C909B4">
        <w:rPr>
          <w:lang w:val="en-US"/>
        </w:rPr>
        <w:t>–</w:t>
      </w:r>
      <w:r w:rsidRPr="00C909B4">
        <w:rPr>
          <w:lang w:val="en-US"/>
        </w:rPr>
        <w:t xml:space="preserve"> and through them</w:t>
      </w:r>
      <w:r w:rsidR="00C909B4">
        <w:rPr>
          <w:lang w:val="en-US"/>
        </w:rPr>
        <w:t>,</w:t>
      </w:r>
      <w:r w:rsidRPr="00C909B4">
        <w:rPr>
          <w:lang w:val="en-US"/>
        </w:rPr>
        <w:t xml:space="preserve"> the prison services in Wales </w:t>
      </w:r>
      <w:r w:rsidR="00C909B4">
        <w:rPr>
          <w:lang w:val="en-US"/>
        </w:rPr>
        <w:t>–</w:t>
      </w:r>
      <w:r w:rsidRPr="00C909B4">
        <w:rPr>
          <w:lang w:val="en-US"/>
        </w:rPr>
        <w:t xml:space="preserve"> National Probation Service, Wales Community Rehabilitation Company and also with youth offending teams, in discharging their duties.</w:t>
      </w:r>
    </w:p>
    <w:p w:rsidR="00740D06" w:rsidRDefault="00740D06" w:rsidP="00740D06"/>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740D06" w:rsidTr="00740D06">
        <w:tc>
          <w:tcPr>
            <w:tcW w:w="9286" w:type="dxa"/>
          </w:tcPr>
          <w:p w:rsidR="00740D06" w:rsidRDefault="00740D06" w:rsidP="00740D06">
            <w:pPr>
              <w:spacing w:after="120"/>
            </w:pPr>
            <w:r>
              <w:rPr>
                <w:b/>
                <w:szCs w:val="24"/>
              </w:rPr>
              <w:t xml:space="preserve">Case </w:t>
            </w:r>
            <w:r w:rsidR="00C909B4">
              <w:rPr>
                <w:b/>
                <w:szCs w:val="24"/>
              </w:rPr>
              <w:t>s</w:t>
            </w:r>
            <w:r>
              <w:rPr>
                <w:b/>
                <w:szCs w:val="24"/>
              </w:rPr>
              <w:t>tudy</w:t>
            </w:r>
          </w:p>
          <w:p w:rsidR="00C909B4" w:rsidRPr="0057463B" w:rsidRDefault="00C909B4" w:rsidP="00C909B4">
            <w:r>
              <w:t>Griff is 32 years old and is currently serving a custodial sentence for arson. He has a mild learning disability and has recently been diagnosed with diabetes and glaucoma.  Griff’s learning disability means that he has poor literacy skills and can have difficulty understanding information if delivered in a complex way. Griff is a Welsh speaker and he struggles when people communicate with him in English</w:t>
            </w:r>
            <w:r w:rsidRPr="0057463B">
              <w:t>.</w:t>
            </w:r>
          </w:p>
          <w:p w:rsidR="00740D06" w:rsidRPr="0057463B" w:rsidRDefault="00740D06" w:rsidP="00740D06">
            <w:pPr>
              <w:spacing w:line="276" w:lineRule="auto"/>
              <w:rPr>
                <w:szCs w:val="24"/>
              </w:rPr>
            </w:pPr>
          </w:p>
          <w:p w:rsidR="00740D06" w:rsidRDefault="00740D06" w:rsidP="00740D06">
            <w:pPr>
              <w:spacing w:line="276" w:lineRule="auto"/>
              <w:rPr>
                <w:b/>
                <w:szCs w:val="24"/>
              </w:rPr>
            </w:pPr>
            <w:r>
              <w:rPr>
                <w:b/>
                <w:szCs w:val="24"/>
              </w:rPr>
              <w:t>Question</w:t>
            </w:r>
          </w:p>
          <w:p w:rsidR="00740D06" w:rsidRPr="004C276E" w:rsidRDefault="00740D06" w:rsidP="006C3A55">
            <w:pPr>
              <w:pStyle w:val="Numberlist"/>
              <w:numPr>
                <w:ilvl w:val="0"/>
                <w:numId w:val="67"/>
              </w:numPr>
            </w:pPr>
            <w:r w:rsidRPr="004C276E">
              <w:t xml:space="preserve">What </w:t>
            </w:r>
            <w:r w:rsidR="00A80B54" w:rsidRPr="00A80B54">
              <w:t xml:space="preserve">information, advice, assistance or preventative services might be useful in helping </w:t>
            </w:r>
            <w:r w:rsidR="00A80B54">
              <w:t>Griff</w:t>
            </w:r>
            <w:r w:rsidR="00A80B54" w:rsidRPr="00A80B54">
              <w:t xml:space="preserve"> to manage his diabetes and glaucoma</w:t>
            </w:r>
            <w:r w:rsidR="00C909B4">
              <w:t>,</w:t>
            </w:r>
            <w:r w:rsidR="00A80B54" w:rsidRPr="00A80B54">
              <w:t xml:space="preserve"> and delay or even prevent the need for further support</w:t>
            </w:r>
            <w:r>
              <w:t>?</w:t>
            </w:r>
          </w:p>
          <w:p w:rsidR="00740D06" w:rsidRDefault="00740D06" w:rsidP="00740D06">
            <w:pPr>
              <w:spacing w:line="276" w:lineRule="auto"/>
              <w:rPr>
                <w:szCs w:val="24"/>
              </w:rPr>
            </w:pPr>
          </w:p>
          <w:p w:rsidR="00740D06" w:rsidRDefault="00740D06" w:rsidP="00740D06">
            <w:pPr>
              <w:spacing w:line="276" w:lineRule="auto"/>
              <w:rPr>
                <w:b/>
              </w:rPr>
            </w:pPr>
            <w:r w:rsidRPr="0057463B">
              <w:rPr>
                <w:b/>
              </w:rPr>
              <w:t>Suggested answer:</w:t>
            </w:r>
          </w:p>
          <w:p w:rsidR="00A80B54" w:rsidRDefault="00A80B54" w:rsidP="00A80B54">
            <w:pPr>
              <w:pStyle w:val="Bullet1"/>
            </w:pPr>
            <w:r>
              <w:t>Information about managing diabetes and advice about how to manage diabetes day-to-day</w:t>
            </w:r>
          </w:p>
          <w:p w:rsidR="00A80B54" w:rsidRDefault="00A80B54" w:rsidP="00C909B4">
            <w:pPr>
              <w:pStyle w:val="Bullet1"/>
            </w:pPr>
            <w:r>
              <w:t xml:space="preserve">Advice </w:t>
            </w:r>
            <w:r w:rsidR="00C909B4">
              <w:t>–</w:t>
            </w:r>
            <w:r>
              <w:t xml:space="preserve"> and if required</w:t>
            </w:r>
            <w:r w:rsidR="00C909B4">
              <w:t>,</w:t>
            </w:r>
            <w:r>
              <w:t xml:space="preserve"> assistance i.e. someone to </w:t>
            </w:r>
            <w:r w:rsidR="009A08FC">
              <w:t>prompt</w:t>
            </w:r>
            <w:r>
              <w:t xml:space="preserve"> him </w:t>
            </w:r>
            <w:r w:rsidR="00C909B4">
              <w:t>–</w:t>
            </w:r>
            <w:r>
              <w:t xml:space="preserve"> on how to check his feet regularly between reviews</w:t>
            </w:r>
          </w:p>
          <w:p w:rsidR="00A80B54" w:rsidRDefault="00A80B54" w:rsidP="00A80B54">
            <w:pPr>
              <w:pStyle w:val="Bullet1"/>
            </w:pPr>
            <w:r>
              <w:t>Information about when, where and how to contact the prison healthcare team</w:t>
            </w:r>
          </w:p>
          <w:p w:rsidR="00A80B54" w:rsidRDefault="00A80B54" w:rsidP="00A80B54">
            <w:pPr>
              <w:pStyle w:val="Bullet1"/>
            </w:pPr>
            <w:r>
              <w:t>Work with the prison catering service to ensure that his diet is managed appropriately (for the diabetes and glaucoma)</w:t>
            </w:r>
          </w:p>
          <w:p w:rsidR="00740D06" w:rsidRPr="0057463B" w:rsidRDefault="00A80B54" w:rsidP="00A80B54">
            <w:pPr>
              <w:pStyle w:val="Bullet1"/>
            </w:pPr>
            <w:r>
              <w:t>Support him to participate in regular exercise</w:t>
            </w:r>
          </w:p>
          <w:p w:rsidR="00740D06" w:rsidRPr="004C276E" w:rsidRDefault="00740D06" w:rsidP="00740D06">
            <w:pPr>
              <w:spacing w:line="276" w:lineRule="auto"/>
              <w:rPr>
                <w:szCs w:val="24"/>
              </w:rPr>
            </w:pPr>
          </w:p>
          <w:p w:rsidR="009A08FC" w:rsidRDefault="009A08FC" w:rsidP="009A08FC">
            <w:pPr>
              <w:spacing w:line="276" w:lineRule="auto"/>
              <w:rPr>
                <w:b/>
                <w:szCs w:val="24"/>
              </w:rPr>
            </w:pPr>
            <w:r>
              <w:rPr>
                <w:b/>
                <w:szCs w:val="24"/>
              </w:rPr>
              <w:t>Question</w:t>
            </w:r>
          </w:p>
          <w:p w:rsidR="00740D06" w:rsidRPr="0057463B" w:rsidRDefault="00740D06" w:rsidP="00A80B54">
            <w:pPr>
              <w:pStyle w:val="Numberlist"/>
            </w:pPr>
            <w:r w:rsidRPr="0057463B">
              <w:t xml:space="preserve">What </w:t>
            </w:r>
            <w:r w:rsidR="00A80B54" w:rsidRPr="00A80B54">
              <w:t xml:space="preserve">will need to be taken into account when providing </w:t>
            </w:r>
            <w:r w:rsidR="00A80B54">
              <w:t>Griff</w:t>
            </w:r>
            <w:r w:rsidR="00A80B54" w:rsidRPr="00A80B54">
              <w:t xml:space="preserve"> with information and</w:t>
            </w:r>
            <w:r w:rsidR="00A80B54">
              <w:t xml:space="preserve"> </w:t>
            </w:r>
            <w:r w:rsidR="00A80B54" w:rsidRPr="00A80B54">
              <w:t>/</w:t>
            </w:r>
            <w:r w:rsidR="00A80B54">
              <w:t xml:space="preserve"> </w:t>
            </w:r>
            <w:r w:rsidR="00A80B54" w:rsidRPr="00A80B54">
              <w:t>or advice</w:t>
            </w:r>
            <w:r>
              <w:t>?</w:t>
            </w:r>
            <w:r w:rsidR="00A80B54">
              <w:t xml:space="preserve"> </w:t>
            </w:r>
            <w:r w:rsidR="00A80B54" w:rsidRPr="00A80B54">
              <w:t>Can you suggest how you might provide information and advice in a way that would be effective for</w:t>
            </w:r>
            <w:r w:rsidR="00A80B54">
              <w:t xml:space="preserve"> Griff?</w:t>
            </w:r>
          </w:p>
          <w:p w:rsidR="00740D06" w:rsidRPr="001F0F05" w:rsidRDefault="00740D06" w:rsidP="00740D06">
            <w:pPr>
              <w:spacing w:line="276" w:lineRule="auto"/>
              <w:rPr>
                <w:szCs w:val="24"/>
              </w:rPr>
            </w:pPr>
          </w:p>
          <w:p w:rsidR="00740D06" w:rsidRPr="0057463B" w:rsidRDefault="00740D06" w:rsidP="00740D06">
            <w:pPr>
              <w:spacing w:line="276" w:lineRule="auto"/>
              <w:rPr>
                <w:b/>
                <w:szCs w:val="24"/>
              </w:rPr>
            </w:pPr>
            <w:r w:rsidRPr="0057463B">
              <w:rPr>
                <w:b/>
                <w:szCs w:val="24"/>
              </w:rPr>
              <w:t>Suggested answer:</w:t>
            </w:r>
          </w:p>
          <w:p w:rsidR="00A80B54" w:rsidRDefault="00A80B54" w:rsidP="00A80B54">
            <w:pPr>
              <w:pStyle w:val="Bullet1"/>
            </w:pPr>
            <w:r>
              <w:t xml:space="preserve">Information to be provided in the medium of Welsh </w:t>
            </w:r>
          </w:p>
          <w:p w:rsidR="00740D06" w:rsidRPr="0057463B" w:rsidRDefault="00A80B54" w:rsidP="00A80B54">
            <w:pPr>
              <w:pStyle w:val="Bullet1"/>
            </w:pPr>
            <w:r>
              <w:t>A Welsh speaking member of staff when communicating with Griff, e.g. attending appointments, or an ‘appropriate individual’ to help him overcome a potential barrier to participating i.e. communicating wishes and feelings and possibly the barrier understanding information – see slide 21 on advocacy</w:t>
            </w:r>
          </w:p>
          <w:p w:rsidR="00740D06" w:rsidRDefault="00740D06" w:rsidP="00740D06"/>
        </w:tc>
      </w:tr>
    </w:tbl>
    <w:p w:rsidR="00740D06" w:rsidRDefault="00740D06" w:rsidP="007B7ACE"/>
    <w:p w:rsidR="007B7ACE" w:rsidRDefault="007B7ACE" w:rsidP="005E58DE">
      <w:pPr>
        <w:pStyle w:val="Heading2"/>
      </w:pPr>
      <w:bookmarkStart w:id="80" w:name="_Toc446429769"/>
      <w:r>
        <w:t>Slide 2</w:t>
      </w:r>
      <w:r w:rsidR="00044AB2">
        <w:t>0</w:t>
      </w:r>
      <w:bookmarkEnd w:id="80"/>
      <w:r w:rsidR="005E58DE">
        <w:t xml:space="preserve"> - </w:t>
      </w:r>
      <w:r w:rsidR="005E58DE" w:rsidRPr="005E58DE">
        <w:t>What matters conversations</w:t>
      </w:r>
    </w:p>
    <w:tbl>
      <w:tblPr>
        <w:tblStyle w:val="TableGrid"/>
        <w:tblW w:w="0" w:type="auto"/>
        <w:tblInd w:w="1809" w:type="dxa"/>
        <w:tblBorders>
          <w:insideH w:val="single" w:sz="4" w:space="0" w:color="34B555"/>
          <w:insideV w:val="single" w:sz="4" w:space="0" w:color="34B555"/>
        </w:tblBorders>
        <w:tblLook w:val="04A0" w:firstRow="1" w:lastRow="0" w:firstColumn="1" w:lastColumn="0" w:noHBand="0" w:noVBand="1"/>
      </w:tblPr>
      <w:tblGrid>
        <w:gridCol w:w="5812"/>
      </w:tblGrid>
      <w:tr w:rsidR="007B7ACE" w:rsidTr="00495669">
        <w:trPr>
          <w:trHeight w:val="647"/>
        </w:trPr>
        <w:tc>
          <w:tcPr>
            <w:tcW w:w="5812" w:type="dxa"/>
            <w:vAlign w:val="bottom"/>
          </w:tcPr>
          <w:p w:rsidR="007B7ACE" w:rsidRDefault="007B7ACE" w:rsidP="00495669">
            <w:pPr>
              <w:pStyle w:val="Slideheader"/>
            </w:pPr>
            <w:r>
              <w:t>What matters c</w:t>
            </w:r>
            <w:r w:rsidRPr="000A1337">
              <w:t>onversations</w:t>
            </w:r>
          </w:p>
        </w:tc>
      </w:tr>
      <w:tr w:rsidR="007B7ACE" w:rsidTr="00495669">
        <w:trPr>
          <w:trHeight w:val="3233"/>
        </w:trPr>
        <w:tc>
          <w:tcPr>
            <w:tcW w:w="5812" w:type="dxa"/>
          </w:tcPr>
          <w:p w:rsidR="007B7ACE" w:rsidRDefault="007B7ACE" w:rsidP="00495669">
            <w:r>
              <w:rPr>
                <w:rFonts w:cs="Times New Roman"/>
                <w:noProof/>
                <w:sz w:val="18"/>
                <w:szCs w:val="18"/>
                <w:lang w:eastAsia="en-GB"/>
              </w:rPr>
              <mc:AlternateContent>
                <mc:Choice Requires="wps">
                  <w:drawing>
                    <wp:anchor distT="0" distB="0" distL="114300" distR="114300" simplePos="0" relativeHeight="251680768" behindDoc="0" locked="0" layoutInCell="1" allowOverlap="1" wp14:anchorId="0D5FAA3C" wp14:editId="2A12790B">
                      <wp:simplePos x="0" y="0"/>
                      <wp:positionH relativeFrom="column">
                        <wp:posOffset>1513205</wp:posOffset>
                      </wp:positionH>
                      <wp:positionV relativeFrom="paragraph">
                        <wp:posOffset>101600</wp:posOffset>
                      </wp:positionV>
                      <wp:extent cx="2000250" cy="1895475"/>
                      <wp:effectExtent l="0" t="0" r="0" b="9525"/>
                      <wp:wrapNone/>
                      <wp:docPr id="1033" name="Text Box 1033"/>
                      <wp:cNvGraphicFramePr/>
                      <a:graphic xmlns:a="http://schemas.openxmlformats.org/drawingml/2006/main">
                        <a:graphicData uri="http://schemas.microsoft.com/office/word/2010/wordprocessingShape">
                          <wps:wsp>
                            <wps:cNvSpPr txBox="1"/>
                            <wps:spPr>
                              <a:xfrm>
                                <a:off x="0" y="0"/>
                                <a:ext cx="20002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4EC8" w:rsidRPr="004B55D5" w:rsidRDefault="00F64EC8" w:rsidP="007B7ACE">
                                  <w:pPr>
                                    <w:pStyle w:val="Slidebullet"/>
                                  </w:pPr>
                                  <w:r w:rsidRPr="004B55D5">
                                    <w:t>A focus on personal outcomes</w:t>
                                  </w:r>
                                </w:p>
                                <w:p w:rsidR="00F64EC8" w:rsidRPr="004B55D5" w:rsidRDefault="00F64EC8" w:rsidP="007B7ACE">
                                  <w:pPr>
                                    <w:pStyle w:val="Slidebullet"/>
                                  </w:pPr>
                                  <w:r w:rsidRPr="004B55D5">
                                    <w:t>Sharing power and speaking as equals</w:t>
                                  </w:r>
                                </w:p>
                                <w:p w:rsidR="00F64EC8" w:rsidRPr="004B55D5" w:rsidRDefault="00F64EC8" w:rsidP="007B7ACE">
                                  <w:pPr>
                                    <w:pStyle w:val="Slidebullet"/>
                                  </w:pPr>
                                  <w:r w:rsidRPr="004B55D5">
                                    <w:t>Exploring what is important to the person seeking care and support</w:t>
                                  </w:r>
                                </w:p>
                                <w:p w:rsidR="00F64EC8" w:rsidRDefault="00F64EC8" w:rsidP="007B7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33" o:spid="_x0000_s1029" type="#_x0000_t202" style="position:absolute;margin-left:119.15pt;margin-top:8pt;width:157.5pt;height:1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" fillcolor="white [3201]" stroked="f" strokeweight=".5pt">
                      <v:textbox>
                        <w:txbxContent>
                          <w:p w:rsidR="00F64EC8" w:rsidRPr="004B55D5" w:rsidRDefault="00F64EC8" w:rsidP="007B7ACE">
                            <w:pPr>
                              <w:pStyle w:val="Slidebullet"/>
                            </w:pPr>
                            <w:r w:rsidRPr="004B55D5">
                              <w:t>A focus on personal outcomes</w:t>
                            </w:r>
                          </w:p>
                          <w:p w:rsidR="00F64EC8" w:rsidRPr="004B55D5" w:rsidRDefault="00F64EC8" w:rsidP="007B7ACE">
                            <w:pPr>
                              <w:pStyle w:val="Slidebullet"/>
                            </w:pPr>
                            <w:r w:rsidRPr="004B55D5">
                              <w:t>Sharing power and speaking as equals</w:t>
                            </w:r>
                          </w:p>
                          <w:p w:rsidR="00F64EC8" w:rsidRPr="004B55D5" w:rsidRDefault="00F64EC8" w:rsidP="007B7ACE">
                            <w:pPr>
                              <w:pStyle w:val="Slidebullet"/>
                            </w:pPr>
                            <w:r w:rsidRPr="004B55D5">
                              <w:t>Exploring what is important to the person seeking care and support</w:t>
                            </w:r>
                          </w:p>
                          <w:p w:rsidR="00F64EC8" w:rsidRDefault="00F64EC8" w:rsidP="007B7ACE"/>
                        </w:txbxContent>
                      </v:textbox>
                    </v:shape>
                  </w:pict>
                </mc:Fallback>
              </mc:AlternateContent>
            </w:r>
            <w:r>
              <w:rPr>
                <w:rFonts w:cs="Times New Roman"/>
                <w:noProof/>
                <w:sz w:val="18"/>
                <w:szCs w:val="18"/>
                <w:lang w:eastAsia="en-GB"/>
              </w:rPr>
              <w:drawing>
                <wp:anchor distT="0" distB="0" distL="114300" distR="114300" simplePos="0" relativeHeight="251679744" behindDoc="0" locked="0" layoutInCell="1" allowOverlap="1" wp14:anchorId="21BA6C25" wp14:editId="07D3966B">
                  <wp:simplePos x="0" y="0"/>
                  <wp:positionH relativeFrom="column">
                    <wp:posOffset>-48895</wp:posOffset>
                  </wp:positionH>
                  <wp:positionV relativeFrom="paragraph">
                    <wp:posOffset>918210</wp:posOffset>
                  </wp:positionV>
                  <wp:extent cx="1114425" cy="1078865"/>
                  <wp:effectExtent l="0" t="0" r="952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4425" cy="107886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sz w:val="18"/>
                <w:szCs w:val="18"/>
                <w:lang w:eastAsia="en-GB"/>
              </w:rPr>
              <w:drawing>
                <wp:inline distT="0" distB="0" distL="0" distR="0" wp14:anchorId="5B3E4B94" wp14:editId="7FE65C41">
                  <wp:extent cx="1162050" cy="1038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0656"/>
                          <a:stretch/>
                        </pic:blipFill>
                        <pic:spPr bwMode="auto">
                          <a:xfrm>
                            <a:off x="0" y="0"/>
                            <a:ext cx="1163427" cy="103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B7ACE" w:rsidRDefault="007B7ACE" w:rsidP="007B7ACE"/>
    <w:p w:rsidR="007B7ACE" w:rsidRDefault="007B7ACE" w:rsidP="007B7ACE">
      <w:pPr>
        <w:pStyle w:val="Heading3"/>
        <w:ind w:left="720" w:hanging="720"/>
      </w:pPr>
      <w:bookmarkStart w:id="81" w:name="_Toc435649485"/>
      <w:bookmarkStart w:id="82" w:name="_Toc446429770"/>
      <w:r>
        <w:t>Facilitator Notes</w:t>
      </w:r>
      <w:bookmarkEnd w:id="81"/>
      <w:bookmarkEnd w:id="82"/>
    </w:p>
    <w:p w:rsidR="007B7ACE" w:rsidRPr="000F599D" w:rsidRDefault="007B7ACE" w:rsidP="006C3A55">
      <w:pPr>
        <w:pStyle w:val="FacilitatorNotesNumberList"/>
        <w:numPr>
          <w:ilvl w:val="0"/>
          <w:numId w:val="39"/>
        </w:numPr>
      </w:pPr>
      <w:r w:rsidRPr="000F599D">
        <w:t xml:space="preserve">The implementation of the Act requires a change to current </w:t>
      </w:r>
      <w:r w:rsidR="00284190">
        <w:t xml:space="preserve">local authority </w:t>
      </w:r>
      <w:r w:rsidRPr="000F599D">
        <w:t>assessment practice, with a move away from ‘identifying what services an individual needs’ to an emphasis on what care and support the indi</w:t>
      </w:r>
      <w:r>
        <w:t xml:space="preserve">vidual </w:t>
      </w:r>
      <w:r w:rsidR="0045144E">
        <w:br/>
      </w:r>
      <w:r>
        <w:t>requires to achieve the</w:t>
      </w:r>
      <w:r w:rsidRPr="000F599D">
        <w:t xml:space="preserve"> personal outcomes ‘</w:t>
      </w:r>
      <w:r w:rsidRPr="000F599D">
        <w:rPr>
          <w:b/>
          <w:bCs/>
        </w:rPr>
        <w:t>that matter to them</w:t>
      </w:r>
      <w:r w:rsidRPr="000F599D">
        <w:t>’ – outcomes identified through a respectful conversation about how the individual wants to exercise control over decisions about their care and support.</w:t>
      </w:r>
    </w:p>
    <w:p w:rsidR="007B7ACE" w:rsidRPr="000F599D" w:rsidRDefault="007B7ACE" w:rsidP="006C3A55">
      <w:pPr>
        <w:pStyle w:val="FacilitatorNotesNumberList"/>
        <w:numPr>
          <w:ilvl w:val="0"/>
          <w:numId w:val="39"/>
        </w:numPr>
      </w:pPr>
      <w:r w:rsidRPr="000F599D">
        <w:t xml:space="preserve">The process of assessment should be based on the principles of </w:t>
      </w:r>
      <w:r w:rsidRPr="000F599D">
        <w:rPr>
          <w:b/>
          <w:bCs/>
        </w:rPr>
        <w:t>co-production</w:t>
      </w:r>
      <w:r w:rsidRPr="000F599D">
        <w:t xml:space="preserve"> so that practitioners and individuals share the power to plan together. This might mean a shift in relationship between professionals and people </w:t>
      </w:r>
      <w:r>
        <w:t>detained</w:t>
      </w:r>
      <w:r w:rsidRPr="000F599D">
        <w:t xml:space="preserve">. For professionals it will be important to enable and empower individuals. </w:t>
      </w:r>
    </w:p>
    <w:p w:rsidR="007B7ACE" w:rsidRPr="000F599D" w:rsidRDefault="007B7ACE" w:rsidP="006C3A55">
      <w:pPr>
        <w:pStyle w:val="FacilitatorNotesNumberList"/>
        <w:numPr>
          <w:ilvl w:val="0"/>
          <w:numId w:val="39"/>
        </w:numPr>
      </w:pPr>
      <w:r w:rsidRPr="000F599D">
        <w:t xml:space="preserve">Developing a </w:t>
      </w:r>
      <w:r w:rsidRPr="000F599D">
        <w:rPr>
          <w:b/>
          <w:bCs/>
        </w:rPr>
        <w:t>strengths-based</w:t>
      </w:r>
      <w:r w:rsidRPr="000F599D">
        <w:t xml:space="preserve"> approach is seen as a key aspect of working collaboratively between the individual</w:t>
      </w:r>
      <w:r>
        <w:t>, family</w:t>
      </w:r>
      <w:r w:rsidRPr="000F599D">
        <w:t xml:space="preserve"> and the professional(s) supporting them, working together to determine outcomes that draw on the individual’s strengths and assets.</w:t>
      </w:r>
    </w:p>
    <w:p w:rsidR="007B7ACE" w:rsidRPr="0082266D" w:rsidRDefault="007B7ACE" w:rsidP="006C3A55">
      <w:pPr>
        <w:pStyle w:val="FacilitatorNotesNumberList"/>
        <w:numPr>
          <w:ilvl w:val="0"/>
          <w:numId w:val="39"/>
        </w:numPr>
      </w:pPr>
      <w:r w:rsidRPr="00F60808">
        <w:rPr>
          <w:szCs w:val="24"/>
        </w:rPr>
        <w:t>In carrying out an assessment, local authorities must work with people to identify what matters to them. People will wish to achieve different aspects of well-being, dependent on their circumstances, and th</w:t>
      </w:r>
      <w:r>
        <w:rPr>
          <w:szCs w:val="24"/>
        </w:rPr>
        <w:t xml:space="preserve">ese make up personal </w:t>
      </w:r>
      <w:r w:rsidRPr="00F60808">
        <w:rPr>
          <w:szCs w:val="24"/>
        </w:rPr>
        <w:t>outcomes. Local authorities must c</w:t>
      </w:r>
      <w:r>
        <w:rPr>
          <w:szCs w:val="24"/>
        </w:rPr>
        <w:t xml:space="preserve">onsider the personal </w:t>
      </w:r>
      <w:r w:rsidRPr="00F60808">
        <w:rPr>
          <w:szCs w:val="24"/>
        </w:rPr>
        <w:t>outcomes that an individual wishes to achieve, the resources available</w:t>
      </w:r>
      <w:r>
        <w:rPr>
          <w:szCs w:val="24"/>
        </w:rPr>
        <w:t>,</w:t>
      </w:r>
      <w:r w:rsidRPr="00F60808">
        <w:rPr>
          <w:szCs w:val="24"/>
        </w:rPr>
        <w:t xml:space="preserve"> and how the local authority may support them to achieve these. </w:t>
      </w:r>
      <w:r>
        <w:rPr>
          <w:szCs w:val="24"/>
        </w:rPr>
        <w:t xml:space="preserve">Central to this will </w:t>
      </w:r>
      <w:proofErr w:type="gramStart"/>
      <w:r>
        <w:rPr>
          <w:szCs w:val="24"/>
        </w:rPr>
        <w:t>be</w:t>
      </w:r>
      <w:r w:rsidRPr="00F60808">
        <w:rPr>
          <w:szCs w:val="24"/>
        </w:rPr>
        <w:t xml:space="preserve"> understand</w:t>
      </w:r>
      <w:r>
        <w:rPr>
          <w:szCs w:val="24"/>
        </w:rPr>
        <w:t>ing</w:t>
      </w:r>
      <w:proofErr w:type="gramEnd"/>
      <w:r w:rsidRPr="00F60808">
        <w:rPr>
          <w:szCs w:val="24"/>
        </w:rPr>
        <w:t xml:space="preserve"> the barriers that a person may face in achi</w:t>
      </w:r>
      <w:r>
        <w:rPr>
          <w:szCs w:val="24"/>
        </w:rPr>
        <w:t xml:space="preserve">eving their personal </w:t>
      </w:r>
      <w:r w:rsidRPr="00F60808">
        <w:rPr>
          <w:szCs w:val="24"/>
        </w:rPr>
        <w:t>outcomes.</w:t>
      </w:r>
    </w:p>
    <w:p w:rsidR="007B7ACE" w:rsidRDefault="007B7ACE" w:rsidP="006C3A55">
      <w:pPr>
        <w:pStyle w:val="FacilitatorNotesNumberList"/>
        <w:numPr>
          <w:ilvl w:val="0"/>
          <w:numId w:val="39"/>
        </w:numPr>
      </w:pPr>
      <w:r>
        <w:t>Assessment starts from the presumption that an adult is best placed to judge their own well-being and the</w:t>
      </w:r>
      <w:r w:rsidRPr="0082266D">
        <w:t xml:space="preserve"> </w:t>
      </w:r>
      <w:r>
        <w:t xml:space="preserve">personal </w:t>
      </w:r>
      <w:r w:rsidRPr="0082266D">
        <w:t xml:space="preserve">outcomes they wish to achieve based on their own values and what matters to them. </w:t>
      </w:r>
      <w:r>
        <w:t>Engaging effectively in a ‘what matters to me’ conversation requires practitioners to:</w:t>
      </w:r>
      <w:r w:rsidRPr="0089075E">
        <w:t xml:space="preserve"> </w:t>
      </w:r>
      <w:r>
        <w:t>listen rather than tell; resist rescuing or fixing; empathise and work with the adult not the presenting behaviour.</w:t>
      </w:r>
    </w:p>
    <w:p w:rsidR="007B7ACE" w:rsidRDefault="007B7ACE" w:rsidP="006C3A55">
      <w:pPr>
        <w:pStyle w:val="FacilitatorNotesNumberList"/>
        <w:numPr>
          <w:ilvl w:val="0"/>
          <w:numId w:val="39"/>
        </w:numPr>
      </w:pPr>
      <w:r>
        <w:t>Individuals</w:t>
      </w:r>
      <w:r w:rsidRPr="00793E44">
        <w:t xml:space="preserve"> usu</w:t>
      </w:r>
      <w:r w:rsidR="0045144E">
        <w:t xml:space="preserve">ally know what will help them. </w:t>
      </w:r>
      <w:r w:rsidRPr="00793E44">
        <w:t>In keeping with the voice</w:t>
      </w:r>
      <w:r>
        <w:t>, choice</w:t>
      </w:r>
      <w:r w:rsidRPr="00793E44">
        <w:t xml:space="preserve"> and control principle that</w:t>
      </w:r>
      <w:r>
        <w:t xml:space="preserve"> runs throughout the Act, individuals with care and support needs</w:t>
      </w:r>
      <w:r w:rsidRPr="00793E44">
        <w:t xml:space="preserve"> must be fully engaged in identifying what preventative measures could assist them to achieve their well-being and in planning their delivery. These can be from within their own</w:t>
      </w:r>
      <w:r>
        <w:t xml:space="preserve">, their families </w:t>
      </w:r>
      <w:r w:rsidRPr="00793E44">
        <w:t xml:space="preserve">and their </w:t>
      </w:r>
      <w:r>
        <w:t>communities’ resources</w:t>
      </w:r>
      <w:r w:rsidRPr="00793E44">
        <w:t xml:space="preserve">. </w:t>
      </w:r>
    </w:p>
    <w:p w:rsidR="007B7ACE" w:rsidRDefault="007B7ACE" w:rsidP="007B7ACE"/>
    <w:p w:rsidR="009A29CA" w:rsidRDefault="009A29CA" w:rsidP="0045144E">
      <w:pPr>
        <w:pStyle w:val="Heading3"/>
        <w:ind w:left="720" w:hanging="720"/>
      </w:pPr>
      <w:bookmarkStart w:id="83" w:name="_Toc446429771"/>
      <w:r>
        <w:t xml:space="preserve">Activity </w:t>
      </w:r>
      <w:r w:rsidR="0045144E">
        <w:t>–</w:t>
      </w:r>
      <w:r>
        <w:t xml:space="preserve"> Discussion</w:t>
      </w:r>
      <w:bookmarkEnd w:id="83"/>
      <w:r>
        <w:t xml:space="preserve"> </w:t>
      </w:r>
    </w:p>
    <w:p w:rsidR="009A29CA" w:rsidRDefault="009A29CA" w:rsidP="006C3A55">
      <w:pPr>
        <w:pStyle w:val="Numberlist"/>
        <w:numPr>
          <w:ilvl w:val="0"/>
          <w:numId w:val="68"/>
        </w:numPr>
      </w:pPr>
      <w:r w:rsidRPr="00946CCC">
        <w:t>On your own think for a few minutes about what it would be like to be in custody</w:t>
      </w:r>
      <w:r>
        <w:t>. W</w:t>
      </w:r>
      <w:r w:rsidRPr="00946CCC">
        <w:t>hat choices and freedoms would you not have compared to your normal daily life</w:t>
      </w:r>
      <w:r>
        <w:t>?</w:t>
      </w:r>
      <w:r w:rsidRPr="00946CCC">
        <w:t xml:space="preserve"> Make a list and identify which single issue would </w:t>
      </w:r>
      <w:r>
        <w:t>matter most to you and what your personal outcome would be.</w:t>
      </w:r>
    </w:p>
    <w:p w:rsidR="009A29CA" w:rsidRDefault="009A29CA" w:rsidP="006C3A55">
      <w:pPr>
        <w:pStyle w:val="Numberlist"/>
        <w:numPr>
          <w:ilvl w:val="0"/>
          <w:numId w:val="68"/>
        </w:numPr>
      </w:pPr>
      <w:r w:rsidRPr="00946CCC">
        <w:t>Share your list with a partner</w:t>
      </w:r>
      <w:r>
        <w:t>. In pairs</w:t>
      </w:r>
      <w:r w:rsidR="0045144E">
        <w:t>,</w:t>
      </w:r>
      <w:r w:rsidRPr="00946CCC">
        <w:t xml:space="preserve"> discuss how it makes you feel. What are the main effects on your behaviour and functioning likely to be? </w:t>
      </w:r>
      <w:r w:rsidR="00752387">
        <w:t xml:space="preserve">What </w:t>
      </w:r>
      <w:r w:rsidRPr="00946CCC">
        <w:t xml:space="preserve">assets </w:t>
      </w:r>
      <w:r w:rsidR="00752387">
        <w:t>and</w:t>
      </w:r>
      <w:r w:rsidRPr="00946CCC">
        <w:t xml:space="preserve"> strengths</w:t>
      </w:r>
      <w:r w:rsidR="00752387">
        <w:t xml:space="preserve"> would you have to enable you to achieve your outcomes</w:t>
      </w:r>
      <w:r w:rsidR="009A08FC">
        <w:t>?</w:t>
      </w:r>
    </w:p>
    <w:p w:rsidR="00752387" w:rsidRDefault="00752387" w:rsidP="006C3A55">
      <w:pPr>
        <w:pStyle w:val="Numberlist"/>
        <w:numPr>
          <w:ilvl w:val="0"/>
          <w:numId w:val="68"/>
        </w:numPr>
      </w:pPr>
      <w:r>
        <w:t>Two pairs c</w:t>
      </w:r>
      <w:r w:rsidRPr="00946CCC">
        <w:t xml:space="preserve">ome together as </w:t>
      </w:r>
      <w:r>
        <w:t xml:space="preserve">a group of </w:t>
      </w:r>
      <w:r w:rsidRPr="00946CCC">
        <w:t>four</w:t>
      </w:r>
      <w:r>
        <w:t>. D</w:t>
      </w:r>
      <w:r w:rsidRPr="00946CCC">
        <w:t>iscuss how in interview</w:t>
      </w:r>
      <w:r w:rsidR="009A08FC">
        <w:t>s</w:t>
      </w:r>
      <w:r w:rsidRPr="00946CCC">
        <w:t xml:space="preserve"> with people in prison you might </w:t>
      </w:r>
      <w:r>
        <w:t xml:space="preserve">take a co-productive approach to enable people to identify their personal outcomes and their assets and strengths in achieving them. </w:t>
      </w:r>
    </w:p>
    <w:p w:rsidR="00752387" w:rsidRPr="00946CCC" w:rsidRDefault="00752387" w:rsidP="006C3A55">
      <w:pPr>
        <w:pStyle w:val="Numberlist"/>
        <w:numPr>
          <w:ilvl w:val="0"/>
          <w:numId w:val="68"/>
        </w:numPr>
      </w:pPr>
      <w:r>
        <w:lastRenderedPageBreak/>
        <w:t xml:space="preserve">What might you need to do differently? Make a note of your top </w:t>
      </w:r>
      <w:r w:rsidR="0045144E">
        <w:t>five</w:t>
      </w:r>
      <w:r>
        <w:t xml:space="preserve"> tips. Share your top tips with the whole group.</w:t>
      </w:r>
    </w:p>
    <w:p w:rsidR="009A29CA" w:rsidRPr="0035544D" w:rsidRDefault="009A29CA" w:rsidP="007B7ACE"/>
    <w:p w:rsidR="007B7ACE" w:rsidRDefault="007B7ACE" w:rsidP="007B7ACE">
      <w:pPr>
        <w:pStyle w:val="Heading2"/>
      </w:pPr>
      <w:bookmarkStart w:id="84" w:name="_Toc446429772"/>
      <w:r>
        <w:t>Slide 2</w:t>
      </w:r>
      <w:r w:rsidR="00044AB2">
        <w:t>1</w:t>
      </w:r>
      <w:bookmarkEnd w:id="84"/>
      <w:r w:rsidR="005E58DE">
        <w:t xml:space="preserve"> - Advocacy</w:t>
      </w:r>
    </w:p>
    <w:tbl>
      <w:tblPr>
        <w:tblStyle w:val="TableGrid"/>
        <w:tblW w:w="0" w:type="auto"/>
        <w:tblInd w:w="1809" w:type="dxa"/>
        <w:tblLook w:val="04A0" w:firstRow="1" w:lastRow="0" w:firstColumn="1" w:lastColumn="0" w:noHBand="0" w:noVBand="1"/>
      </w:tblPr>
      <w:tblGrid>
        <w:gridCol w:w="5886"/>
      </w:tblGrid>
      <w:tr w:rsidR="007B7ACE" w:rsidTr="00495669">
        <w:trPr>
          <w:trHeight w:val="647"/>
        </w:trPr>
        <w:tc>
          <w:tcPr>
            <w:tcW w:w="5886" w:type="dxa"/>
            <w:tcBorders>
              <w:bottom w:val="single" w:sz="4" w:space="0" w:color="85C441"/>
            </w:tcBorders>
            <w:vAlign w:val="bottom"/>
          </w:tcPr>
          <w:p w:rsidR="007B7ACE" w:rsidRDefault="007B7ACE" w:rsidP="00495669">
            <w:pPr>
              <w:pStyle w:val="Slideheader"/>
            </w:pPr>
            <w:r>
              <w:t>Advocacy</w:t>
            </w:r>
          </w:p>
        </w:tc>
      </w:tr>
      <w:tr w:rsidR="007B7ACE" w:rsidTr="00495669">
        <w:trPr>
          <w:trHeight w:val="3233"/>
        </w:trPr>
        <w:tc>
          <w:tcPr>
            <w:tcW w:w="5886" w:type="dxa"/>
            <w:tcBorders>
              <w:top w:val="single" w:sz="4" w:space="0" w:color="85C441"/>
            </w:tcBorders>
          </w:tcPr>
          <w:p w:rsidR="007B7ACE" w:rsidRDefault="007B7ACE" w:rsidP="00495669">
            <w:pPr>
              <w:pStyle w:val="Slidebullet"/>
              <w:numPr>
                <w:ilvl w:val="0"/>
                <w:numId w:val="0"/>
              </w:numPr>
              <w:ind w:left="227" w:hanging="227"/>
              <w:jc w:val="center"/>
            </w:pPr>
            <w:r>
              <w:rPr>
                <w:noProof/>
                <w:lang w:eastAsia="en-GB"/>
              </w:rPr>
              <w:drawing>
                <wp:inline distT="0" distB="0" distL="0" distR="0" wp14:anchorId="436E349B" wp14:editId="75E4F60C">
                  <wp:extent cx="3002280" cy="1877587"/>
                  <wp:effectExtent l="0" t="0" r="762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02588" cy="1877779"/>
                          </a:xfrm>
                          <a:prstGeom prst="rect">
                            <a:avLst/>
                          </a:prstGeom>
                          <a:noFill/>
                          <a:ln>
                            <a:noFill/>
                          </a:ln>
                        </pic:spPr>
                      </pic:pic>
                    </a:graphicData>
                  </a:graphic>
                </wp:inline>
              </w:drawing>
            </w:r>
          </w:p>
        </w:tc>
      </w:tr>
    </w:tbl>
    <w:p w:rsidR="007B7ACE" w:rsidRDefault="007B7ACE" w:rsidP="007B7ACE"/>
    <w:p w:rsidR="0045144E" w:rsidRDefault="0045144E" w:rsidP="007B7ACE"/>
    <w:p w:rsidR="007B7ACE" w:rsidRDefault="007B7ACE" w:rsidP="007B7ACE">
      <w:pPr>
        <w:pStyle w:val="Heading3"/>
      </w:pPr>
      <w:bookmarkStart w:id="85" w:name="_Toc446429773"/>
      <w:r>
        <w:t>Facili</w:t>
      </w:r>
      <w:r w:rsidRPr="00037B83">
        <w:t>tator</w:t>
      </w:r>
      <w:r>
        <w:t xml:space="preserve"> Notes</w:t>
      </w:r>
      <w:bookmarkEnd w:id="85"/>
    </w:p>
    <w:p w:rsidR="007B7ACE" w:rsidRPr="00192D67" w:rsidRDefault="00192D67" w:rsidP="004C276E">
      <w:pPr>
        <w:pStyle w:val="FacilitatorNotesNumberList"/>
        <w:numPr>
          <w:ilvl w:val="0"/>
          <w:numId w:val="34"/>
        </w:numPr>
        <w:rPr>
          <w:rStyle w:val="Hyperlink"/>
        </w:rPr>
      </w:pPr>
      <w:r>
        <w:rPr>
          <w:b/>
        </w:rPr>
        <w:fldChar w:fldCharType="begin"/>
      </w:r>
      <w:r>
        <w:rPr>
          <w:b/>
        </w:rPr>
        <w:instrText xml:space="preserve"> HYPERLINK "https://socialcare.wales/hub/hub-resource-sub-categories/introduction-and-general-functions" </w:instrText>
      </w:r>
      <w:r>
        <w:rPr>
          <w:b/>
        </w:rPr>
        <w:fldChar w:fldCharType="separate"/>
      </w:r>
      <w:r w:rsidR="007B7ACE" w:rsidRPr="00192D67">
        <w:rPr>
          <w:rStyle w:val="Hyperlink"/>
          <w:b/>
        </w:rPr>
        <w:t>Handout: Advocacy</w:t>
      </w:r>
    </w:p>
    <w:p w:rsidR="007B7ACE" w:rsidRPr="00207985" w:rsidRDefault="00192D67" w:rsidP="004C276E">
      <w:pPr>
        <w:pStyle w:val="FacilitatorNotesNumberList"/>
        <w:numPr>
          <w:ilvl w:val="0"/>
          <w:numId w:val="34"/>
        </w:numPr>
      </w:pPr>
      <w:r>
        <w:rPr>
          <w:b/>
        </w:rPr>
        <w:fldChar w:fldCharType="end"/>
      </w:r>
      <w:r w:rsidR="007B7ACE">
        <w:t>Individuals with care and support needs must be able to</w:t>
      </w:r>
      <w:r w:rsidR="007B7ACE" w:rsidRPr="00AE2D2F">
        <w:t xml:space="preserve"> participate in </w:t>
      </w:r>
      <w:r w:rsidR="007B7ACE">
        <w:t xml:space="preserve">the assessment – you won’t be able to have a </w:t>
      </w:r>
      <w:r w:rsidR="00284190">
        <w:t>‘</w:t>
      </w:r>
      <w:r w:rsidR="007B7ACE">
        <w:t>what matters</w:t>
      </w:r>
      <w:r w:rsidR="00284190">
        <w:t>’</w:t>
      </w:r>
      <w:r w:rsidR="007B7ACE">
        <w:t xml:space="preserve"> conversation otherwise.</w:t>
      </w:r>
      <w:r w:rsidR="007B7ACE" w:rsidRPr="00AE2D2F">
        <w:t xml:space="preserve"> </w:t>
      </w:r>
      <w:r w:rsidR="009A08FC">
        <w:t>T</w:t>
      </w:r>
      <w:r w:rsidR="007B7ACE">
        <w:t>he Code of Practice for Part 10 of the Act</w:t>
      </w:r>
      <w:r w:rsidR="007B7ACE" w:rsidRPr="00207985">
        <w:t xml:space="preserve"> requires that local authorities support people to fully participate in the key care and support processes of assessment, care and support planning and review, and any safeguarding enquiries. </w:t>
      </w:r>
    </w:p>
    <w:p w:rsidR="007B7ACE" w:rsidRDefault="007B7ACE" w:rsidP="004C276E">
      <w:pPr>
        <w:pStyle w:val="FacilitatorNotesNumberList"/>
        <w:numPr>
          <w:ilvl w:val="0"/>
          <w:numId w:val="34"/>
        </w:numPr>
      </w:pPr>
      <w:r w:rsidRPr="00207985">
        <w:t xml:space="preserve">Despite the barriers individuals may be experiencing, </w:t>
      </w:r>
      <w:r>
        <w:t>you</w:t>
      </w:r>
      <w:r w:rsidRPr="00207985">
        <w:t xml:space="preserve"> must involve them, help them express their wishes and feelings, and support them to weigh up options and make decisions about their personal outcomes. The decision pathway in this slide shows two ways in which an individual could be supported if you thought that they might experience barriers to their participation. </w:t>
      </w:r>
    </w:p>
    <w:p w:rsidR="007B7ACE" w:rsidRPr="000B4B77" w:rsidRDefault="007B7ACE" w:rsidP="004C276E">
      <w:pPr>
        <w:pStyle w:val="FacilitatorNotesNumberList"/>
        <w:numPr>
          <w:ilvl w:val="0"/>
          <w:numId w:val="34"/>
        </w:numPr>
        <w:rPr>
          <w:szCs w:val="24"/>
        </w:rPr>
      </w:pPr>
      <w:r w:rsidRPr="00207985">
        <w:t xml:space="preserve">Firstly, it is important to establish if and how the person could be better supported by making changes to the arrangements. For example, by providing information </w:t>
      </w:r>
      <w:r w:rsidR="0045144E">
        <w:br/>
      </w:r>
      <w:r w:rsidRPr="00207985">
        <w:t xml:space="preserve">in an accessible format and involving an appropriately trained and registered interpreter if the person needs one e.g. if they are a sign language user or don’t have enough English or Welsh to be involved. Note that </w:t>
      </w:r>
      <w:r>
        <w:t>public authorities (government, police, prisons, the NHS</w:t>
      </w:r>
      <w:r w:rsidR="0045144E">
        <w:t>,</w:t>
      </w:r>
      <w:r>
        <w:t xml:space="preserve"> </w:t>
      </w:r>
      <w:proofErr w:type="spellStart"/>
      <w:r>
        <w:t>etc</w:t>
      </w:r>
      <w:proofErr w:type="spellEnd"/>
      <w:r>
        <w:t>)</w:t>
      </w:r>
      <w:r w:rsidRPr="00207985">
        <w:t xml:space="preserve"> have a duty under the Equality Act 2010 to make reasonable adjustments to meet the needs of people with particular accessibility requirements. Such adjustments should be made before the barriers to the person fully participating in the process are reviewed again.</w:t>
      </w:r>
    </w:p>
    <w:p w:rsidR="007B7ACE" w:rsidRPr="000B4B77" w:rsidRDefault="007B7ACE" w:rsidP="004C276E">
      <w:pPr>
        <w:pStyle w:val="FacilitatorNotesNumberList"/>
        <w:numPr>
          <w:ilvl w:val="0"/>
          <w:numId w:val="34"/>
        </w:numPr>
        <w:rPr>
          <w:szCs w:val="24"/>
        </w:rPr>
      </w:pPr>
      <w:r w:rsidRPr="00207985">
        <w:t xml:space="preserve">However, some people won’t be able to fully participate, even if the process has been adapted to meet their communication needs, because of the barriers they experience. </w:t>
      </w:r>
      <w:r w:rsidRPr="000B4B77">
        <w:rPr>
          <w:szCs w:val="24"/>
          <w:lang w:val="en-US"/>
        </w:rPr>
        <w:t>The Act defines four ways in which people could</w:t>
      </w:r>
      <w:r w:rsidRPr="000B4B77">
        <w:rPr>
          <w:szCs w:val="24"/>
        </w:rPr>
        <w:t xml:space="preserve"> experience barriers that impair them from fully engaging and participating</w:t>
      </w:r>
      <w:r w:rsidRPr="000B4B77">
        <w:rPr>
          <w:szCs w:val="24"/>
          <w:lang w:val="en-US"/>
        </w:rPr>
        <w:t>:</w:t>
      </w:r>
      <w:r w:rsidRPr="000B4B77">
        <w:rPr>
          <w:szCs w:val="24"/>
        </w:rPr>
        <w:t xml:space="preserve"> </w:t>
      </w:r>
    </w:p>
    <w:p w:rsidR="007B7ACE" w:rsidRPr="00B54807" w:rsidRDefault="00037B83" w:rsidP="00037B83">
      <w:pPr>
        <w:pStyle w:val="Bullet2"/>
        <w:numPr>
          <w:ilvl w:val="0"/>
          <w:numId w:val="78"/>
        </w:numPr>
      </w:pPr>
      <w:r>
        <w:lastRenderedPageBreak/>
        <w:t>U</w:t>
      </w:r>
      <w:r w:rsidR="007B7ACE" w:rsidRPr="00B54807">
        <w:t xml:space="preserve">nderstanding relevant information </w:t>
      </w:r>
    </w:p>
    <w:p w:rsidR="007B7ACE" w:rsidRPr="00B54807" w:rsidRDefault="00037B83" w:rsidP="00037B83">
      <w:pPr>
        <w:pStyle w:val="Bullet2"/>
        <w:numPr>
          <w:ilvl w:val="0"/>
          <w:numId w:val="78"/>
        </w:numPr>
      </w:pPr>
      <w:r>
        <w:t>R</w:t>
      </w:r>
      <w:r w:rsidR="007B7ACE" w:rsidRPr="00B54807">
        <w:t>etaining information</w:t>
      </w:r>
    </w:p>
    <w:p w:rsidR="007B7ACE" w:rsidRPr="00B54807" w:rsidRDefault="00037B83" w:rsidP="00037B83">
      <w:pPr>
        <w:pStyle w:val="Bullet2"/>
        <w:numPr>
          <w:ilvl w:val="0"/>
          <w:numId w:val="78"/>
        </w:numPr>
      </w:pPr>
      <w:r>
        <w:t>U</w:t>
      </w:r>
      <w:r w:rsidR="007B7ACE" w:rsidRPr="00B54807">
        <w:t>sing or weighing up the information</w:t>
      </w:r>
    </w:p>
    <w:p w:rsidR="007B7ACE" w:rsidRPr="00207985" w:rsidRDefault="00037B83" w:rsidP="00037B83">
      <w:pPr>
        <w:pStyle w:val="Bullet2"/>
        <w:numPr>
          <w:ilvl w:val="0"/>
          <w:numId w:val="78"/>
        </w:numPr>
        <w:spacing w:after="120"/>
      </w:pPr>
      <w:r>
        <w:t>C</w:t>
      </w:r>
      <w:r w:rsidR="007B7ACE" w:rsidRPr="00B54807">
        <w:t>ommunicating their views, wishes and feelings</w:t>
      </w:r>
    </w:p>
    <w:p w:rsidR="007B7ACE" w:rsidRPr="00207985" w:rsidRDefault="00B346DE" w:rsidP="004C276E">
      <w:pPr>
        <w:pStyle w:val="FacilitatorNotesNumberList"/>
        <w:numPr>
          <w:ilvl w:val="0"/>
          <w:numId w:val="34"/>
        </w:numPr>
      </w:pPr>
      <w:r>
        <w:t>You</w:t>
      </w:r>
      <w:r w:rsidR="007B7ACE" w:rsidRPr="00207985">
        <w:t xml:space="preserve"> must, in partnership with the </w:t>
      </w:r>
      <w:r w:rsidR="007B7ACE">
        <w:t>individual</w:t>
      </w:r>
      <w:r w:rsidR="007B7ACE" w:rsidRPr="00207985">
        <w:t>, make a judgement about whether that individual can only overcome the barrier(s) and participate fully if there is someone available to support and represent their views, wishes and feelings. If there is no ‘</w:t>
      </w:r>
      <w:r w:rsidR="007B7ACE" w:rsidRPr="00284190">
        <w:rPr>
          <w:b/>
        </w:rPr>
        <w:t>appropriate individual</w:t>
      </w:r>
      <w:r w:rsidR="007B7ACE" w:rsidRPr="00284190">
        <w:t>’</w:t>
      </w:r>
      <w:r w:rsidR="007B7ACE" w:rsidRPr="00207985">
        <w:t xml:space="preserve"> to advocate for the person then the local authority must arrange for an independent professional advocate to support and represent them.</w:t>
      </w:r>
    </w:p>
    <w:p w:rsidR="007B7ACE" w:rsidRPr="00207985" w:rsidRDefault="007B7ACE" w:rsidP="004C276E">
      <w:pPr>
        <w:pStyle w:val="FacilitatorNotesNumberList"/>
        <w:numPr>
          <w:ilvl w:val="0"/>
          <w:numId w:val="34"/>
        </w:numPr>
      </w:pPr>
      <w:r w:rsidRPr="00207985">
        <w:t>An ‘appropriate individual’ could be a parent, carer, friend, neighbour</w:t>
      </w:r>
      <w:r>
        <w:t xml:space="preserve">, </w:t>
      </w:r>
      <w:r w:rsidRPr="00207985">
        <w:t>relative</w:t>
      </w:r>
      <w:r>
        <w:t xml:space="preserve"> or fellow prisoner for instance</w:t>
      </w:r>
      <w:r w:rsidRPr="00207985">
        <w:t xml:space="preserve">. The key thing is that they must be able to adequately support the person’s participation. They must not be someone the person does not want to support them nor </w:t>
      </w:r>
      <w:proofErr w:type="gramStart"/>
      <w:r w:rsidRPr="00207985">
        <w:t>someone implicated</w:t>
      </w:r>
      <w:proofErr w:type="gramEnd"/>
      <w:r w:rsidRPr="00207985">
        <w:t xml:space="preserve"> in a safeguarding enquiry. </w:t>
      </w:r>
    </w:p>
    <w:p w:rsidR="007B7ACE" w:rsidRDefault="007B7ACE" w:rsidP="004C276E">
      <w:pPr>
        <w:pStyle w:val="FacilitatorNotesNumberList"/>
        <w:numPr>
          <w:ilvl w:val="0"/>
          <w:numId w:val="34"/>
        </w:numPr>
      </w:pPr>
      <w:r w:rsidRPr="00207985">
        <w:t>Note that if an adult lacks capacity to make a decision then an assessment of their capacity under the Mental Capacity Act 2005 should be made. This may affect the type of independent advocacy which is appropriate for them.</w:t>
      </w:r>
    </w:p>
    <w:p w:rsidR="00BD166D" w:rsidRPr="00207985" w:rsidRDefault="00BD166D" w:rsidP="00BD166D">
      <w:pPr>
        <w:pStyle w:val="FacilitatorNotesNumberList"/>
        <w:numPr>
          <w:ilvl w:val="0"/>
          <w:numId w:val="34"/>
        </w:numPr>
      </w:pPr>
      <w:r w:rsidRPr="00BD166D">
        <w:t>Advocacy is covered in detail in the Advocacy training module. It explores Part 10 of the Act on advocacy and how advocacy fits with other parts of the Act. It also aims to build awareness and understanding of advocacy among those who could have the potential to work with, or make referrals to, advocacy services.</w:t>
      </w:r>
    </w:p>
    <w:p w:rsidR="00CB7310" w:rsidRDefault="00CB731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7B7ACE" w:rsidTr="00495669">
        <w:tc>
          <w:tcPr>
            <w:tcW w:w="9286" w:type="dxa"/>
            <w:shd w:val="clear" w:color="auto" w:fill="85C441"/>
          </w:tcPr>
          <w:p w:rsidR="007B7ACE" w:rsidRPr="00CB6DE9" w:rsidRDefault="007B7ACE" w:rsidP="00495669">
            <w:pPr>
              <w:pStyle w:val="KeyLPHeading"/>
            </w:pPr>
            <w:r w:rsidRPr="00CB6DE9">
              <w:t>Key learning point</w:t>
            </w:r>
          </w:p>
          <w:p w:rsidR="007B7ACE" w:rsidRDefault="00B346DE" w:rsidP="00495669">
            <w:pPr>
              <w:pStyle w:val="Keylearningpoint"/>
              <w:spacing w:line="240" w:lineRule="auto"/>
              <w:rPr>
                <w:color w:val="FFFFFF" w:themeColor="background1"/>
              </w:rPr>
            </w:pPr>
            <w:r>
              <w:rPr>
                <w:color w:val="FFFFFF" w:themeColor="background1"/>
              </w:rPr>
              <w:t>You</w:t>
            </w:r>
            <w:r w:rsidR="007B7ACE" w:rsidRPr="00E34AEA">
              <w:rPr>
                <w:color w:val="FFFFFF" w:themeColor="background1"/>
              </w:rPr>
              <w:t xml:space="preserve"> must support </w:t>
            </w:r>
            <w:r w:rsidR="007B7ACE">
              <w:rPr>
                <w:color w:val="FFFFFF" w:themeColor="background1"/>
              </w:rPr>
              <w:t>individuals</w:t>
            </w:r>
            <w:r w:rsidR="007B7ACE" w:rsidRPr="00E34AEA">
              <w:rPr>
                <w:color w:val="FFFFFF" w:themeColor="background1"/>
              </w:rPr>
              <w:t xml:space="preserve"> to </w:t>
            </w:r>
            <w:r w:rsidR="007B7ACE">
              <w:rPr>
                <w:color w:val="FFFFFF" w:themeColor="background1"/>
              </w:rPr>
              <w:t xml:space="preserve">fully </w:t>
            </w:r>
            <w:r w:rsidR="007B7ACE" w:rsidRPr="00E34AEA">
              <w:rPr>
                <w:color w:val="FFFFFF" w:themeColor="background1"/>
              </w:rPr>
              <w:t>participate in the key care and support processes.</w:t>
            </w:r>
            <w:r w:rsidR="007B7ACE">
              <w:rPr>
                <w:color w:val="FFFFFF" w:themeColor="background1"/>
              </w:rPr>
              <w:t xml:space="preserve"> </w:t>
            </w:r>
            <w:r w:rsidR="007B7ACE" w:rsidRPr="002A0DA6">
              <w:rPr>
                <w:color w:val="FFFFFF" w:themeColor="background1"/>
              </w:rPr>
              <w:t xml:space="preserve">You should consider, from the first point of contact, whether independent professional advocacy should be made available. </w:t>
            </w:r>
          </w:p>
          <w:p w:rsidR="007B7ACE" w:rsidRPr="00CB6DE9" w:rsidRDefault="007B7ACE" w:rsidP="00495669">
            <w:pPr>
              <w:pStyle w:val="Keylearningpoint"/>
              <w:spacing w:line="240" w:lineRule="auto"/>
              <w:rPr>
                <w:color w:val="FFFFFF" w:themeColor="background1"/>
              </w:rPr>
            </w:pPr>
          </w:p>
        </w:tc>
      </w:tr>
    </w:tbl>
    <w:p w:rsidR="007B7ACE" w:rsidRDefault="007B7ACE" w:rsidP="007B7ACE"/>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7B7ACE" w:rsidTr="00495669">
        <w:trPr>
          <w:trHeight w:val="1530"/>
        </w:trPr>
        <w:tc>
          <w:tcPr>
            <w:tcW w:w="9286" w:type="dxa"/>
          </w:tcPr>
          <w:p w:rsidR="007B7ACE" w:rsidRPr="00B80CAC" w:rsidRDefault="007B7ACE" w:rsidP="00495669">
            <w:pPr>
              <w:pStyle w:val="KeyLPHeading"/>
              <w:rPr>
                <w:color w:val="auto"/>
              </w:rPr>
            </w:pPr>
            <w:r w:rsidRPr="00B80CAC">
              <w:rPr>
                <w:color w:val="auto"/>
              </w:rPr>
              <w:t>Facilitators’ hints and tips</w:t>
            </w:r>
          </w:p>
          <w:p w:rsidR="007B7ACE" w:rsidRDefault="007B7ACE" w:rsidP="00495669">
            <w:pPr>
              <w:spacing w:after="120"/>
              <w:rPr>
                <w:szCs w:val="24"/>
              </w:rPr>
            </w:pPr>
            <w:r w:rsidRPr="00404961">
              <w:rPr>
                <w:szCs w:val="24"/>
              </w:rPr>
              <w:t xml:space="preserve">All relevant people involved in </w:t>
            </w:r>
            <w:r>
              <w:rPr>
                <w:rFonts w:eastAsia="Times New Roman" w:cs="Helvetica"/>
                <w:szCs w:val="24"/>
              </w:rPr>
              <w:t xml:space="preserve">assessment and care planning processes </w:t>
            </w:r>
            <w:r w:rsidRPr="00404961">
              <w:rPr>
                <w:szCs w:val="24"/>
              </w:rPr>
              <w:t xml:space="preserve">are expected to understand and apply the Mental Capacity Act </w:t>
            </w:r>
            <w:r>
              <w:rPr>
                <w:szCs w:val="24"/>
              </w:rPr>
              <w:t xml:space="preserve">2005 </w:t>
            </w:r>
            <w:r w:rsidRPr="00404961">
              <w:rPr>
                <w:szCs w:val="24"/>
              </w:rPr>
              <w:t xml:space="preserve">as well as the Social Services and Well-being (Wales) Act 2014. The </w:t>
            </w:r>
            <w:r>
              <w:rPr>
                <w:szCs w:val="24"/>
              </w:rPr>
              <w:t xml:space="preserve">2014 </w:t>
            </w:r>
            <w:r w:rsidRPr="00404961">
              <w:rPr>
                <w:szCs w:val="24"/>
              </w:rPr>
              <w:t xml:space="preserve">Act gives some </w:t>
            </w:r>
            <w:r>
              <w:rPr>
                <w:szCs w:val="24"/>
              </w:rPr>
              <w:t>individuals</w:t>
            </w:r>
            <w:r w:rsidRPr="00404961">
              <w:rPr>
                <w:szCs w:val="24"/>
              </w:rPr>
              <w:t xml:space="preserve"> </w:t>
            </w:r>
            <w:r w:rsidRPr="00404961">
              <w:rPr>
                <w:color w:val="000000"/>
                <w:szCs w:val="24"/>
              </w:rPr>
              <w:t>the ri</w:t>
            </w:r>
            <w:r>
              <w:rPr>
                <w:color w:val="000000"/>
                <w:szCs w:val="24"/>
              </w:rPr>
              <w:t>ght to receive support from an independent professional a</w:t>
            </w:r>
            <w:r w:rsidRPr="00404961">
              <w:rPr>
                <w:color w:val="000000"/>
                <w:szCs w:val="24"/>
              </w:rPr>
              <w:t xml:space="preserve">dvocate. </w:t>
            </w:r>
            <w:r w:rsidRPr="00404961">
              <w:rPr>
                <w:szCs w:val="24"/>
              </w:rPr>
              <w:t xml:space="preserve">The Mental Capacity Act </w:t>
            </w:r>
            <w:r>
              <w:rPr>
                <w:szCs w:val="24"/>
              </w:rPr>
              <w:t xml:space="preserve">2005 </w:t>
            </w:r>
            <w:r w:rsidRPr="00404961">
              <w:rPr>
                <w:szCs w:val="24"/>
              </w:rPr>
              <w:t xml:space="preserve">gives some </w:t>
            </w:r>
            <w:r>
              <w:rPr>
                <w:szCs w:val="24"/>
              </w:rPr>
              <w:t xml:space="preserve">adults </w:t>
            </w:r>
            <w:r w:rsidRPr="00404961">
              <w:rPr>
                <w:szCs w:val="24"/>
              </w:rPr>
              <w:t xml:space="preserve">who lack capacity to make a specific decision </w:t>
            </w:r>
            <w:r w:rsidR="00037B83">
              <w:rPr>
                <w:szCs w:val="24"/>
              </w:rPr>
              <w:br/>
            </w:r>
            <w:r w:rsidRPr="00404961">
              <w:rPr>
                <w:szCs w:val="24"/>
              </w:rPr>
              <w:t xml:space="preserve">a right to receive support from an Independent Mental Capacity Advocate (IMCA). </w:t>
            </w:r>
          </w:p>
          <w:p w:rsidR="007B7ACE" w:rsidRDefault="007B7ACE" w:rsidP="00495669">
            <w:pPr>
              <w:spacing w:after="120"/>
              <w:rPr>
                <w:szCs w:val="24"/>
              </w:rPr>
            </w:pPr>
            <w:r w:rsidRPr="00404961">
              <w:rPr>
                <w:szCs w:val="24"/>
              </w:rPr>
              <w:t xml:space="preserve">It may be appropriate to explore with participants the differences and links between the </w:t>
            </w:r>
            <w:r w:rsidR="00E12AA0">
              <w:rPr>
                <w:szCs w:val="24"/>
              </w:rPr>
              <w:t xml:space="preserve">2014 </w:t>
            </w:r>
            <w:r w:rsidRPr="00404961">
              <w:rPr>
                <w:szCs w:val="24"/>
              </w:rPr>
              <w:t>Act and the M</w:t>
            </w:r>
            <w:r>
              <w:rPr>
                <w:szCs w:val="24"/>
              </w:rPr>
              <w:t xml:space="preserve">ental </w:t>
            </w:r>
            <w:r w:rsidRPr="00404961">
              <w:rPr>
                <w:szCs w:val="24"/>
              </w:rPr>
              <w:t>C</w:t>
            </w:r>
            <w:r>
              <w:rPr>
                <w:szCs w:val="24"/>
              </w:rPr>
              <w:t xml:space="preserve">apacity </w:t>
            </w:r>
            <w:r w:rsidRPr="00404961">
              <w:rPr>
                <w:szCs w:val="24"/>
              </w:rPr>
              <w:t>A</w:t>
            </w:r>
            <w:r>
              <w:rPr>
                <w:szCs w:val="24"/>
              </w:rPr>
              <w:t>ct (MCA)</w:t>
            </w:r>
            <w:r w:rsidRPr="00404961">
              <w:rPr>
                <w:szCs w:val="24"/>
              </w:rPr>
              <w:t>.</w:t>
            </w:r>
          </w:p>
          <w:p w:rsidR="00037B83" w:rsidRDefault="007B7ACE" w:rsidP="00495669">
            <w:pPr>
              <w:spacing w:after="120"/>
            </w:pPr>
            <w:r w:rsidRPr="00AA6F5D">
              <w:t xml:space="preserve">There are similarities with the MCA, but the duty to provide independent advocacy under the </w:t>
            </w:r>
            <w:r>
              <w:t xml:space="preserve">2014 </w:t>
            </w:r>
            <w:r w:rsidRPr="00AA6F5D">
              <w:t xml:space="preserve">Act is broader and applies to a wider set of circumstances e.g. it provides support both to people who have capacity but </w:t>
            </w:r>
            <w:proofErr w:type="gramStart"/>
            <w:r w:rsidRPr="00AA6F5D">
              <w:t>who</w:t>
            </w:r>
            <w:proofErr w:type="gramEnd"/>
            <w:r w:rsidRPr="00AA6F5D">
              <w:t xml:space="preserve"> </w:t>
            </w:r>
            <w:r>
              <w:t>experience</w:t>
            </w:r>
            <w:r w:rsidRPr="00AA6F5D">
              <w:t xml:space="preserve"> </w:t>
            </w:r>
            <w:r>
              <w:t>barriers in participating fully</w:t>
            </w:r>
            <w:r w:rsidRPr="00AA6F5D">
              <w:t xml:space="preserve"> and to those who lack capacity</w:t>
            </w:r>
            <w:r>
              <w:t xml:space="preserve">. </w:t>
            </w:r>
            <w:r w:rsidRPr="00AA6F5D">
              <w:t xml:space="preserve">The local authority </w:t>
            </w:r>
            <w:r w:rsidRPr="00AA6F5D">
              <w:rPr>
                <w:bCs/>
              </w:rPr>
              <w:t>must</w:t>
            </w:r>
            <w:r w:rsidRPr="00AA6F5D">
              <w:t xml:space="preserve"> meet its duties in relation to working with an Independent Mental Capacity Advocate and those in relatio</w:t>
            </w:r>
            <w:r>
              <w:t xml:space="preserve">n to an independent professional advocate under the </w:t>
            </w:r>
            <w:r w:rsidRPr="00AA6F5D">
              <w:t>Act</w:t>
            </w:r>
            <w:r>
              <w:t xml:space="preserve">. </w:t>
            </w:r>
          </w:p>
          <w:p w:rsidR="007B7ACE" w:rsidRPr="00D80F05" w:rsidRDefault="007B7ACE" w:rsidP="00495669">
            <w:pPr>
              <w:spacing w:after="120"/>
              <w:rPr>
                <w:rFonts w:eastAsia="Times New Roman" w:cs="Helvetica"/>
                <w:szCs w:val="24"/>
                <w:lang w:eastAsia="en-GB"/>
              </w:rPr>
            </w:pPr>
            <w:r w:rsidRPr="00EB63E8">
              <w:lastRenderedPageBreak/>
              <w:t>Theoretically, a local authority could appoint one advocate as an IMCA and a different person acting as a</w:t>
            </w:r>
            <w:r>
              <w:t>n</w:t>
            </w:r>
            <w:r w:rsidRPr="00EB63E8">
              <w:t xml:space="preserve"> independent </w:t>
            </w:r>
            <w:r>
              <w:t xml:space="preserve">professional </w:t>
            </w:r>
            <w:r w:rsidRPr="00EB63E8">
              <w:t xml:space="preserve">advocate </w:t>
            </w:r>
            <w:r>
              <w:t xml:space="preserve">under the Act </w:t>
            </w:r>
            <w:r w:rsidRPr="00EB63E8">
              <w:t xml:space="preserve">as </w:t>
            </w:r>
            <w:r w:rsidR="00037B83">
              <w:br/>
            </w:r>
            <w:r w:rsidRPr="00EB63E8">
              <w:t>the local authority must meet its duties in relation to both sets of legislation: one duty does not ‘trump’ the other. However, this is not likely to be beneficial to either the individual needing advocacy or the local authority.</w:t>
            </w:r>
            <w:r>
              <w:t xml:space="preserve"> </w:t>
            </w:r>
            <w:r w:rsidRPr="00AA6F5D">
              <w:t xml:space="preserve">The same advocate can provide support as an independent </w:t>
            </w:r>
            <w:r>
              <w:t xml:space="preserve">professional advocate under the 2014 </w:t>
            </w:r>
            <w:r w:rsidRPr="00AA6F5D">
              <w:t>Act and under the Mental Capacity Act, if trained and qualified to do both</w:t>
            </w:r>
            <w:r>
              <w:t>.</w:t>
            </w:r>
          </w:p>
        </w:tc>
      </w:tr>
    </w:tbl>
    <w:p w:rsidR="007B7ACE" w:rsidRDefault="007B7ACE" w:rsidP="007B7ACE"/>
    <w:p w:rsidR="007B7ACE" w:rsidRDefault="007B7ACE" w:rsidP="007B7ACE">
      <w:pPr>
        <w:pStyle w:val="Heading3"/>
        <w:ind w:left="720" w:hanging="720"/>
      </w:pPr>
      <w:bookmarkStart w:id="86" w:name="_Toc435649497"/>
      <w:bookmarkStart w:id="87" w:name="_Toc446429774"/>
      <w:r>
        <w:t>Activity – Exercise</w:t>
      </w:r>
      <w:bookmarkEnd w:id="86"/>
      <w:bookmarkEnd w:id="87"/>
    </w:p>
    <w:p w:rsidR="00752387" w:rsidRDefault="00752387" w:rsidP="006C3A55">
      <w:pPr>
        <w:pStyle w:val="Numberlist"/>
        <w:numPr>
          <w:ilvl w:val="0"/>
          <w:numId w:val="38"/>
        </w:numPr>
      </w:pPr>
      <w:r w:rsidRPr="00C55B3F">
        <w:t xml:space="preserve">Describe the factors that you might want to consider when judging if someone </w:t>
      </w:r>
      <w:r>
        <w:t xml:space="preserve">is </w:t>
      </w:r>
      <w:r w:rsidRPr="00B54807">
        <w:t>experiencing</w:t>
      </w:r>
      <w:r w:rsidRPr="00EA41D1">
        <w:t xml:space="preserve"> barriers in </w:t>
      </w:r>
      <w:r>
        <w:t xml:space="preserve">fully </w:t>
      </w:r>
      <w:r w:rsidRPr="00EA41D1">
        <w:t xml:space="preserve">participating </w:t>
      </w:r>
      <w:r>
        <w:t>in the key care and support processes?</w:t>
      </w:r>
    </w:p>
    <w:p w:rsidR="007B7ACE" w:rsidRDefault="007B7ACE" w:rsidP="006C3A55">
      <w:pPr>
        <w:pStyle w:val="Numberlist"/>
        <w:numPr>
          <w:ilvl w:val="0"/>
          <w:numId w:val="38"/>
        </w:numPr>
      </w:pPr>
      <w:r>
        <w:t xml:space="preserve">How will you ensure that </w:t>
      </w:r>
      <w:r w:rsidR="00284190">
        <w:t>prisoners</w:t>
      </w:r>
      <w:r>
        <w:t xml:space="preserve"> can have acces</w:t>
      </w:r>
      <w:r w:rsidR="00752387">
        <w:t>s to ‘appropriate individuals’</w:t>
      </w:r>
      <w:r w:rsidR="00DB2EB1">
        <w:t xml:space="preserve"> and h</w:t>
      </w:r>
      <w:r>
        <w:t xml:space="preserve">ow will you enable appropriate individuals to take part effectively? </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78"/>
      </w:tblGrid>
      <w:tr w:rsidR="007B7ACE" w:rsidTr="00495669">
        <w:tc>
          <w:tcPr>
            <w:tcW w:w="9178" w:type="dxa"/>
          </w:tcPr>
          <w:p w:rsidR="007B7ACE" w:rsidRPr="00EA41D1" w:rsidRDefault="007B7ACE" w:rsidP="00495669">
            <w:pPr>
              <w:spacing w:before="120" w:after="60"/>
              <w:rPr>
                <w:b/>
              </w:rPr>
            </w:pPr>
            <w:r>
              <w:rPr>
                <w:b/>
              </w:rPr>
              <w:t>Suggested</w:t>
            </w:r>
            <w:r w:rsidRPr="00EA41D1">
              <w:rPr>
                <w:b/>
              </w:rPr>
              <w:t xml:space="preserve"> answer: </w:t>
            </w:r>
          </w:p>
          <w:p w:rsidR="007B7ACE" w:rsidRDefault="007B7ACE" w:rsidP="00DB2EB1">
            <w:pPr>
              <w:spacing w:after="60"/>
            </w:pPr>
            <w:r w:rsidRPr="00C55B3F">
              <w:t>Every individual is unique and you need to take account of the particular situation</w:t>
            </w:r>
            <w:r>
              <w:t xml:space="preserve"> and</w:t>
            </w:r>
            <w:r w:rsidRPr="00C55B3F">
              <w:t xml:space="preserve"> the whole person. Remember that your judgement is about whether they </w:t>
            </w:r>
            <w:r>
              <w:t>experience barriers in fully participating in the particular process which is to take place (assessment, planning, review or safeguarding)</w:t>
            </w:r>
            <w:r w:rsidRPr="00C55B3F">
              <w:t xml:space="preserve"> – so you need to establish this to your satisfaction on t</w:t>
            </w:r>
            <w:r>
              <w:t>he information available to you</w:t>
            </w:r>
            <w:r w:rsidRPr="00C55B3F">
              <w:t xml:space="preserve">. The factors </w:t>
            </w:r>
            <w:r>
              <w:t>that</w:t>
            </w:r>
            <w:r w:rsidRPr="00C55B3F">
              <w:t xml:space="preserve"> this judgement </w:t>
            </w:r>
            <w:r>
              <w:t xml:space="preserve">needs to focus on </w:t>
            </w:r>
            <w:r w:rsidRPr="00C55B3F">
              <w:t xml:space="preserve">could be any combination of </w:t>
            </w:r>
            <w:r>
              <w:t xml:space="preserve">age, </w:t>
            </w:r>
            <w:r w:rsidRPr="00C55B3F">
              <w:t xml:space="preserve">intellectual, physical, emotional, psychological or sensory, and some of the questions which you need to consider are whether the </w:t>
            </w:r>
            <w:r>
              <w:t>person</w:t>
            </w:r>
            <w:r w:rsidRPr="00C55B3F">
              <w:t xml:space="preserve"> is able to</w:t>
            </w:r>
            <w:r>
              <w:t>:</w:t>
            </w:r>
          </w:p>
          <w:p w:rsidR="007B7ACE" w:rsidRPr="004A3523" w:rsidRDefault="00037B83" w:rsidP="00495669">
            <w:pPr>
              <w:pStyle w:val="Bullet1"/>
            </w:pPr>
            <w:r>
              <w:t>A</w:t>
            </w:r>
            <w:r w:rsidR="007B7ACE" w:rsidRPr="004A3523">
              <w:t>nswer the questions you need to ask</w:t>
            </w:r>
          </w:p>
          <w:p w:rsidR="007B7ACE" w:rsidRPr="004A3523" w:rsidRDefault="00037B83" w:rsidP="00495669">
            <w:pPr>
              <w:pStyle w:val="Bullet1"/>
            </w:pPr>
            <w:r>
              <w:t>M</w:t>
            </w:r>
            <w:r w:rsidR="007B7ACE" w:rsidRPr="004A3523">
              <w:t>ake clear that they understand who you are and what your role is</w:t>
            </w:r>
          </w:p>
          <w:p w:rsidR="007B7ACE" w:rsidRPr="004A3523" w:rsidRDefault="00037B83" w:rsidP="00495669">
            <w:pPr>
              <w:pStyle w:val="Bullet1"/>
            </w:pPr>
            <w:r>
              <w:t>M</w:t>
            </w:r>
            <w:r w:rsidR="007B7ACE" w:rsidRPr="004A3523">
              <w:t>ake clear to you that they understand their situation</w:t>
            </w:r>
          </w:p>
          <w:p w:rsidR="007B7ACE" w:rsidRPr="004A3523" w:rsidRDefault="00037B83" w:rsidP="00495669">
            <w:pPr>
              <w:pStyle w:val="Bullet1"/>
            </w:pPr>
            <w:r>
              <w:t>T</w:t>
            </w:r>
            <w:r w:rsidR="007B7ACE" w:rsidRPr="004A3523">
              <w:t xml:space="preserve">ell you how they feel about their situation </w:t>
            </w:r>
          </w:p>
          <w:p w:rsidR="007B7ACE" w:rsidRPr="004A3523" w:rsidRDefault="00037B83" w:rsidP="00495669">
            <w:pPr>
              <w:pStyle w:val="Bullet1"/>
            </w:pPr>
            <w:r>
              <w:t>S</w:t>
            </w:r>
            <w:r w:rsidR="007B7ACE" w:rsidRPr="004A3523">
              <w:t>how you that they understand what you have told them</w:t>
            </w:r>
          </w:p>
          <w:p w:rsidR="007B7ACE" w:rsidRPr="004A3523" w:rsidRDefault="00037B83" w:rsidP="00495669">
            <w:pPr>
              <w:pStyle w:val="Bullet1"/>
            </w:pPr>
            <w:r>
              <w:t>R</w:t>
            </w:r>
            <w:r w:rsidR="007B7ACE" w:rsidRPr="004A3523">
              <w:t>ecall information or decisions that were shared in any previous meeting</w:t>
            </w:r>
          </w:p>
          <w:p w:rsidR="007B7ACE" w:rsidRPr="004A3523" w:rsidRDefault="00037B83" w:rsidP="00495669">
            <w:pPr>
              <w:pStyle w:val="Bullet1"/>
            </w:pPr>
            <w:r>
              <w:t>F</w:t>
            </w:r>
            <w:r w:rsidR="007B7ACE" w:rsidRPr="004A3523">
              <w:t xml:space="preserve">ully describe the options available to them </w:t>
            </w:r>
          </w:p>
          <w:p w:rsidR="007B7ACE" w:rsidRPr="004A3523" w:rsidRDefault="00037B83" w:rsidP="00495669">
            <w:pPr>
              <w:pStyle w:val="Bullet1"/>
            </w:pPr>
            <w:r>
              <w:t>D</w:t>
            </w:r>
            <w:r w:rsidR="007B7ACE" w:rsidRPr="004A3523">
              <w:t>escribe the possible outcomes of any choices they make</w:t>
            </w:r>
          </w:p>
          <w:p w:rsidR="007B7ACE" w:rsidRPr="004A3523" w:rsidRDefault="00037B83" w:rsidP="00495669">
            <w:pPr>
              <w:pStyle w:val="Bullet1"/>
              <w:spacing w:after="120"/>
            </w:pPr>
            <w:r>
              <w:t>D</w:t>
            </w:r>
            <w:r w:rsidR="007B7ACE" w:rsidRPr="004A3523">
              <w:t xml:space="preserve">escribe their preferences to you </w:t>
            </w:r>
          </w:p>
          <w:p w:rsidR="007B7ACE" w:rsidRDefault="007B7ACE" w:rsidP="00495669">
            <w:pPr>
              <w:spacing w:after="120"/>
            </w:pPr>
            <w:r w:rsidRPr="00E824EA">
              <w:t xml:space="preserve">If a person is </w:t>
            </w:r>
            <w:r>
              <w:t>experiencing barriers</w:t>
            </w:r>
            <w:r w:rsidRPr="00E824EA">
              <w:t xml:space="preserve"> with any one of the areas of understanding, retaining</w:t>
            </w:r>
            <w:r>
              <w:t>,</w:t>
            </w:r>
            <w:r w:rsidRPr="00E824EA">
              <w:t xml:space="preserve"> </w:t>
            </w:r>
            <w:r>
              <w:t>o</w:t>
            </w:r>
            <w:r w:rsidRPr="00E824EA">
              <w:t>r weighing information or communicating their views</w:t>
            </w:r>
            <w:r w:rsidR="00037B83">
              <w:t>,</w:t>
            </w:r>
            <w:r w:rsidRPr="00E824EA">
              <w:t xml:space="preserve"> wishes and feelings</w:t>
            </w:r>
            <w:r w:rsidR="00037B83">
              <w:t>,</w:t>
            </w:r>
            <w:r w:rsidRPr="00E824EA">
              <w:t xml:space="preserve"> then that would indicate that they </w:t>
            </w:r>
            <w:r>
              <w:t>need more support to be able to fully participate.</w:t>
            </w:r>
            <w:r w:rsidRPr="00C55B3F">
              <w:t xml:space="preserve"> However, you need to establish whether the </w:t>
            </w:r>
            <w:r>
              <w:t>person’s</w:t>
            </w:r>
            <w:r w:rsidRPr="00C55B3F">
              <w:t xml:space="preserve"> immediate situation is particularly unusual or stre</w:t>
            </w:r>
            <w:r>
              <w:t>ssful, or whether the barrier</w:t>
            </w:r>
            <w:r w:rsidRPr="00C55B3F">
              <w:t xml:space="preserve"> is substantial enough to have an impact on their </w:t>
            </w:r>
            <w:r>
              <w:t>participation</w:t>
            </w:r>
            <w:r w:rsidRPr="00C55B3F">
              <w:t>.</w:t>
            </w:r>
          </w:p>
          <w:p w:rsidR="007B7ACE" w:rsidRDefault="007B7ACE" w:rsidP="00495669">
            <w:pPr>
              <w:spacing w:after="120"/>
            </w:pPr>
            <w:r w:rsidRPr="00C55B3F">
              <w:t xml:space="preserve">You need to ensure that the </w:t>
            </w:r>
            <w:r>
              <w:t xml:space="preserve">barrier </w:t>
            </w:r>
            <w:r w:rsidRPr="00C55B3F">
              <w:t xml:space="preserve">is not caused by external factors </w:t>
            </w:r>
            <w:r>
              <w:t>that</w:t>
            </w:r>
            <w:r w:rsidRPr="00E824EA">
              <w:t xml:space="preserve"> can </w:t>
            </w:r>
            <w:r w:rsidR="00037B83">
              <w:br/>
            </w:r>
            <w:r w:rsidRPr="00E824EA">
              <w:t xml:space="preserve">be addressed. You should do so by resolving these wherever possible. </w:t>
            </w:r>
            <w:r w:rsidRPr="00C55B3F">
              <w:t xml:space="preserve">So, for example, you need to make sure that your communication methods offer the person good opportunities to </w:t>
            </w:r>
            <w:r>
              <w:t>participate</w:t>
            </w:r>
            <w:r w:rsidRPr="00C55B3F">
              <w:t xml:space="preserve"> and that any information you share with them is presented in an appropriate format.</w:t>
            </w:r>
          </w:p>
          <w:p w:rsidR="007B7ACE" w:rsidRDefault="007B7ACE" w:rsidP="00DB2EB1">
            <w:pPr>
              <w:spacing w:after="60"/>
            </w:pPr>
            <w:r w:rsidRPr="00C55B3F">
              <w:lastRenderedPageBreak/>
              <w:t>You need to make sure that you are making the judgement on the basis of the person’s true responses. So, for example, you need to be clear that they are not inappropriately influenced or interpreted by other people, and that their responses are not affected by fears or threats.</w:t>
            </w:r>
            <w:r w:rsidRPr="005B25E6">
              <w:t xml:space="preserve"> </w:t>
            </w:r>
            <w:r w:rsidRPr="00C55B3F">
              <w:t>An important way of getting the information you need to make your judgement is by engaging directly with the person themselves, but there are other sources of information which can help you to get a rounded picture</w:t>
            </w:r>
            <w:r>
              <w:t xml:space="preserve"> such as s</w:t>
            </w:r>
            <w:r w:rsidRPr="00C55B3F">
              <w:t>peaking with family and other people who know the person</w:t>
            </w:r>
            <w:r>
              <w:t xml:space="preserve"> well or c</w:t>
            </w:r>
            <w:r w:rsidRPr="00C55B3F">
              <w:t>hecking any records or reports or legal judgements relevant to the person</w:t>
            </w:r>
            <w:r>
              <w:t>.</w:t>
            </w:r>
          </w:p>
        </w:tc>
      </w:tr>
    </w:tbl>
    <w:p w:rsidR="007B7ACE" w:rsidRDefault="007B7ACE" w:rsidP="007B7ACE"/>
    <w:p w:rsidR="0041643B" w:rsidRDefault="0041643B" w:rsidP="00BD166D">
      <w:pPr>
        <w:pStyle w:val="Heading2"/>
      </w:pPr>
      <w:bookmarkStart w:id="88" w:name="_Toc446429775"/>
      <w:r w:rsidRPr="00810563">
        <w:t xml:space="preserve">Slide </w:t>
      </w:r>
      <w:r w:rsidR="007B7ACE">
        <w:t>2</w:t>
      </w:r>
      <w:r w:rsidR="00044AB2">
        <w:t>2</w:t>
      </w:r>
      <w:bookmarkEnd w:id="88"/>
      <w:r w:rsidR="00BD166D">
        <w:t xml:space="preserve"> - </w:t>
      </w:r>
      <w:r w:rsidR="00BD166D" w:rsidRPr="00BD166D">
        <w:t>Meeting the needs of individuals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41643B" w:rsidTr="00D664EE">
        <w:trPr>
          <w:trHeight w:val="647"/>
        </w:trPr>
        <w:tc>
          <w:tcPr>
            <w:tcW w:w="5812" w:type="dxa"/>
            <w:vAlign w:val="bottom"/>
          </w:tcPr>
          <w:p w:rsidR="0041643B" w:rsidRDefault="0041643B" w:rsidP="00D664EE">
            <w:pPr>
              <w:pStyle w:val="Slideheader"/>
            </w:pPr>
            <w:r w:rsidRPr="0041643B">
              <w:t>Meeting the needs of individuals</w:t>
            </w:r>
          </w:p>
        </w:tc>
      </w:tr>
      <w:tr w:rsidR="0041643B" w:rsidTr="00D664EE">
        <w:trPr>
          <w:trHeight w:val="3233"/>
        </w:trPr>
        <w:tc>
          <w:tcPr>
            <w:tcW w:w="5812" w:type="dxa"/>
          </w:tcPr>
          <w:p w:rsidR="0041643B" w:rsidRDefault="001A6549" w:rsidP="00AE7DCD">
            <w:pPr>
              <w:pStyle w:val="Slidebullet"/>
              <w:numPr>
                <w:ilvl w:val="0"/>
                <w:numId w:val="0"/>
              </w:numPr>
              <w:ind w:left="227" w:hanging="227"/>
              <w:jc w:val="center"/>
            </w:pPr>
            <w:r>
              <w:rPr>
                <w:noProof/>
                <w:lang w:eastAsia="en-GB"/>
              </w:rPr>
              <w:drawing>
                <wp:inline distT="0" distB="0" distL="0" distR="0" wp14:anchorId="1F9CE5E2" wp14:editId="612BD2C3">
                  <wp:extent cx="3253740" cy="189273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56311" cy="1894227"/>
                          </a:xfrm>
                          <a:prstGeom prst="rect">
                            <a:avLst/>
                          </a:prstGeom>
                          <a:noFill/>
                          <a:ln>
                            <a:noFill/>
                          </a:ln>
                        </pic:spPr>
                      </pic:pic>
                    </a:graphicData>
                  </a:graphic>
                </wp:inline>
              </w:drawing>
            </w:r>
          </w:p>
        </w:tc>
      </w:tr>
    </w:tbl>
    <w:p w:rsidR="0041643B" w:rsidRDefault="0041643B" w:rsidP="0041643B"/>
    <w:p w:rsidR="0041643B" w:rsidRDefault="0041643B" w:rsidP="0041643B">
      <w:pPr>
        <w:pStyle w:val="Heading3"/>
        <w:ind w:left="720" w:hanging="720"/>
      </w:pPr>
      <w:bookmarkStart w:id="89" w:name="_Toc446429776"/>
      <w:r>
        <w:t>Facilitator Notes</w:t>
      </w:r>
      <w:bookmarkEnd w:id="89"/>
    </w:p>
    <w:p w:rsidR="00D664EE" w:rsidRPr="0041643B" w:rsidRDefault="00D664EE" w:rsidP="006C3A55">
      <w:pPr>
        <w:pStyle w:val="FacilitatorNotesNumberList"/>
        <w:numPr>
          <w:ilvl w:val="0"/>
          <w:numId w:val="40"/>
        </w:numPr>
      </w:pPr>
      <w:r w:rsidRPr="0041643B">
        <w:t xml:space="preserve">This slide provides a diagrammatic overview of the eligibility and care planning process. </w:t>
      </w:r>
      <w:r w:rsidRPr="0041643B">
        <w:rPr>
          <w:lang w:val="en-US"/>
        </w:rPr>
        <w:t xml:space="preserve">Eligibility for those in the secure estate will be determined as part of the assessment process in the same way as </w:t>
      </w:r>
      <w:r w:rsidR="00E12AA0">
        <w:rPr>
          <w:lang w:val="en-US"/>
        </w:rPr>
        <w:t xml:space="preserve">for </w:t>
      </w:r>
      <w:r w:rsidRPr="0041643B">
        <w:rPr>
          <w:lang w:val="en-US"/>
        </w:rPr>
        <w:t xml:space="preserve">those living in the community. </w:t>
      </w:r>
    </w:p>
    <w:p w:rsidR="00D664EE" w:rsidRDefault="00D664EE" w:rsidP="0041643B">
      <w:pPr>
        <w:pStyle w:val="FacilitatorNotesNumberList"/>
      </w:pPr>
      <w:r w:rsidRPr="0041643B">
        <w:t xml:space="preserve">From the first point of contact practitioners should consider whether advocacy support may be necessary for the individual to be able to fully participate in the </w:t>
      </w:r>
      <w:r w:rsidR="00E12AA0">
        <w:t xml:space="preserve">assessment </w:t>
      </w:r>
      <w:r w:rsidRPr="0041643B">
        <w:t>process.</w:t>
      </w:r>
    </w:p>
    <w:p w:rsidR="004C582A" w:rsidRPr="001A6549" w:rsidRDefault="001A6549" w:rsidP="0041643B">
      <w:pPr>
        <w:pStyle w:val="FacilitatorNotesNumberList"/>
      </w:pPr>
      <w:r w:rsidRPr="001A6549">
        <w:t xml:space="preserve">The assessor must </w:t>
      </w:r>
      <w:r w:rsidR="005207A8">
        <w:t>report</w:t>
      </w:r>
      <w:r w:rsidRPr="001A6549">
        <w:t xml:space="preserve"> any concerns </w:t>
      </w:r>
      <w:r w:rsidR="00E12AA0">
        <w:t xml:space="preserve">identified </w:t>
      </w:r>
      <w:r w:rsidRPr="001A6549">
        <w:t>about abuse and neglect of an adult in custody</w:t>
      </w:r>
      <w:r>
        <w:t>.</w:t>
      </w:r>
    </w:p>
    <w:p w:rsidR="00D664EE" w:rsidRDefault="00D664EE" w:rsidP="0041643B">
      <w:pPr>
        <w:pStyle w:val="FacilitatorNotesNumberList"/>
      </w:pPr>
      <w:r w:rsidRPr="0041643B">
        <w:t xml:space="preserve">The determination of eligibility will flow from, and is a product of, the assessment process. Following assessment, a judgement must be made about whether the assessed need is eligible based on the national eligibility criteria for adults </w:t>
      </w:r>
      <w:r w:rsidR="0041643B">
        <w:rPr>
          <w:lang w:val="en-US"/>
        </w:rPr>
        <w:t xml:space="preserve">– see </w:t>
      </w:r>
      <w:r w:rsidR="00E8279D">
        <w:rPr>
          <w:lang w:val="en-US"/>
        </w:rPr>
        <w:t xml:space="preserve">next </w:t>
      </w:r>
      <w:r w:rsidR="0041643B">
        <w:rPr>
          <w:lang w:val="en-US"/>
        </w:rPr>
        <w:t>slide</w:t>
      </w:r>
      <w:r w:rsidRPr="0041643B">
        <w:t xml:space="preserve">. </w:t>
      </w:r>
    </w:p>
    <w:p w:rsidR="00D664EE" w:rsidRPr="0041643B" w:rsidRDefault="0041643B" w:rsidP="0041643B">
      <w:pPr>
        <w:pStyle w:val="FacilitatorNotesNumberList"/>
      </w:pPr>
      <w:r>
        <w:t xml:space="preserve">Determining eligibility is not about giving a right to any one service, but about guaranteeing access to care and support where without it the person is unlikely to achieve their personal outcomes. </w:t>
      </w:r>
      <w:r w:rsidR="00D664EE" w:rsidRPr="0041643B">
        <w:t xml:space="preserve">The model of eligibility under the Act confers the eligibility status on the need not on the person, which means that some needs may be eligible and other needs the person has are not. The individual has an eligible need for care and support if an assessment establishes that they can only overcome barriers to achieving their personal outcomes by the local authority </w:t>
      </w:r>
      <w:r w:rsidR="00D664EE" w:rsidRPr="0041643B">
        <w:lastRenderedPageBreak/>
        <w:t xml:space="preserve">working with them in jointly preparing a care and support plan and ensuring that the plan is delivered. </w:t>
      </w:r>
    </w:p>
    <w:p w:rsidR="00D664EE" w:rsidRPr="0041643B" w:rsidRDefault="00D664EE" w:rsidP="00726367">
      <w:pPr>
        <w:pStyle w:val="FacilitatorNotesNumberList"/>
      </w:pPr>
      <w:r w:rsidRPr="0041643B">
        <w:t>If the needs are not eligible</w:t>
      </w:r>
      <w:r w:rsidR="00AD361A">
        <w:t>,</w:t>
      </w:r>
      <w:r w:rsidRPr="0041643B">
        <w:t xml:space="preserve"> the individual should be signposted to the </w:t>
      </w:r>
      <w:proofErr w:type="gramStart"/>
      <w:r w:rsidRPr="0041643B">
        <w:t>information,</w:t>
      </w:r>
      <w:proofErr w:type="gramEnd"/>
      <w:r w:rsidRPr="0041643B">
        <w:t xml:space="preserve"> advice and assistance</w:t>
      </w:r>
      <w:r w:rsidR="0041643B">
        <w:t xml:space="preserve"> service</w:t>
      </w:r>
      <w:r w:rsidRPr="0041643B">
        <w:t xml:space="preserve"> (IAA) and</w:t>
      </w:r>
      <w:r w:rsidR="0041643B">
        <w:t xml:space="preserve"> / or</w:t>
      </w:r>
      <w:r w:rsidRPr="0041643B">
        <w:t xml:space="preserve"> preventive services.</w:t>
      </w:r>
      <w:r w:rsidR="00E8279D">
        <w:t xml:space="preserve"> Remember that the local authority is responsible for ensuring that an individual with a need for information and advice about care and support is able to access it. </w:t>
      </w:r>
    </w:p>
    <w:p w:rsidR="00D664EE" w:rsidRDefault="00D664EE" w:rsidP="0041643B">
      <w:pPr>
        <w:pStyle w:val="FacilitatorNotesNumberList"/>
      </w:pPr>
      <w:r w:rsidRPr="0041643B">
        <w:t>If the needs are eligible</w:t>
      </w:r>
      <w:r w:rsidR="00AD361A">
        <w:t>,</w:t>
      </w:r>
      <w:r w:rsidRPr="0041643B">
        <w:t xml:space="preserve"> the local authority must develop (or review) a care and support plan, to detail how their needs can be best met, including signposting to </w:t>
      </w:r>
      <w:r w:rsidR="00A65F9E">
        <w:t>information, advice and assistance</w:t>
      </w:r>
      <w:r w:rsidRPr="0041643B">
        <w:t xml:space="preserve"> and preventive services, and share it with the individual and key partner agencies</w:t>
      </w:r>
      <w:r w:rsidR="0041643B">
        <w:t xml:space="preserve"> in the secure estate</w:t>
      </w:r>
      <w:r w:rsidRPr="0041643B">
        <w:t>. Whil</w:t>
      </w:r>
      <w:r w:rsidR="00AD361A">
        <w:t>e</w:t>
      </w:r>
      <w:r w:rsidRPr="0041643B">
        <w:t xml:space="preserve"> the individual is detained</w:t>
      </w:r>
      <w:r w:rsidR="00AD361A">
        <w:t xml:space="preserve"> </w:t>
      </w:r>
      <w:r w:rsidRPr="0041643B">
        <w:t>the local authority should work with the secure estate to deliver care and support as outlined in the plan.</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5207A8" w:rsidRPr="00581847" w:rsidTr="007754E1">
        <w:tc>
          <w:tcPr>
            <w:tcW w:w="9286" w:type="dxa"/>
            <w:shd w:val="clear" w:color="auto" w:fill="85C441"/>
          </w:tcPr>
          <w:p w:rsidR="005207A8" w:rsidRPr="00581847" w:rsidRDefault="005207A8" w:rsidP="007754E1">
            <w:pPr>
              <w:spacing w:before="60" w:line="276" w:lineRule="auto"/>
              <w:rPr>
                <w:b/>
                <w:color w:val="FFFFFF" w:themeColor="background1"/>
              </w:rPr>
            </w:pPr>
            <w:r w:rsidRPr="00581847">
              <w:rPr>
                <w:b/>
                <w:color w:val="FFFFFF" w:themeColor="background1"/>
              </w:rPr>
              <w:t>Key learning point</w:t>
            </w:r>
          </w:p>
          <w:p w:rsidR="005207A8" w:rsidRPr="005207A8" w:rsidRDefault="005207A8" w:rsidP="007754E1">
            <w:pPr>
              <w:rPr>
                <w:color w:val="FFFFFF" w:themeColor="background1"/>
              </w:rPr>
            </w:pPr>
            <w:r w:rsidRPr="005207A8">
              <w:rPr>
                <w:color w:val="FFFFFF" w:themeColor="background1"/>
              </w:rPr>
              <w:t>If an individual’s needs are eligible the local authority must develop (or review) a care and support plan.</w:t>
            </w:r>
          </w:p>
          <w:p w:rsidR="005207A8" w:rsidRPr="004F4D76" w:rsidRDefault="005207A8" w:rsidP="007754E1">
            <w:pPr>
              <w:rPr>
                <w:color w:val="FFFFFF" w:themeColor="background1"/>
              </w:rPr>
            </w:pPr>
          </w:p>
        </w:tc>
      </w:tr>
    </w:tbl>
    <w:p w:rsidR="005207A8" w:rsidRPr="0041643B" w:rsidRDefault="005207A8" w:rsidP="005207A8"/>
    <w:p w:rsidR="00D664EE" w:rsidRPr="0041643B" w:rsidRDefault="00D664EE" w:rsidP="0041643B">
      <w:pPr>
        <w:pStyle w:val="FacilitatorNotesNumberList"/>
      </w:pPr>
      <w:r w:rsidRPr="0041643B">
        <w:rPr>
          <w:lang w:val="en-US"/>
        </w:rPr>
        <w:t>Care and support plans for those in custodial settings will be subject to the same review process, and plans should be reviewed each time an individual enters custody, transfers between establishments or is released.</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E7DCD" w:rsidRPr="00581847" w:rsidTr="00EE0568">
        <w:tc>
          <w:tcPr>
            <w:tcW w:w="9286" w:type="dxa"/>
            <w:shd w:val="clear" w:color="auto" w:fill="85C441"/>
          </w:tcPr>
          <w:p w:rsidR="00AE7DCD" w:rsidRPr="00581847" w:rsidRDefault="00AE7DCD" w:rsidP="00EE0568">
            <w:pPr>
              <w:spacing w:before="60" w:line="276" w:lineRule="auto"/>
              <w:rPr>
                <w:b/>
                <w:color w:val="FFFFFF" w:themeColor="background1"/>
              </w:rPr>
            </w:pPr>
            <w:r w:rsidRPr="00581847">
              <w:rPr>
                <w:b/>
                <w:color w:val="FFFFFF" w:themeColor="background1"/>
              </w:rPr>
              <w:t>Key learning point</w:t>
            </w:r>
          </w:p>
          <w:p w:rsidR="00AE7DCD" w:rsidRPr="00AE7DCD" w:rsidRDefault="00AE7DCD" w:rsidP="00EE0568">
            <w:pPr>
              <w:rPr>
                <w:color w:val="FFFFFF" w:themeColor="background1"/>
              </w:rPr>
            </w:pPr>
            <w:r w:rsidRPr="00AE7DCD">
              <w:rPr>
                <w:color w:val="FFFFFF" w:themeColor="background1"/>
                <w:lang w:val="en-US"/>
              </w:rPr>
              <w:t>Care and support plans should be reviewed each time an individual enters custody, transfers between establishments or is released</w:t>
            </w:r>
            <w:r w:rsidRPr="00AE7DCD">
              <w:rPr>
                <w:color w:val="FFFFFF" w:themeColor="background1"/>
              </w:rPr>
              <w:t>.</w:t>
            </w:r>
          </w:p>
          <w:p w:rsidR="00AE7DCD" w:rsidRPr="004F4D76" w:rsidRDefault="00AE7DCD" w:rsidP="00EE0568">
            <w:pPr>
              <w:rPr>
                <w:color w:val="FFFFFF" w:themeColor="background1"/>
              </w:rPr>
            </w:pPr>
          </w:p>
        </w:tc>
      </w:tr>
    </w:tbl>
    <w:p w:rsidR="00AE7DCD" w:rsidRDefault="00AE7DCD" w:rsidP="00ED4A81"/>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4A2391" w:rsidTr="00D664EE">
        <w:tc>
          <w:tcPr>
            <w:tcW w:w="9286" w:type="dxa"/>
          </w:tcPr>
          <w:p w:rsidR="004A2391" w:rsidRDefault="00AD361A" w:rsidP="00D664EE">
            <w:pPr>
              <w:spacing w:after="120"/>
            </w:pPr>
            <w:r>
              <w:rPr>
                <w:b/>
                <w:szCs w:val="24"/>
              </w:rPr>
              <w:t>Case s</w:t>
            </w:r>
            <w:r w:rsidR="004A2391">
              <w:rPr>
                <w:b/>
                <w:szCs w:val="24"/>
              </w:rPr>
              <w:t>tudy</w:t>
            </w:r>
          </w:p>
          <w:p w:rsidR="00AD361A" w:rsidRPr="0057463B" w:rsidRDefault="00AD361A" w:rsidP="00AD361A">
            <w:pPr>
              <w:spacing w:after="120"/>
            </w:pPr>
            <w:r>
              <w:t>Owen is 72 years of age and was charged with death by dangerous driving and sentenced to two years in prison. Owen has just been diagnosed with the early stages of Alzheimer’s. At this early stage, Owen does not need a care and support plan as his needs are being met by the safe environment and predictable routine of prison life. However, his symptoms will progress and as a result his need for care and support will increase.</w:t>
            </w:r>
          </w:p>
          <w:p w:rsidR="004A2391" w:rsidRDefault="004A2391" w:rsidP="00F53BD8">
            <w:pPr>
              <w:spacing w:before="120"/>
              <w:rPr>
                <w:rFonts w:eastAsia="Times New Roman"/>
                <w:b/>
                <w:color w:val="000000"/>
                <w:szCs w:val="24"/>
              </w:rPr>
            </w:pPr>
            <w:r>
              <w:rPr>
                <w:rFonts w:eastAsia="Times New Roman"/>
                <w:b/>
                <w:color w:val="000000"/>
                <w:szCs w:val="24"/>
              </w:rPr>
              <w:t>Question</w:t>
            </w:r>
          </w:p>
          <w:p w:rsidR="004A2391" w:rsidRPr="00BE0275" w:rsidRDefault="00ED4A81" w:rsidP="006C3A55">
            <w:pPr>
              <w:pStyle w:val="Numberlist"/>
              <w:numPr>
                <w:ilvl w:val="0"/>
                <w:numId w:val="69"/>
              </w:numPr>
            </w:pPr>
            <w:r>
              <w:t xml:space="preserve">What information, advice and / or assistance services could be made available to </w:t>
            </w:r>
            <w:r w:rsidR="00A65F9E">
              <w:t>Owen</w:t>
            </w:r>
            <w:r>
              <w:t>?</w:t>
            </w:r>
          </w:p>
          <w:p w:rsidR="004A2391" w:rsidRPr="009C030E" w:rsidRDefault="004A2391" w:rsidP="00D664EE">
            <w:pPr>
              <w:rPr>
                <w:rFonts w:eastAsia="Times New Roman"/>
                <w:color w:val="000000"/>
                <w:szCs w:val="24"/>
              </w:rPr>
            </w:pPr>
          </w:p>
          <w:p w:rsidR="004A2391" w:rsidRDefault="00AD361A" w:rsidP="00D664EE">
            <w:pPr>
              <w:spacing w:after="120"/>
              <w:rPr>
                <w:rFonts w:eastAsia="Times New Roman"/>
                <w:b/>
                <w:color w:val="000000"/>
                <w:szCs w:val="24"/>
              </w:rPr>
            </w:pPr>
            <w:r>
              <w:rPr>
                <w:rFonts w:eastAsia="Times New Roman"/>
                <w:b/>
                <w:color w:val="000000"/>
                <w:szCs w:val="24"/>
              </w:rPr>
              <w:t>Suggested a</w:t>
            </w:r>
            <w:r w:rsidR="004A2391">
              <w:rPr>
                <w:rFonts w:eastAsia="Times New Roman"/>
                <w:b/>
                <w:color w:val="000000"/>
                <w:szCs w:val="24"/>
              </w:rPr>
              <w:t>nswer</w:t>
            </w:r>
          </w:p>
          <w:p w:rsidR="00A65F9E" w:rsidRDefault="00A65F9E" w:rsidP="00A65F9E">
            <w:pPr>
              <w:pStyle w:val="Bullet1"/>
            </w:pPr>
            <w:r>
              <w:t>Buddy within the prison population to assist with basic daily tasks (e.g. personal grooming) and for moving around the prison</w:t>
            </w:r>
          </w:p>
          <w:p w:rsidR="00A65F9E" w:rsidRDefault="00A65F9E" w:rsidP="00A65F9E">
            <w:pPr>
              <w:pStyle w:val="Bullet1"/>
            </w:pPr>
            <w:r>
              <w:t>Handrails and clearer signposting</w:t>
            </w:r>
          </w:p>
          <w:p w:rsidR="00A65F9E" w:rsidRDefault="00A65F9E" w:rsidP="00A65F9E">
            <w:pPr>
              <w:pStyle w:val="Bullet1"/>
            </w:pPr>
            <w:r>
              <w:t>Identify alternative work and recreational activities e.g. activities that involve the use of fingers to stimulate brain activity</w:t>
            </w:r>
          </w:p>
          <w:p w:rsidR="00A65F9E" w:rsidRDefault="00A65F9E" w:rsidP="00A65F9E">
            <w:pPr>
              <w:pStyle w:val="Bullet1"/>
            </w:pPr>
            <w:r>
              <w:t xml:space="preserve">Participate in daily routine tasks of the prison to provide a sense of routine and </w:t>
            </w:r>
            <w:r>
              <w:lastRenderedPageBreak/>
              <w:t>responsibility</w:t>
            </w:r>
          </w:p>
          <w:p w:rsidR="00ED4A81" w:rsidRDefault="00A65F9E" w:rsidP="00A65F9E">
            <w:pPr>
              <w:pStyle w:val="Bullet1"/>
              <w:spacing w:after="120"/>
            </w:pPr>
            <w:r>
              <w:t xml:space="preserve">Link Owen with </w:t>
            </w:r>
            <w:proofErr w:type="spellStart"/>
            <w:r>
              <w:t>Recoop</w:t>
            </w:r>
            <w:proofErr w:type="spellEnd"/>
            <w:r>
              <w:t xml:space="preserve"> a charity promoting the care of older offenders. They run a range of activities such as weekly </w:t>
            </w:r>
            <w:r w:rsidR="008A0AC9">
              <w:t>well-being</w:t>
            </w:r>
            <w:r>
              <w:t xml:space="preserve"> clubs, an adapted version of the memory cafe initiative run in the community by the Alzheimer's Society. Sessions can also include a brain gym, gentle exercise and "Singing for the Brain", an innovative programme that helps people with dementia socialise and express themselves</w:t>
            </w:r>
          </w:p>
        </w:tc>
      </w:tr>
    </w:tbl>
    <w:p w:rsidR="00AD361A" w:rsidRDefault="00AD361A" w:rsidP="0012147B"/>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12147B" w:rsidTr="008A0AC9">
        <w:tc>
          <w:tcPr>
            <w:tcW w:w="9286" w:type="dxa"/>
          </w:tcPr>
          <w:p w:rsidR="0012147B" w:rsidRDefault="0012147B" w:rsidP="008A0AC9">
            <w:pPr>
              <w:spacing w:after="120"/>
            </w:pPr>
            <w:r>
              <w:rPr>
                <w:b/>
                <w:szCs w:val="24"/>
              </w:rPr>
              <w:t xml:space="preserve">Case </w:t>
            </w:r>
            <w:r w:rsidR="00AD361A">
              <w:rPr>
                <w:b/>
                <w:szCs w:val="24"/>
              </w:rPr>
              <w:t>s</w:t>
            </w:r>
            <w:r>
              <w:rPr>
                <w:b/>
                <w:szCs w:val="24"/>
              </w:rPr>
              <w:t>tudy</w:t>
            </w:r>
          </w:p>
          <w:p w:rsidR="0012147B" w:rsidRDefault="0012147B" w:rsidP="008A0AC9">
            <w:pPr>
              <w:spacing w:after="120"/>
            </w:pPr>
            <w:r>
              <w:t xml:space="preserve">Bryn is 53 years old and has recently been sentenced to five years in prison for serious fraud following prosecution in relation to an online scam related to insurance. </w:t>
            </w:r>
          </w:p>
          <w:p w:rsidR="0012147B" w:rsidRDefault="0012147B" w:rsidP="008A0AC9">
            <w:pPr>
              <w:spacing w:after="120"/>
            </w:pPr>
            <w:r>
              <w:t>Bryn is single, has no children, and was living with his 78 year old mother at the time of the offence due to his physical disabilities. Bryn has a degenerative muscle condition and as such is dependent on a wheelchair. Whilst living at home Bryn was in receipt of direct payments to support him with washing, bathing and dressing. Bryn used his direct payment to employ a personal assistant who would visit in the morning and evening five days per week. An aunt living close by supported Bryn two days per week and also provided practical support to his mother in the family home. Bryn was a sociable person and would regularly drink in the local pub with his friends. He enjoyed taking part in the monthly pub quiz.</w:t>
            </w:r>
          </w:p>
          <w:p w:rsidR="0012147B" w:rsidRDefault="0012147B" w:rsidP="008A0AC9">
            <w:pPr>
              <w:spacing w:after="120"/>
            </w:pPr>
            <w:r>
              <w:t>Bryn has not suffered from mental health issues in the past and has always been sociable but since his court appearance his mood has been very low and he has become withdrawn and socially isolated. He had been on bail before sentence, and had been very distressed in the cells at court. This was picked up on his prison health screening on reception. The screening also noted the medication, which Bryn has been taking for high blood pressure and pain relief.</w:t>
            </w:r>
          </w:p>
          <w:p w:rsidR="0012147B" w:rsidRDefault="0012147B" w:rsidP="00340F2D">
            <w:r>
              <w:t>The prison induction report noted that he was anxious about how he could cope with his disability while in prison. In completing the Pre-Sentence Report the National Probation Service have obtained a copy of Bryn’s care and support plan and have shared this with both the Court and the secure estate</w:t>
            </w:r>
            <w:r w:rsidR="005207A8">
              <w:t>.</w:t>
            </w:r>
          </w:p>
          <w:p w:rsidR="0012147B" w:rsidRDefault="0012147B" w:rsidP="008A0AC9">
            <w:pPr>
              <w:spacing w:after="120"/>
            </w:pPr>
          </w:p>
          <w:p w:rsidR="0012147B" w:rsidRDefault="0012147B" w:rsidP="008A0AC9">
            <w:pPr>
              <w:rPr>
                <w:rFonts w:eastAsia="Times New Roman"/>
                <w:b/>
                <w:color w:val="000000"/>
                <w:szCs w:val="24"/>
              </w:rPr>
            </w:pPr>
            <w:r>
              <w:rPr>
                <w:rFonts w:eastAsia="Times New Roman"/>
                <w:b/>
                <w:color w:val="000000"/>
                <w:szCs w:val="24"/>
              </w:rPr>
              <w:t>Question</w:t>
            </w:r>
          </w:p>
          <w:p w:rsidR="0012147B" w:rsidRPr="00BE0275" w:rsidRDefault="0012147B" w:rsidP="006C3A55">
            <w:pPr>
              <w:pStyle w:val="Numberlist"/>
              <w:numPr>
                <w:ilvl w:val="0"/>
                <w:numId w:val="57"/>
              </w:numPr>
            </w:pPr>
            <w:r>
              <w:t xml:space="preserve">Should Bryn’s care and support plan be </w:t>
            </w:r>
            <w:r w:rsidR="00CB7310">
              <w:t>reviewed</w:t>
            </w:r>
            <w:r w:rsidRPr="00BE0275">
              <w:t>?</w:t>
            </w:r>
          </w:p>
          <w:p w:rsidR="0012147B" w:rsidRPr="009C030E" w:rsidRDefault="0012147B" w:rsidP="008A0AC9">
            <w:pPr>
              <w:rPr>
                <w:rFonts w:eastAsia="Times New Roman"/>
                <w:color w:val="000000"/>
                <w:szCs w:val="24"/>
              </w:rPr>
            </w:pPr>
          </w:p>
          <w:p w:rsidR="0012147B" w:rsidRDefault="0012147B" w:rsidP="008A0AC9">
            <w:pPr>
              <w:spacing w:after="120"/>
              <w:rPr>
                <w:rFonts w:eastAsia="Times New Roman"/>
                <w:b/>
                <w:color w:val="000000"/>
                <w:szCs w:val="24"/>
              </w:rPr>
            </w:pPr>
            <w:r>
              <w:rPr>
                <w:rFonts w:eastAsia="Times New Roman"/>
                <w:b/>
                <w:color w:val="000000"/>
                <w:szCs w:val="24"/>
              </w:rPr>
              <w:t xml:space="preserve">Suggested </w:t>
            </w:r>
            <w:r w:rsidR="00AD361A">
              <w:rPr>
                <w:rFonts w:eastAsia="Times New Roman"/>
                <w:b/>
                <w:color w:val="000000"/>
                <w:szCs w:val="24"/>
              </w:rPr>
              <w:t>a</w:t>
            </w:r>
            <w:r>
              <w:rPr>
                <w:rFonts w:eastAsia="Times New Roman"/>
                <w:b/>
                <w:color w:val="000000"/>
                <w:szCs w:val="24"/>
              </w:rPr>
              <w:t>nswer</w:t>
            </w:r>
          </w:p>
          <w:p w:rsidR="0012147B" w:rsidRPr="00E012EF" w:rsidRDefault="0012147B" w:rsidP="00340F2D">
            <w:pPr>
              <w:pStyle w:val="Bullet1"/>
              <w:spacing w:after="0"/>
            </w:pPr>
            <w:r>
              <w:t xml:space="preserve">Yes, his </w:t>
            </w:r>
            <w:r w:rsidR="00831E01">
              <w:t xml:space="preserve">personal </w:t>
            </w:r>
            <w:r>
              <w:t>circumstances have changed and, not least, he will no longer be entitled to Direct Payments whil</w:t>
            </w:r>
            <w:r w:rsidR="00AD361A">
              <w:t>e in the secure estate</w:t>
            </w:r>
          </w:p>
          <w:p w:rsidR="0012147B" w:rsidRDefault="0012147B" w:rsidP="008A0AC9">
            <w:pPr>
              <w:spacing w:after="120"/>
              <w:rPr>
                <w:szCs w:val="24"/>
              </w:rPr>
            </w:pPr>
          </w:p>
          <w:p w:rsidR="0012147B" w:rsidRDefault="0012147B" w:rsidP="008A0AC9">
            <w:pPr>
              <w:rPr>
                <w:rFonts w:eastAsia="Times New Roman"/>
                <w:b/>
                <w:color w:val="000000"/>
                <w:szCs w:val="24"/>
              </w:rPr>
            </w:pPr>
            <w:r>
              <w:rPr>
                <w:rFonts w:eastAsia="Times New Roman"/>
                <w:b/>
                <w:color w:val="000000"/>
                <w:szCs w:val="24"/>
              </w:rPr>
              <w:t>Question</w:t>
            </w:r>
          </w:p>
          <w:p w:rsidR="0012147B" w:rsidRPr="00BE0275" w:rsidRDefault="0012147B" w:rsidP="008A0AC9">
            <w:pPr>
              <w:pStyle w:val="Numberlist"/>
            </w:pPr>
            <w:r>
              <w:t>What steps must the local authority take next?</w:t>
            </w:r>
          </w:p>
          <w:p w:rsidR="0012147B" w:rsidRPr="009C030E" w:rsidRDefault="0012147B" w:rsidP="008A0AC9">
            <w:pPr>
              <w:rPr>
                <w:rFonts w:eastAsia="Times New Roman"/>
                <w:color w:val="000000"/>
                <w:szCs w:val="24"/>
              </w:rPr>
            </w:pPr>
          </w:p>
          <w:p w:rsidR="0012147B" w:rsidRDefault="0012147B" w:rsidP="008A0AC9">
            <w:pPr>
              <w:spacing w:after="120"/>
              <w:rPr>
                <w:rFonts w:eastAsia="Times New Roman"/>
                <w:b/>
                <w:color w:val="000000"/>
                <w:szCs w:val="24"/>
              </w:rPr>
            </w:pPr>
            <w:r>
              <w:rPr>
                <w:rFonts w:eastAsia="Times New Roman"/>
                <w:b/>
                <w:color w:val="000000"/>
                <w:szCs w:val="24"/>
              </w:rPr>
              <w:t xml:space="preserve">Suggested </w:t>
            </w:r>
            <w:r w:rsidR="00AD361A">
              <w:rPr>
                <w:rFonts w:eastAsia="Times New Roman"/>
                <w:b/>
                <w:color w:val="000000"/>
                <w:szCs w:val="24"/>
              </w:rPr>
              <w:t>a</w:t>
            </w:r>
            <w:r>
              <w:rPr>
                <w:rFonts w:eastAsia="Times New Roman"/>
                <w:b/>
                <w:color w:val="000000"/>
                <w:szCs w:val="24"/>
              </w:rPr>
              <w:t>nswer</w:t>
            </w:r>
          </w:p>
          <w:p w:rsidR="0012147B" w:rsidRDefault="0012147B" w:rsidP="008A0AC9">
            <w:pPr>
              <w:pStyle w:val="Bullet1"/>
            </w:pPr>
            <w:r>
              <w:t xml:space="preserve">Work in partnership with Bryn to identify the areas of well-being that are important </w:t>
            </w:r>
            <w:r>
              <w:lastRenderedPageBreak/>
              <w:t>to him and to identify the personal outcomes that he would want to address th</w:t>
            </w:r>
            <w:r w:rsidR="00AD361A">
              <w:t>rough his care and support plan</w:t>
            </w:r>
          </w:p>
          <w:p w:rsidR="0012147B" w:rsidRDefault="0012147B" w:rsidP="008A0AC9">
            <w:pPr>
              <w:pStyle w:val="Bullet1"/>
            </w:pPr>
            <w:r>
              <w:t>Consider signposting to information, advice, assistance and preventative services available in / to the secure estate</w:t>
            </w:r>
          </w:p>
          <w:p w:rsidR="0012147B" w:rsidRDefault="0012147B" w:rsidP="008A0AC9">
            <w:pPr>
              <w:pStyle w:val="Bullet1"/>
            </w:pPr>
            <w:r>
              <w:t>Provide relevant information to inform Bryn’s induction course</w:t>
            </w:r>
          </w:p>
          <w:p w:rsidR="0012147B" w:rsidRDefault="0012147B" w:rsidP="008A0AC9">
            <w:pPr>
              <w:pStyle w:val="Bullet1"/>
            </w:pPr>
            <w:r>
              <w:t xml:space="preserve">Work with the secure estate and any identified health professionals to deliver </w:t>
            </w:r>
            <w:r w:rsidR="00AD361A">
              <w:br/>
            </w:r>
            <w:r>
              <w:t>any care and support services that are identified in Bryn’s r</w:t>
            </w:r>
            <w:r w:rsidR="00AD361A">
              <w:t>eassessed care and support plan</w:t>
            </w:r>
          </w:p>
        </w:tc>
      </w:tr>
    </w:tbl>
    <w:p w:rsidR="0012147B" w:rsidRDefault="0012147B" w:rsidP="0012147B"/>
    <w:p w:rsidR="00DD246D" w:rsidRDefault="00DD246D" w:rsidP="00AD361A">
      <w:pPr>
        <w:pStyle w:val="Heading3"/>
      </w:pPr>
      <w:bookmarkStart w:id="90" w:name="_Toc446429777"/>
      <w:r>
        <w:t xml:space="preserve">Activity </w:t>
      </w:r>
      <w:r w:rsidR="00AD361A">
        <w:t>–</w:t>
      </w:r>
      <w:r>
        <w:t xml:space="preserve"> Questions</w:t>
      </w:r>
      <w:bookmarkEnd w:id="90"/>
    </w:p>
    <w:p w:rsidR="00DD246D" w:rsidRPr="00060669" w:rsidRDefault="00DD246D" w:rsidP="006C3A55">
      <w:pPr>
        <w:pStyle w:val="Numberlist"/>
        <w:numPr>
          <w:ilvl w:val="0"/>
          <w:numId w:val="45"/>
        </w:numPr>
      </w:pPr>
      <w:r w:rsidRPr="00060669">
        <w:t>What type of care and support needs or circumstances might make prisoners require safeguarding interventions?</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78"/>
      </w:tblGrid>
      <w:tr w:rsidR="00DD246D" w:rsidTr="00EE0568">
        <w:tc>
          <w:tcPr>
            <w:tcW w:w="9178" w:type="dxa"/>
          </w:tcPr>
          <w:p w:rsidR="00DD246D" w:rsidRPr="00EA41D1" w:rsidRDefault="00DD246D" w:rsidP="00EE0568">
            <w:pPr>
              <w:spacing w:before="120" w:after="60"/>
              <w:rPr>
                <w:b/>
              </w:rPr>
            </w:pPr>
            <w:r>
              <w:rPr>
                <w:b/>
              </w:rPr>
              <w:t>Suggested</w:t>
            </w:r>
            <w:r w:rsidRPr="00EA41D1">
              <w:rPr>
                <w:b/>
              </w:rPr>
              <w:t xml:space="preserve"> answer: </w:t>
            </w:r>
          </w:p>
          <w:p w:rsidR="00DD246D" w:rsidRDefault="00DD246D" w:rsidP="00E7391B">
            <w:pPr>
              <w:spacing w:after="60"/>
            </w:pPr>
            <w:r>
              <w:t>Prisoners with:</w:t>
            </w:r>
          </w:p>
          <w:p w:rsidR="00DD246D" w:rsidRDefault="00DD246D" w:rsidP="00EE0568">
            <w:pPr>
              <w:pStyle w:val="Bullet1"/>
            </w:pPr>
            <w:r>
              <w:t>With learning disabilities</w:t>
            </w:r>
          </w:p>
          <w:p w:rsidR="00DD246D" w:rsidRDefault="00DD246D" w:rsidP="00EE0568">
            <w:pPr>
              <w:pStyle w:val="Bullet1"/>
            </w:pPr>
            <w:r>
              <w:t>With diminished mental capacity, as defined in the Mental Capacity Act 2005</w:t>
            </w:r>
          </w:p>
          <w:p w:rsidR="00DD246D" w:rsidRDefault="00DD246D" w:rsidP="00EE0568">
            <w:pPr>
              <w:pStyle w:val="Bullet1"/>
            </w:pPr>
            <w:r>
              <w:t>Who habitually remain within their cells and</w:t>
            </w:r>
            <w:r w:rsidR="001A6549">
              <w:t xml:space="preserve"> </w:t>
            </w:r>
            <w:r>
              <w:t>/</w:t>
            </w:r>
            <w:r w:rsidR="001A6549">
              <w:t xml:space="preserve"> </w:t>
            </w:r>
            <w:r>
              <w:t>or have few possessions</w:t>
            </w:r>
          </w:p>
          <w:p w:rsidR="00DD246D" w:rsidRDefault="00DD246D" w:rsidP="00EE0568">
            <w:pPr>
              <w:pStyle w:val="Bullet1"/>
            </w:pPr>
            <w:r>
              <w:t>Who are</w:t>
            </w:r>
            <w:r w:rsidR="001A6549">
              <w:t xml:space="preserve"> </w:t>
            </w:r>
            <w:r>
              <w:t>/ have been purchasing items for others and</w:t>
            </w:r>
            <w:r w:rsidR="001A6549">
              <w:t xml:space="preserve"> </w:t>
            </w:r>
            <w:r>
              <w:t>/</w:t>
            </w:r>
            <w:r w:rsidR="001A6549">
              <w:t xml:space="preserve"> </w:t>
            </w:r>
            <w:r>
              <w:t>or swapping property</w:t>
            </w:r>
          </w:p>
          <w:p w:rsidR="00DD246D" w:rsidRDefault="00DD246D" w:rsidP="00B11D49">
            <w:pPr>
              <w:pStyle w:val="Bullet1"/>
            </w:pPr>
            <w:r>
              <w:t>Who repeatedly break prison rules (this can be due to a lack of cognitive capacity and</w:t>
            </w:r>
            <w:r w:rsidR="001A6549">
              <w:t xml:space="preserve"> </w:t>
            </w:r>
            <w:r>
              <w:t>/</w:t>
            </w:r>
            <w:r w:rsidR="001A6549">
              <w:t xml:space="preserve"> </w:t>
            </w:r>
            <w:r>
              <w:t>or an inability to read notices rather than disobedience – safeguarding issues may easily be conf</w:t>
            </w:r>
            <w:r w:rsidR="00B11D49">
              <w:t>used with a discipline problem)</w:t>
            </w:r>
            <w:r w:rsidRPr="004A3523">
              <w:t xml:space="preserve"> </w:t>
            </w:r>
          </w:p>
        </w:tc>
      </w:tr>
    </w:tbl>
    <w:p w:rsidR="00DD246D" w:rsidRPr="00482510" w:rsidRDefault="00DD246D" w:rsidP="00DD246D">
      <w:pPr>
        <w:rPr>
          <w:szCs w:val="24"/>
        </w:rPr>
      </w:pPr>
    </w:p>
    <w:p w:rsidR="00DD246D" w:rsidRPr="00482510" w:rsidRDefault="00DD246D" w:rsidP="00DD246D">
      <w:pPr>
        <w:pStyle w:val="Numberlist"/>
      </w:pPr>
      <w:r w:rsidRPr="00482510">
        <w:t>What arrangements must the Governor of the prison have in place to ensure that adult prisoners are safeguarded from abuse and neglect?</w:t>
      </w: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78"/>
      </w:tblGrid>
      <w:tr w:rsidR="00DD246D" w:rsidTr="00EE0568">
        <w:tc>
          <w:tcPr>
            <w:tcW w:w="9178" w:type="dxa"/>
          </w:tcPr>
          <w:p w:rsidR="00DD246D" w:rsidRPr="00EA41D1" w:rsidRDefault="00DD246D" w:rsidP="00EE0568">
            <w:pPr>
              <w:spacing w:before="120" w:after="60"/>
              <w:rPr>
                <w:b/>
              </w:rPr>
            </w:pPr>
            <w:r>
              <w:rPr>
                <w:b/>
              </w:rPr>
              <w:t>Suggested</w:t>
            </w:r>
            <w:r w:rsidRPr="00EA41D1">
              <w:rPr>
                <w:b/>
              </w:rPr>
              <w:t xml:space="preserve"> answer: </w:t>
            </w:r>
          </w:p>
          <w:p w:rsidR="00DD246D" w:rsidRDefault="00DD246D" w:rsidP="00EE0568">
            <w:pPr>
              <w:pStyle w:val="Bullet1"/>
            </w:pPr>
            <w:r w:rsidRPr="00482510">
              <w:t xml:space="preserve">Clear safeguarding policies and procedures agreed with the </w:t>
            </w:r>
            <w:r w:rsidR="00AD361A">
              <w:t>safeguarding a</w:t>
            </w:r>
            <w:r w:rsidRPr="00482510">
              <w:t xml:space="preserve">dults </w:t>
            </w:r>
            <w:r w:rsidR="00AD361A">
              <w:t>b</w:t>
            </w:r>
            <w:r w:rsidRPr="00482510">
              <w:t>oard that:</w:t>
            </w:r>
          </w:p>
          <w:p w:rsidR="00DD246D" w:rsidRDefault="00DD246D" w:rsidP="00EE0568">
            <w:pPr>
              <w:pStyle w:val="Bullet2"/>
            </w:pPr>
            <w:r>
              <w:t>Set out arrangements for raising concerns about abuse and neglect of an adult in custody</w:t>
            </w:r>
          </w:p>
          <w:p w:rsidR="00DD246D" w:rsidRDefault="00DD246D" w:rsidP="00EE0568">
            <w:pPr>
              <w:pStyle w:val="Bullet2"/>
            </w:pPr>
            <w:r>
              <w:t>Investigate whether or not the suspected abuse or neglect took place and prevent further abuse or neglect</w:t>
            </w:r>
          </w:p>
          <w:p w:rsidR="00DD246D" w:rsidRDefault="00DD246D" w:rsidP="00EE0568">
            <w:pPr>
              <w:pStyle w:val="Bullet2"/>
            </w:pPr>
            <w:r>
              <w:t>Support and protect victims, witnesses and reporters (including protecting complainants / reporters from victimisation)</w:t>
            </w:r>
          </w:p>
          <w:p w:rsidR="00DD246D" w:rsidRDefault="00DD246D" w:rsidP="00EE0568">
            <w:pPr>
              <w:pStyle w:val="Bullet2"/>
            </w:pPr>
            <w:r>
              <w:t>Ensure that appropriate sanctions are applied to the perpetrator(s)</w:t>
            </w:r>
          </w:p>
          <w:p w:rsidR="00DD246D" w:rsidRDefault="00DD246D" w:rsidP="00EE0568">
            <w:pPr>
              <w:pStyle w:val="Bullet1"/>
            </w:pPr>
            <w:r w:rsidRPr="0038737E">
              <w:t>Arrangements with the local authority for receiving advice and assistance on individual cases</w:t>
            </w:r>
          </w:p>
          <w:p w:rsidR="00DD246D" w:rsidRDefault="00DD246D" w:rsidP="00EE0568">
            <w:pPr>
              <w:pStyle w:val="Bullet1"/>
            </w:pPr>
            <w:r w:rsidRPr="00482510">
              <w:t>Arrangements with the local authority for managing safeguarding incidents that occur whil</w:t>
            </w:r>
            <w:r w:rsidR="00AD361A">
              <w:t>e</w:t>
            </w:r>
            <w:r w:rsidRPr="00482510">
              <w:t xml:space="preserve"> the prisoner is outside the prison setting and in the community</w:t>
            </w:r>
          </w:p>
          <w:p w:rsidR="00DD246D" w:rsidRDefault="00DD246D" w:rsidP="00EE0568">
            <w:pPr>
              <w:pStyle w:val="Bullet1"/>
            </w:pPr>
            <w:r w:rsidRPr="00482510">
              <w:t>Proactive approaches to reviewing safeguardi</w:t>
            </w:r>
            <w:r>
              <w:t>ng on a regular basis including:</w:t>
            </w:r>
          </w:p>
          <w:p w:rsidR="00DD246D" w:rsidRDefault="00DD246D" w:rsidP="00EE0568">
            <w:pPr>
              <w:pStyle w:val="Bullet2"/>
            </w:pPr>
            <w:r>
              <w:t xml:space="preserve">A log, reviewed annually, for recording practices that could compromise the well-being of adults while in prison and following release. The log would </w:t>
            </w:r>
            <w:r>
              <w:lastRenderedPageBreak/>
              <w:t>include incidents within and outside the immediate authority of the setting e.g. last minute, unsuitable accommodation on release, inadequate interventions or care arrangements at the point of resettlement such as for those at risk of sexually harmful behaviours or with emerging personality disorders</w:t>
            </w:r>
          </w:p>
          <w:p w:rsidR="00DD246D" w:rsidRDefault="00DD246D" w:rsidP="001A6549">
            <w:pPr>
              <w:pStyle w:val="Bullet2"/>
              <w:spacing w:after="120"/>
            </w:pPr>
            <w:r>
              <w:t>Concerns should be referred to the safeguarding board overseeing the prison setting</w:t>
            </w:r>
          </w:p>
        </w:tc>
      </w:tr>
    </w:tbl>
    <w:p w:rsidR="002F6081" w:rsidRDefault="002F6081" w:rsidP="002F6081"/>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2F6081" w:rsidTr="00740D06">
        <w:trPr>
          <w:trHeight w:val="963"/>
        </w:trPr>
        <w:tc>
          <w:tcPr>
            <w:tcW w:w="9286" w:type="dxa"/>
          </w:tcPr>
          <w:p w:rsidR="002F6081" w:rsidRPr="00B80CAC" w:rsidRDefault="002F6081" w:rsidP="00740D06">
            <w:pPr>
              <w:pStyle w:val="KeyLPHeading"/>
              <w:rPr>
                <w:color w:val="auto"/>
              </w:rPr>
            </w:pPr>
            <w:r w:rsidRPr="00B80CAC">
              <w:rPr>
                <w:color w:val="auto"/>
              </w:rPr>
              <w:t>Facilitators’ hints and tips</w:t>
            </w:r>
          </w:p>
          <w:p w:rsidR="002F6081" w:rsidRPr="0012147B" w:rsidRDefault="002F6081" w:rsidP="00AD361A">
            <w:pPr>
              <w:spacing w:after="120"/>
            </w:pPr>
            <w:r w:rsidRPr="00E6215E">
              <w:t xml:space="preserve">The </w:t>
            </w:r>
            <w:r w:rsidRPr="00E6215E">
              <w:rPr>
                <w:b/>
              </w:rPr>
              <w:t>‘Story-Time Dads’</w:t>
            </w:r>
            <w:r w:rsidRPr="00E6215E">
              <w:t xml:space="preserve"> project at HMP </w:t>
            </w:r>
            <w:proofErr w:type="spellStart"/>
            <w:r w:rsidRPr="00E6215E">
              <w:t>Lowdham</w:t>
            </w:r>
            <w:proofErr w:type="spellEnd"/>
            <w:r w:rsidRPr="00E6215E">
              <w:t xml:space="preserve"> Grange is a project set up to show how the prison’s high-quality audio</w:t>
            </w:r>
            <w:r w:rsidR="00AD361A">
              <w:t xml:space="preserve"> </w:t>
            </w:r>
            <w:r w:rsidRPr="00E6215E">
              <w:t>visual technology helps offenders maintain strong family ties. DVDs of dads reading stories for their children are produced in-house and offenders pay £4 towards production costs. The DVDs contain stories told or read by offenders for their children or for their nieces, nephews or other children. They are also used for messages and greetings on special occasions, such as Christmas, anniversaries, birthdays and Valentine’s Day. The project is managed by a full-time member of staff, assisted by five offenders who act as editors. The editors have varying degrees of expertise and have worked on the project for different lengths of time. Accreditation in video editing qualifications at level 1 and 2 is available and enables offenders to gain skills that support successful resettlement.</w:t>
            </w:r>
          </w:p>
        </w:tc>
      </w:tr>
    </w:tbl>
    <w:p w:rsidR="002F6081" w:rsidRDefault="002F6081" w:rsidP="002F6081"/>
    <w:p w:rsidR="0041643B" w:rsidRDefault="0041643B" w:rsidP="00BD166D">
      <w:pPr>
        <w:pStyle w:val="Heading2"/>
      </w:pPr>
      <w:bookmarkStart w:id="91" w:name="_Toc446429778"/>
      <w:r w:rsidRPr="00810563">
        <w:t xml:space="preserve">Slide </w:t>
      </w:r>
      <w:r>
        <w:t>2</w:t>
      </w:r>
      <w:r w:rsidR="00284190">
        <w:t>3</w:t>
      </w:r>
      <w:bookmarkEnd w:id="91"/>
      <w:r w:rsidR="00BD166D">
        <w:t xml:space="preserve"> - </w:t>
      </w:r>
      <w:r w:rsidR="00BD166D" w:rsidRPr="00BD166D">
        <w:t>Care and Support (Eligibility) (Wales) Regulations 2015 – adults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41643B" w:rsidTr="00D664EE">
        <w:trPr>
          <w:trHeight w:val="647"/>
        </w:trPr>
        <w:tc>
          <w:tcPr>
            <w:tcW w:w="5812" w:type="dxa"/>
            <w:vAlign w:val="bottom"/>
          </w:tcPr>
          <w:p w:rsidR="0041643B" w:rsidRDefault="0041643B" w:rsidP="00D664EE">
            <w:pPr>
              <w:pStyle w:val="Slideheader"/>
            </w:pPr>
            <w:r w:rsidRPr="0041643B">
              <w:t xml:space="preserve">Care and Support (Eligibility) (Wales) Regulations 2015 </w:t>
            </w:r>
            <w:r w:rsidR="00AD361A">
              <w:t>–</w:t>
            </w:r>
            <w:r w:rsidRPr="0041643B">
              <w:t xml:space="preserve"> adults</w:t>
            </w:r>
          </w:p>
        </w:tc>
      </w:tr>
      <w:tr w:rsidR="0041643B" w:rsidTr="00D664EE">
        <w:trPr>
          <w:trHeight w:val="3233"/>
        </w:trPr>
        <w:tc>
          <w:tcPr>
            <w:tcW w:w="5812" w:type="dxa"/>
          </w:tcPr>
          <w:p w:rsidR="0041643B" w:rsidRDefault="00575075" w:rsidP="00575075">
            <w:pPr>
              <w:pStyle w:val="Slidebullet"/>
              <w:numPr>
                <w:ilvl w:val="0"/>
                <w:numId w:val="0"/>
              </w:numPr>
              <w:ind w:left="227" w:hanging="227"/>
              <w:jc w:val="center"/>
            </w:pPr>
            <w:r>
              <w:rPr>
                <w:noProof/>
                <w:lang w:eastAsia="en-GB"/>
              </w:rPr>
              <w:drawing>
                <wp:inline distT="0" distB="0" distL="0" distR="0" wp14:anchorId="2D7B9AF2" wp14:editId="79F3FCF1">
                  <wp:extent cx="3200400" cy="19353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00400" cy="1935345"/>
                          </a:xfrm>
                          <a:prstGeom prst="rect">
                            <a:avLst/>
                          </a:prstGeom>
                          <a:noFill/>
                          <a:ln>
                            <a:noFill/>
                          </a:ln>
                        </pic:spPr>
                      </pic:pic>
                    </a:graphicData>
                  </a:graphic>
                </wp:inline>
              </w:drawing>
            </w:r>
          </w:p>
        </w:tc>
      </w:tr>
    </w:tbl>
    <w:p w:rsidR="0041643B" w:rsidRDefault="0041643B" w:rsidP="0041643B"/>
    <w:p w:rsidR="0041643B" w:rsidRDefault="0041643B" w:rsidP="0041643B">
      <w:pPr>
        <w:pStyle w:val="Heading3"/>
        <w:ind w:left="720" w:hanging="720"/>
      </w:pPr>
      <w:bookmarkStart w:id="92" w:name="_Toc446429779"/>
      <w:r>
        <w:t>Facilitator Notes</w:t>
      </w:r>
      <w:bookmarkEnd w:id="92"/>
    </w:p>
    <w:p w:rsidR="00FB1878" w:rsidRPr="00F53DBA" w:rsidRDefault="00F64EC8" w:rsidP="006C3A55">
      <w:pPr>
        <w:pStyle w:val="FacilitatorNotesNumberList"/>
        <w:numPr>
          <w:ilvl w:val="0"/>
          <w:numId w:val="41"/>
        </w:numPr>
      </w:pPr>
      <w:hyperlink r:id="rId75" w:history="1">
        <w:r w:rsidR="00FB1878" w:rsidRPr="00F53DBA">
          <w:rPr>
            <w:rStyle w:val="Hyperlink"/>
          </w:rPr>
          <w:t>Handout: Eligibility Criteria for Adults</w:t>
        </w:r>
      </w:hyperlink>
      <w:r w:rsidR="00F53DBA" w:rsidRPr="00F53DBA">
        <w:t>.</w:t>
      </w:r>
      <w:r w:rsidR="00FB1878" w:rsidRPr="00F53DBA">
        <w:t xml:space="preserve"> </w:t>
      </w:r>
    </w:p>
    <w:p w:rsidR="003F24BC" w:rsidRPr="00F53DBA" w:rsidRDefault="00F64EC8" w:rsidP="006C3A55">
      <w:pPr>
        <w:pStyle w:val="FacilitatorNotesNumberList"/>
        <w:numPr>
          <w:ilvl w:val="0"/>
          <w:numId w:val="41"/>
        </w:numPr>
      </w:pPr>
      <w:hyperlink r:id="rId76" w:history="1">
        <w:r w:rsidR="003F24BC" w:rsidRPr="00F53DBA">
          <w:rPr>
            <w:rStyle w:val="Hyperlink"/>
          </w:rPr>
          <w:t>Handout: Eligibility Case Study</w:t>
        </w:r>
      </w:hyperlink>
      <w:r w:rsidR="00F53DBA" w:rsidRPr="00F53DBA">
        <w:t>.</w:t>
      </w:r>
    </w:p>
    <w:p w:rsidR="00666A0F" w:rsidRDefault="0041643B" w:rsidP="006C3A55">
      <w:pPr>
        <w:pStyle w:val="FacilitatorNotesNumberList"/>
        <w:numPr>
          <w:ilvl w:val="0"/>
          <w:numId w:val="41"/>
        </w:numPr>
      </w:pPr>
      <w:r w:rsidRPr="00D8277C">
        <w:t xml:space="preserve">Following the assessment, a judgement must be made about whether the assessed need is eligible for care and support, based on the </w:t>
      </w:r>
      <w:r>
        <w:t xml:space="preserve">national </w:t>
      </w:r>
      <w:r w:rsidRPr="00D8277C">
        <w:t>criteria in the Care and Support (Eligibility) (Wales) Regulations 2015.</w:t>
      </w:r>
      <w:r w:rsidR="00666A0F">
        <w:t xml:space="preserve"> </w:t>
      </w:r>
      <w:r w:rsidR="00A272C4">
        <w:t>T</w:t>
      </w:r>
      <w:r w:rsidR="00A272C4" w:rsidRPr="00591CC5">
        <w:t xml:space="preserve">here are </w:t>
      </w:r>
      <w:r w:rsidR="00A272C4" w:rsidRPr="003D6F97">
        <w:t>four</w:t>
      </w:r>
      <w:r w:rsidR="00A272C4" w:rsidRPr="00591CC5">
        <w:t xml:space="preserve"> </w:t>
      </w:r>
      <w:r w:rsidR="00A272C4" w:rsidRPr="00591CC5">
        <w:lastRenderedPageBreak/>
        <w:t xml:space="preserve">separate conditions which must all be met for the </w:t>
      </w:r>
      <w:r w:rsidR="00A272C4">
        <w:t xml:space="preserve">adult’s </w:t>
      </w:r>
      <w:r w:rsidR="00A272C4" w:rsidRPr="00591CC5">
        <w:t>assessed need to be eligible</w:t>
      </w:r>
      <w:r w:rsidR="00A272C4">
        <w:t>.</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0D0FB8" w:rsidRPr="00581847" w:rsidTr="007754E1">
        <w:tc>
          <w:tcPr>
            <w:tcW w:w="9286" w:type="dxa"/>
            <w:shd w:val="clear" w:color="auto" w:fill="85C441"/>
          </w:tcPr>
          <w:p w:rsidR="000D0FB8" w:rsidRPr="00581847" w:rsidRDefault="000D0FB8" w:rsidP="007754E1">
            <w:pPr>
              <w:spacing w:before="60" w:line="276" w:lineRule="auto"/>
              <w:rPr>
                <w:b/>
                <w:color w:val="FFFFFF" w:themeColor="background1"/>
              </w:rPr>
            </w:pPr>
            <w:r w:rsidRPr="00581847">
              <w:rPr>
                <w:b/>
                <w:color w:val="FFFFFF" w:themeColor="background1"/>
              </w:rPr>
              <w:t>Key learning point</w:t>
            </w:r>
          </w:p>
          <w:p w:rsidR="000D0FB8" w:rsidRDefault="000D0FB8" w:rsidP="007754E1">
            <w:pPr>
              <w:rPr>
                <w:color w:val="FFFFFF" w:themeColor="background1"/>
              </w:rPr>
            </w:pPr>
            <w:r>
              <w:rPr>
                <w:color w:val="FFFFFF" w:themeColor="background1"/>
              </w:rPr>
              <w:t>Criteria for eligibility in the secure estate will be the same as in the community, but will need to take account of the impact of detention conditions</w:t>
            </w:r>
            <w:r w:rsidRPr="001D798F">
              <w:rPr>
                <w:color w:val="FFFFFF" w:themeColor="background1"/>
              </w:rPr>
              <w:t>.</w:t>
            </w:r>
            <w:r>
              <w:rPr>
                <w:color w:val="FFFFFF" w:themeColor="background1"/>
              </w:rPr>
              <w:t xml:space="preserve"> </w:t>
            </w:r>
          </w:p>
          <w:p w:rsidR="000D0FB8" w:rsidRPr="008B730D" w:rsidRDefault="000D0FB8" w:rsidP="007754E1">
            <w:pPr>
              <w:rPr>
                <w:color w:val="FFFFFF" w:themeColor="background1"/>
              </w:rPr>
            </w:pPr>
          </w:p>
        </w:tc>
      </w:tr>
    </w:tbl>
    <w:p w:rsidR="000D0FB8" w:rsidRDefault="000D0FB8" w:rsidP="000D0FB8"/>
    <w:p w:rsidR="00A272C4" w:rsidRDefault="00A272C4" w:rsidP="00666A0F">
      <w:pPr>
        <w:pStyle w:val="FacilitatorNotesNumberList"/>
      </w:pPr>
      <w:r w:rsidRPr="00666A0F">
        <w:t>The</w:t>
      </w:r>
      <w:r w:rsidRPr="0039308A">
        <w:t xml:space="preserve"> first condition relates to the </w:t>
      </w:r>
      <w:r>
        <w:t>adult’s</w:t>
      </w:r>
      <w:r w:rsidRPr="0039308A">
        <w:t xml:space="preserve"> circumstances and is met if the need arises from the circumstances which are specified in the regulations </w:t>
      </w:r>
      <w:r>
        <w:t>and shown on the l</w:t>
      </w:r>
      <w:r w:rsidR="00234451">
        <w:t>eft-</w:t>
      </w:r>
      <w:r>
        <w:t xml:space="preserve">hand side of the slide: </w:t>
      </w:r>
    </w:p>
    <w:p w:rsidR="00A272C4" w:rsidRPr="00666A0F" w:rsidRDefault="00234451" w:rsidP="00666A0F">
      <w:pPr>
        <w:pStyle w:val="Bullet2"/>
      </w:pPr>
      <w:r>
        <w:t>Physical or mental ill-health</w:t>
      </w:r>
    </w:p>
    <w:p w:rsidR="00A272C4" w:rsidRPr="00666A0F" w:rsidRDefault="00234451" w:rsidP="00666A0F">
      <w:pPr>
        <w:pStyle w:val="Bullet2"/>
      </w:pPr>
      <w:r>
        <w:t>Age</w:t>
      </w:r>
    </w:p>
    <w:p w:rsidR="00A272C4" w:rsidRPr="00666A0F" w:rsidRDefault="00234451" w:rsidP="00666A0F">
      <w:pPr>
        <w:pStyle w:val="Bullet2"/>
      </w:pPr>
      <w:r>
        <w:t>Disability</w:t>
      </w:r>
    </w:p>
    <w:p w:rsidR="00A272C4" w:rsidRPr="00666A0F" w:rsidRDefault="00234451" w:rsidP="00666A0F">
      <w:pPr>
        <w:pStyle w:val="Bullet2"/>
      </w:pPr>
      <w:r>
        <w:t>D</w:t>
      </w:r>
      <w:r w:rsidR="00A272C4" w:rsidRPr="00666A0F">
        <w:t>ependence on alcohol or drugs</w:t>
      </w:r>
    </w:p>
    <w:p w:rsidR="00A272C4" w:rsidRPr="00666A0F" w:rsidRDefault="00234451" w:rsidP="00666A0F">
      <w:pPr>
        <w:pStyle w:val="Bullet2"/>
        <w:spacing w:after="120"/>
      </w:pPr>
      <w:r>
        <w:t>Other similar circumstances</w:t>
      </w:r>
    </w:p>
    <w:p w:rsidR="00A272C4" w:rsidRDefault="00A272C4" w:rsidP="00666A0F">
      <w:pPr>
        <w:pStyle w:val="FacilitatorNotesNumberList"/>
      </w:pPr>
      <w:r w:rsidRPr="003D6F97">
        <w:t>The second condition is met if the need relates to one or more of the outcomes specified in the regulations</w:t>
      </w:r>
      <w:r>
        <w:t xml:space="preserve"> and shown on the right</w:t>
      </w:r>
      <w:r w:rsidR="00234451">
        <w:t>-</w:t>
      </w:r>
      <w:r>
        <w:t xml:space="preserve">hand side of the slide: </w:t>
      </w:r>
      <w:r w:rsidRPr="003D6F97">
        <w:t xml:space="preserve"> </w:t>
      </w:r>
    </w:p>
    <w:p w:rsidR="00A272C4" w:rsidRPr="00666A0F" w:rsidRDefault="00234451" w:rsidP="00666A0F">
      <w:pPr>
        <w:pStyle w:val="Bullet2"/>
      </w:pPr>
      <w:r>
        <w:t>A</w:t>
      </w:r>
      <w:r w:rsidR="00A272C4" w:rsidRPr="00666A0F">
        <w:t xml:space="preserve">bility to carry out </w:t>
      </w:r>
      <w:r>
        <w:t>self-care or domestic routines</w:t>
      </w:r>
    </w:p>
    <w:p w:rsidR="00A272C4" w:rsidRPr="00666A0F" w:rsidRDefault="00234451" w:rsidP="00666A0F">
      <w:pPr>
        <w:pStyle w:val="Bullet2"/>
      </w:pPr>
      <w:r>
        <w:t>Ability to communicate</w:t>
      </w:r>
    </w:p>
    <w:p w:rsidR="00A272C4" w:rsidRPr="00666A0F" w:rsidRDefault="00234451" w:rsidP="00666A0F">
      <w:pPr>
        <w:pStyle w:val="Bullet2"/>
      </w:pPr>
      <w:r>
        <w:t>P</w:t>
      </w:r>
      <w:r w:rsidR="00A272C4" w:rsidRPr="00666A0F">
        <w:t>r</w:t>
      </w:r>
      <w:r>
        <w:t>otection from abuse or neglect</w:t>
      </w:r>
    </w:p>
    <w:p w:rsidR="00A272C4" w:rsidRPr="00666A0F" w:rsidRDefault="00234451" w:rsidP="00666A0F">
      <w:pPr>
        <w:pStyle w:val="Bullet2"/>
      </w:pPr>
      <w:r>
        <w:t>I</w:t>
      </w:r>
      <w:r w:rsidR="00A272C4" w:rsidRPr="00666A0F">
        <w:t>nvolvement in work, education, lea</w:t>
      </w:r>
      <w:r>
        <w:t>rning or in leisure activities</w:t>
      </w:r>
    </w:p>
    <w:p w:rsidR="00A272C4" w:rsidRPr="00666A0F" w:rsidRDefault="00234451" w:rsidP="00666A0F">
      <w:pPr>
        <w:pStyle w:val="Bullet2"/>
      </w:pPr>
      <w:r>
        <w:t>M</w:t>
      </w:r>
      <w:r w:rsidR="00A272C4" w:rsidRPr="00666A0F">
        <w:t>aintenance or development of family or other sign</w:t>
      </w:r>
      <w:r>
        <w:t>ificant personal relationships</w:t>
      </w:r>
    </w:p>
    <w:p w:rsidR="00A272C4" w:rsidRPr="00666A0F" w:rsidRDefault="00234451" w:rsidP="00666A0F">
      <w:pPr>
        <w:pStyle w:val="Bullet2"/>
      </w:pPr>
      <w:r>
        <w:t>D</w:t>
      </w:r>
      <w:r w:rsidR="00A272C4" w:rsidRPr="00666A0F">
        <w:t xml:space="preserve">evelopment and maintenance of social relationships and involvement in the community </w:t>
      </w:r>
    </w:p>
    <w:p w:rsidR="00A272C4" w:rsidRPr="00666A0F" w:rsidRDefault="00234451" w:rsidP="00666A0F">
      <w:pPr>
        <w:pStyle w:val="Bullet2"/>
        <w:spacing w:after="120"/>
      </w:pPr>
      <w:r>
        <w:t>F</w:t>
      </w:r>
      <w:r w:rsidR="00A272C4" w:rsidRPr="00666A0F">
        <w:t>ulfilment of cari</w:t>
      </w:r>
      <w:r>
        <w:t>ng responsibilities for a child</w:t>
      </w:r>
    </w:p>
    <w:p w:rsidR="00A272C4" w:rsidRDefault="00A272C4" w:rsidP="00666A0F">
      <w:pPr>
        <w:pStyle w:val="FacilitatorNotesNumberList"/>
      </w:pPr>
      <w:r w:rsidRPr="000357AF">
        <w:t xml:space="preserve">The third condition is met if the need is such that the </w:t>
      </w:r>
      <w:r>
        <w:t>adult</w:t>
      </w:r>
      <w:r w:rsidRPr="000357AF">
        <w:t xml:space="preserve"> is not able to meet that need alone, with the care and support of others who are able or willing to provide that care and </w:t>
      </w:r>
      <w:r w:rsidRPr="00666A0F">
        <w:t>support</w:t>
      </w:r>
      <w:r w:rsidRPr="000357AF">
        <w:t>; or with the as</w:t>
      </w:r>
      <w:r w:rsidR="00666A0F">
        <w:t>sistance of preventative services</w:t>
      </w:r>
      <w:r>
        <w:t xml:space="preserve">. </w:t>
      </w:r>
    </w:p>
    <w:p w:rsidR="00A272C4" w:rsidRDefault="00A272C4" w:rsidP="00666A0F">
      <w:pPr>
        <w:pStyle w:val="FacilitatorNotesNumberList"/>
      </w:pPr>
      <w:r>
        <w:t xml:space="preserve">The assessment should establish whether the individual’s needs are such that </w:t>
      </w:r>
      <w:r w:rsidR="00234451">
        <w:br/>
      </w:r>
      <w:r>
        <w:t xml:space="preserve">the needs </w:t>
      </w:r>
      <w:r w:rsidRPr="00F10D71">
        <w:rPr>
          <w:b/>
        </w:rPr>
        <w:t>cannot</w:t>
      </w:r>
      <w:r>
        <w:t xml:space="preserve"> be met through: </w:t>
      </w:r>
      <w:r w:rsidR="00666A0F">
        <w:t xml:space="preserve">preventative </w:t>
      </w:r>
      <w:r>
        <w:t xml:space="preserve">services which are accessible to them without the need for a </w:t>
      </w:r>
      <w:r w:rsidRPr="00666A0F">
        <w:t>care</w:t>
      </w:r>
      <w:r>
        <w:t xml:space="preserve"> and support plan; care and support co-ordinated by themselves, their family or </w:t>
      </w:r>
      <w:r w:rsidR="00666A0F">
        <w:t>friends</w:t>
      </w:r>
      <w:r>
        <w:t>, or others; or by any other means.</w:t>
      </w:r>
    </w:p>
    <w:p w:rsidR="00A272C4" w:rsidRDefault="00A272C4" w:rsidP="00666A0F">
      <w:pPr>
        <w:pStyle w:val="FacilitatorNotesNumberList"/>
      </w:pPr>
      <w:r>
        <w:t xml:space="preserve">The above means that if an individual’s need for care and support is being (or will be) met </w:t>
      </w:r>
      <w:r w:rsidR="00666A0F">
        <w:t>with the support of others who are willing to provide that support</w:t>
      </w:r>
      <w:r>
        <w:t xml:space="preserve"> then the duty on a local authority to meet those needs does not apply.</w:t>
      </w:r>
    </w:p>
    <w:p w:rsidR="00A272C4" w:rsidRDefault="00A272C4" w:rsidP="00666A0F">
      <w:pPr>
        <w:pStyle w:val="FacilitatorNotesNumberList"/>
      </w:pPr>
      <w:r w:rsidRPr="007F0831">
        <w:t xml:space="preserve">The fourth condition is met if the </w:t>
      </w:r>
      <w:r>
        <w:t>adult</w:t>
      </w:r>
      <w:r w:rsidRPr="007F0831">
        <w:t xml:space="preserve"> is </w:t>
      </w:r>
      <w:r w:rsidRPr="00666A0F">
        <w:t>unlikely</w:t>
      </w:r>
      <w:r w:rsidRPr="007F0831">
        <w:t xml:space="preserve"> to achieve one or more of their personal outcomes unless the local authority provides or arranges care and support to meet the need in accordance with a care and support plan or it enables the need to be met by making direct payments</w:t>
      </w:r>
      <w:r>
        <w:t xml:space="preserve">. </w:t>
      </w:r>
    </w:p>
    <w:p w:rsidR="00BD166D" w:rsidRDefault="00BD166D" w:rsidP="003F056A"/>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941CED" w:rsidRPr="00581847" w:rsidTr="00EE0568">
        <w:tc>
          <w:tcPr>
            <w:tcW w:w="9286" w:type="dxa"/>
            <w:shd w:val="clear" w:color="auto" w:fill="85C441"/>
          </w:tcPr>
          <w:p w:rsidR="00941CED" w:rsidRPr="00581847" w:rsidRDefault="00941CED" w:rsidP="00EE0568">
            <w:pPr>
              <w:spacing w:before="60" w:line="276" w:lineRule="auto"/>
              <w:rPr>
                <w:b/>
                <w:color w:val="FFFFFF" w:themeColor="background1"/>
              </w:rPr>
            </w:pPr>
            <w:r w:rsidRPr="00581847">
              <w:rPr>
                <w:b/>
                <w:color w:val="FFFFFF" w:themeColor="background1"/>
              </w:rPr>
              <w:lastRenderedPageBreak/>
              <w:t>Key learning point</w:t>
            </w:r>
          </w:p>
          <w:p w:rsidR="00941CED" w:rsidRDefault="000D0FB8" w:rsidP="00EE0568">
            <w:pPr>
              <w:rPr>
                <w:color w:val="FFFFFF" w:themeColor="background1"/>
              </w:rPr>
            </w:pPr>
            <w:r w:rsidRPr="000C23F3">
              <w:rPr>
                <w:color w:val="FFFFFF" w:themeColor="background1"/>
              </w:rPr>
              <w:t xml:space="preserve">The </w:t>
            </w:r>
            <w:r>
              <w:rPr>
                <w:color w:val="FFFFFF" w:themeColor="background1"/>
              </w:rPr>
              <w:t>eligibility status is given to</w:t>
            </w:r>
            <w:r w:rsidRPr="000C23F3">
              <w:rPr>
                <w:color w:val="FFFFFF" w:themeColor="background1"/>
              </w:rPr>
              <w:t xml:space="preserve"> the </w:t>
            </w:r>
            <w:r>
              <w:rPr>
                <w:color w:val="FFFFFF" w:themeColor="background1"/>
              </w:rPr>
              <w:t xml:space="preserve">assessed </w:t>
            </w:r>
            <w:r w:rsidRPr="000C23F3">
              <w:rPr>
                <w:color w:val="FFFFFF" w:themeColor="background1"/>
              </w:rPr>
              <w:t>need not the person.</w:t>
            </w:r>
            <w:r>
              <w:rPr>
                <w:color w:val="FFFFFF" w:themeColor="background1"/>
              </w:rPr>
              <w:t xml:space="preserve"> </w:t>
            </w:r>
          </w:p>
          <w:p w:rsidR="00941CED" w:rsidRPr="008B730D" w:rsidRDefault="00941CED" w:rsidP="00EE0568">
            <w:pPr>
              <w:rPr>
                <w:color w:val="FFFFFF" w:themeColor="background1"/>
              </w:rPr>
            </w:pPr>
          </w:p>
        </w:tc>
      </w:tr>
    </w:tbl>
    <w:p w:rsidR="00941CED" w:rsidRDefault="00941CED" w:rsidP="00941CED"/>
    <w:p w:rsidR="00666A0F" w:rsidRDefault="00822874" w:rsidP="00666A0F">
      <w:pPr>
        <w:pStyle w:val="FacilitatorNotesNumberList"/>
      </w:pPr>
      <w:r>
        <w:t>Note that l</w:t>
      </w:r>
      <w:r w:rsidR="00666A0F" w:rsidRPr="0041643B">
        <w:t xml:space="preserve">ocal authorities can also decide to </w:t>
      </w:r>
      <w:r w:rsidR="00666A0F" w:rsidRPr="00666A0F">
        <w:t>meet</w:t>
      </w:r>
      <w:r w:rsidR="00666A0F" w:rsidRPr="0041643B">
        <w:t xml:space="preserve"> needs that do not meet the eligibility criteria if they choose to do so</w:t>
      </w:r>
      <w:r>
        <w:t xml:space="preserve">. Discretionary powers enable a local authority to meet the care and support needs of an individual irrespective of the eligibility determination.  </w:t>
      </w:r>
    </w:p>
    <w:p w:rsidR="00822874" w:rsidRPr="0041643B" w:rsidRDefault="00822874" w:rsidP="00666A0F">
      <w:pPr>
        <w:pStyle w:val="FacilitatorNotesNumberList"/>
      </w:pPr>
      <w:r>
        <w:t>The determination of eligibility is distinct from any financial assessment that the local authority is required to make. However, the financial assessment may inform the prisoner’s decision whether to accept the local authorit</w:t>
      </w:r>
      <w:r w:rsidR="00234451">
        <w:t>y’</w:t>
      </w:r>
      <w:r>
        <w:t xml:space="preserve">s care and support </w:t>
      </w:r>
      <w:r w:rsidRPr="008937E6">
        <w:rPr>
          <w:szCs w:val="24"/>
        </w:rPr>
        <w:t xml:space="preserve">plan </w:t>
      </w:r>
      <w:r w:rsidRPr="008937E6">
        <w:rPr>
          <w:color w:val="000000"/>
          <w:szCs w:val="24"/>
        </w:rPr>
        <w:t>or take a different route to achieving their identified outcomes</w:t>
      </w:r>
      <w:r>
        <w:rPr>
          <w:color w:val="000000"/>
          <w:szCs w:val="24"/>
        </w:rPr>
        <w:t>.</w:t>
      </w:r>
    </w:p>
    <w:p w:rsidR="00A272C4" w:rsidRPr="00F453F8" w:rsidRDefault="00A272C4" w:rsidP="00A272C4"/>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A272C4" w:rsidRPr="00581847" w:rsidTr="00666A0F">
        <w:tc>
          <w:tcPr>
            <w:tcW w:w="9286" w:type="dxa"/>
            <w:shd w:val="clear" w:color="auto" w:fill="85C441"/>
          </w:tcPr>
          <w:p w:rsidR="00A272C4" w:rsidRPr="00581847" w:rsidRDefault="00A272C4" w:rsidP="001F266B">
            <w:pPr>
              <w:spacing w:before="60" w:line="276" w:lineRule="auto"/>
              <w:rPr>
                <w:b/>
                <w:color w:val="FFFFFF" w:themeColor="background1"/>
              </w:rPr>
            </w:pPr>
            <w:r w:rsidRPr="00581847">
              <w:rPr>
                <w:b/>
                <w:color w:val="FFFFFF" w:themeColor="background1"/>
              </w:rPr>
              <w:t>Key learning point</w:t>
            </w:r>
          </w:p>
          <w:p w:rsidR="00A272C4" w:rsidRDefault="00A272C4" w:rsidP="001F266B">
            <w:pPr>
              <w:rPr>
                <w:color w:val="FFFFFF" w:themeColor="background1"/>
              </w:rPr>
            </w:pPr>
            <w:r w:rsidRPr="00F10D71">
              <w:rPr>
                <w:color w:val="FFFFFF" w:themeColor="background1"/>
              </w:rPr>
              <w:t xml:space="preserve">The </w:t>
            </w:r>
            <w:r>
              <w:rPr>
                <w:color w:val="FFFFFF" w:themeColor="background1"/>
              </w:rPr>
              <w:t>adult</w:t>
            </w:r>
            <w:r w:rsidRPr="00F10D71">
              <w:rPr>
                <w:color w:val="FFFFFF" w:themeColor="background1"/>
              </w:rPr>
              <w:t xml:space="preserve"> has an eligible need for care and support if an assessment establishes that they can only overcome barriers to achieving their personal outcomes by the local authority working with them in jointly preparing a care and support plan, and ensuring that the plan is delivered</w:t>
            </w:r>
            <w:r w:rsidRPr="001D798F">
              <w:rPr>
                <w:color w:val="FFFFFF" w:themeColor="background1"/>
              </w:rPr>
              <w:t>.</w:t>
            </w:r>
          </w:p>
          <w:p w:rsidR="00A272C4" w:rsidRPr="008B730D" w:rsidRDefault="00A272C4" w:rsidP="001F266B">
            <w:pPr>
              <w:rPr>
                <w:color w:val="FFFFFF" w:themeColor="background1"/>
              </w:rPr>
            </w:pPr>
          </w:p>
        </w:tc>
      </w:tr>
    </w:tbl>
    <w:p w:rsidR="00D43646" w:rsidRDefault="00D43646" w:rsidP="00D43646"/>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3F24BC" w:rsidRPr="00356F8A" w:rsidTr="003F24BC">
        <w:tc>
          <w:tcPr>
            <w:tcW w:w="9286" w:type="dxa"/>
          </w:tcPr>
          <w:p w:rsidR="003F24BC" w:rsidRDefault="003F24BC" w:rsidP="008A0AC9">
            <w:pPr>
              <w:pStyle w:val="KeyLPHeading"/>
              <w:rPr>
                <w:color w:val="auto"/>
              </w:rPr>
            </w:pPr>
            <w:r>
              <w:rPr>
                <w:color w:val="auto"/>
              </w:rPr>
              <w:t>Facilitators’ hints and tips</w:t>
            </w:r>
          </w:p>
          <w:p w:rsidR="003F24BC" w:rsidRPr="00C0639B" w:rsidRDefault="003F24BC" w:rsidP="00234451">
            <w:pPr>
              <w:pStyle w:val="KeyLPHeading"/>
              <w:spacing w:before="0" w:after="120" w:line="240" w:lineRule="auto"/>
              <w:rPr>
                <w:b w:val="0"/>
                <w:color w:val="auto"/>
              </w:rPr>
            </w:pPr>
            <w:r>
              <w:rPr>
                <w:b w:val="0"/>
                <w:color w:val="auto"/>
              </w:rPr>
              <w:t>This slide and the corresponding case studies give an opportunity for learners to apply the national eligibility criteria. There are two case studies available to illustrate the approach to determining</w:t>
            </w:r>
            <w:r w:rsidR="00234451">
              <w:rPr>
                <w:b w:val="0"/>
                <w:color w:val="auto"/>
              </w:rPr>
              <w:t xml:space="preserve"> the </w:t>
            </w:r>
            <w:r>
              <w:rPr>
                <w:b w:val="0"/>
                <w:color w:val="auto"/>
              </w:rPr>
              <w:t xml:space="preserve">eligibility of </w:t>
            </w:r>
            <w:r w:rsidR="00234451">
              <w:rPr>
                <w:b w:val="0"/>
                <w:color w:val="auto"/>
              </w:rPr>
              <w:t xml:space="preserve">the </w:t>
            </w:r>
            <w:r>
              <w:rPr>
                <w:b w:val="0"/>
                <w:color w:val="auto"/>
              </w:rPr>
              <w:t xml:space="preserve">needs of people in the secure estate. </w:t>
            </w:r>
            <w:r w:rsidR="00234451">
              <w:rPr>
                <w:b w:val="0"/>
                <w:color w:val="auto"/>
              </w:rPr>
              <w:br/>
            </w:r>
            <w:r>
              <w:rPr>
                <w:b w:val="0"/>
                <w:color w:val="auto"/>
              </w:rPr>
              <w:t xml:space="preserve">Each case study includes an analysis of an </w:t>
            </w:r>
            <w:r w:rsidRPr="00C0639B">
              <w:rPr>
                <w:b w:val="0"/>
                <w:color w:val="auto"/>
              </w:rPr>
              <w:t xml:space="preserve">assessment </w:t>
            </w:r>
            <w:r>
              <w:rPr>
                <w:b w:val="0"/>
                <w:color w:val="auto"/>
              </w:rPr>
              <w:t>t</w:t>
            </w:r>
            <w:r w:rsidRPr="00C0639B">
              <w:rPr>
                <w:b w:val="0"/>
                <w:color w:val="auto"/>
              </w:rPr>
              <w:t xml:space="preserve">o establish </w:t>
            </w:r>
            <w:r w:rsidR="0061610F">
              <w:rPr>
                <w:b w:val="0"/>
                <w:color w:val="auto"/>
              </w:rPr>
              <w:t>whether</w:t>
            </w:r>
            <w:r w:rsidRPr="00C0639B">
              <w:rPr>
                <w:b w:val="0"/>
                <w:color w:val="auto"/>
              </w:rPr>
              <w:t xml:space="preserve"> the individual’s personal outcomes can be met, or can</w:t>
            </w:r>
            <w:r>
              <w:rPr>
                <w:b w:val="0"/>
                <w:color w:val="auto"/>
              </w:rPr>
              <w:t xml:space="preserve"> be met sufficiently, without a care and support plan. The case studies conclude with an explanation of the eligibility decision which can be used to facilitate group discussion on the interpretation of the eligibility criteria. </w:t>
            </w:r>
          </w:p>
        </w:tc>
      </w:tr>
    </w:tbl>
    <w:p w:rsidR="003F24BC" w:rsidRDefault="003F24BC" w:rsidP="00D43646"/>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D43646" w:rsidTr="00D664EE">
        <w:tc>
          <w:tcPr>
            <w:tcW w:w="9286" w:type="dxa"/>
          </w:tcPr>
          <w:p w:rsidR="00D43646" w:rsidRDefault="00D43646" w:rsidP="00D664EE">
            <w:pPr>
              <w:spacing w:after="120"/>
            </w:pPr>
            <w:r>
              <w:rPr>
                <w:b/>
                <w:szCs w:val="24"/>
              </w:rPr>
              <w:t xml:space="preserve">Case </w:t>
            </w:r>
            <w:r w:rsidR="00234451">
              <w:rPr>
                <w:b/>
                <w:szCs w:val="24"/>
              </w:rPr>
              <w:t>s</w:t>
            </w:r>
            <w:r>
              <w:rPr>
                <w:b/>
                <w:szCs w:val="24"/>
              </w:rPr>
              <w:t>tudy</w:t>
            </w:r>
          </w:p>
          <w:p w:rsidR="00CD6C9E" w:rsidRPr="005501A5" w:rsidRDefault="00CD6C9E" w:rsidP="00DB2EB1">
            <w:pPr>
              <w:pStyle w:val="Numberlist"/>
              <w:numPr>
                <w:ilvl w:val="0"/>
                <w:numId w:val="75"/>
              </w:numPr>
            </w:pPr>
            <w:r w:rsidRPr="005501A5">
              <w:t xml:space="preserve">Tell me </w:t>
            </w:r>
            <w:r>
              <w:t xml:space="preserve">a bit </w:t>
            </w:r>
            <w:r w:rsidRPr="005501A5">
              <w:t>about yourself</w:t>
            </w:r>
          </w:p>
          <w:p w:rsidR="00CD6C9E" w:rsidRDefault="00CD6C9E" w:rsidP="00234451">
            <w:pPr>
              <w:pStyle w:val="Bullet1"/>
            </w:pPr>
            <w:r w:rsidRPr="005501A5">
              <w:rPr>
                <w:rFonts w:eastAsia="Times New Roman"/>
                <w:color w:val="000000"/>
              </w:rPr>
              <w:t xml:space="preserve">I am </w:t>
            </w:r>
            <w:r>
              <w:t xml:space="preserve">Hywel. I am currently two years in to a </w:t>
            </w:r>
            <w:r w:rsidR="00234451">
              <w:t>20-</w:t>
            </w:r>
            <w:r>
              <w:t xml:space="preserve">year prison sentence. I am </w:t>
            </w:r>
            <w:r w:rsidR="00234451">
              <w:br/>
            </w:r>
            <w:r>
              <w:t>55 years old.</w:t>
            </w:r>
          </w:p>
          <w:p w:rsidR="00CD6C9E" w:rsidRDefault="00CD6C9E" w:rsidP="00CD6C9E">
            <w:pPr>
              <w:spacing w:after="120"/>
              <w:rPr>
                <w:rFonts w:eastAsia="Times New Roman"/>
                <w:color w:val="000000"/>
                <w:szCs w:val="24"/>
              </w:rPr>
            </w:pPr>
          </w:p>
          <w:p w:rsidR="00CD6C9E" w:rsidRDefault="00CD6C9E" w:rsidP="00CD6C9E">
            <w:pPr>
              <w:pStyle w:val="Numberlist"/>
            </w:pPr>
            <w:r>
              <w:t>Tell me a bit about what’s been happening?</w:t>
            </w:r>
          </w:p>
          <w:p w:rsidR="00CD6C9E" w:rsidRDefault="00CD6C9E" w:rsidP="00234451">
            <w:pPr>
              <w:pStyle w:val="Bullet1"/>
            </w:pPr>
            <w:r>
              <w:t>Six</w:t>
            </w:r>
            <w:r w:rsidRPr="00CD6C9E">
              <w:t xml:space="preserve"> months ago I suffered a stroke. I lost the use of the upper right side of my body. I received some rehab support which included physio. The physio has helped a bit</w:t>
            </w:r>
            <w:r>
              <w:t>,</w:t>
            </w:r>
            <w:r w:rsidRPr="00CD6C9E">
              <w:t xml:space="preserve"> but I am struggling to do things for myself</w:t>
            </w:r>
            <w:r>
              <w:t>.</w:t>
            </w:r>
          </w:p>
          <w:p w:rsidR="00CD6C9E" w:rsidRPr="004533DB" w:rsidRDefault="00CD6C9E" w:rsidP="00CD6C9E"/>
          <w:p w:rsidR="00CD6C9E" w:rsidRDefault="00CD6C9E" w:rsidP="00CD6C9E">
            <w:pPr>
              <w:pStyle w:val="Numberlist"/>
            </w:pPr>
            <w:r>
              <w:t xml:space="preserve">What </w:t>
            </w:r>
            <w:r w:rsidRPr="00CD6C9E">
              <w:t>concerns</w:t>
            </w:r>
            <w:r>
              <w:t xml:space="preserve"> you most?</w:t>
            </w:r>
          </w:p>
          <w:p w:rsidR="00CD6C9E" w:rsidRDefault="00CD6C9E" w:rsidP="00234451">
            <w:pPr>
              <w:pStyle w:val="Bullet1"/>
            </w:pPr>
            <w:r w:rsidRPr="00CD6C9E">
              <w:t xml:space="preserve">I can still get about and I am learning to use my left hand to eat and wash but there are lots of things that I can no longer do. I can’t write to my family, I can no </w:t>
            </w:r>
            <w:r w:rsidRPr="00CD6C9E">
              <w:lastRenderedPageBreak/>
              <w:t>longer play pool with the other lads and I can’t continue to work in the prison workshop as an electrical engineer</w:t>
            </w:r>
            <w:r>
              <w:t>.</w:t>
            </w:r>
          </w:p>
          <w:p w:rsidR="00CD6C9E" w:rsidRDefault="00CD6C9E" w:rsidP="00CD6C9E"/>
          <w:p w:rsidR="00CD6C9E" w:rsidRPr="005501A5" w:rsidRDefault="00CD6C9E" w:rsidP="00CD6C9E">
            <w:pPr>
              <w:pStyle w:val="Numberlist"/>
            </w:pPr>
            <w:r>
              <w:t>Can we spend a little time exploring what matters to you</w:t>
            </w:r>
            <w:r w:rsidRPr="005501A5">
              <w:t>?</w:t>
            </w:r>
          </w:p>
          <w:tbl>
            <w:tblPr>
              <w:tblStyle w:val="TableGrid"/>
              <w:tblW w:w="0" w:type="auto"/>
              <w:tblLook w:val="04A0" w:firstRow="1" w:lastRow="0" w:firstColumn="1" w:lastColumn="0" w:noHBand="0" w:noVBand="1"/>
            </w:tblPr>
            <w:tblGrid>
              <w:gridCol w:w="4390"/>
              <w:gridCol w:w="4670"/>
            </w:tblGrid>
            <w:tr w:rsidR="00CD6C9E" w:rsidRPr="005501A5" w:rsidTr="008A0AC9">
              <w:tc>
                <w:tcPr>
                  <w:tcW w:w="4390" w:type="dxa"/>
                </w:tcPr>
                <w:p w:rsidR="00CD6C9E" w:rsidRPr="005501A5" w:rsidRDefault="00CD6C9E" w:rsidP="00234451">
                  <w:pPr>
                    <w:rPr>
                      <w:rFonts w:eastAsia="Times New Roman"/>
                      <w:b/>
                      <w:color w:val="000000"/>
                      <w:szCs w:val="24"/>
                    </w:rPr>
                  </w:pPr>
                  <w:r>
                    <w:rPr>
                      <w:rFonts w:eastAsia="Times New Roman"/>
                      <w:b/>
                      <w:color w:val="000000"/>
                      <w:szCs w:val="24"/>
                    </w:rPr>
                    <w:t xml:space="preserve">National Outcome </w:t>
                  </w:r>
                  <w:r w:rsidR="00234451">
                    <w:rPr>
                      <w:rFonts w:eastAsia="Times New Roman"/>
                      <w:b/>
                      <w:color w:val="000000"/>
                      <w:szCs w:val="24"/>
                    </w:rPr>
                    <w:t>F</w:t>
                  </w:r>
                  <w:r>
                    <w:rPr>
                      <w:rFonts w:eastAsia="Times New Roman"/>
                      <w:b/>
                      <w:color w:val="000000"/>
                      <w:szCs w:val="24"/>
                    </w:rPr>
                    <w:t>ramework</w:t>
                  </w:r>
                </w:p>
              </w:tc>
              <w:tc>
                <w:tcPr>
                  <w:tcW w:w="4670" w:type="dxa"/>
                </w:tcPr>
                <w:p w:rsidR="00CD6C9E" w:rsidRPr="005501A5" w:rsidRDefault="00CD6C9E" w:rsidP="008A0AC9">
                  <w:pPr>
                    <w:rPr>
                      <w:rFonts w:eastAsia="Times New Roman"/>
                      <w:b/>
                      <w:color w:val="000000"/>
                      <w:szCs w:val="24"/>
                    </w:rPr>
                  </w:pPr>
                  <w:r>
                    <w:rPr>
                      <w:rFonts w:eastAsia="Times New Roman"/>
                      <w:b/>
                      <w:color w:val="000000"/>
                      <w:szCs w:val="24"/>
                    </w:rPr>
                    <w:t>What matters to me?</w:t>
                  </w:r>
                </w:p>
              </w:tc>
            </w:tr>
            <w:tr w:rsidR="00CD6C9E" w:rsidRPr="005501A5" w:rsidTr="008A0AC9">
              <w:tc>
                <w:tcPr>
                  <w:tcW w:w="4390" w:type="dxa"/>
                </w:tcPr>
                <w:p w:rsidR="00CD6C9E" w:rsidRPr="005501A5" w:rsidRDefault="008A0AC9" w:rsidP="008A0AC9">
                  <w:pPr>
                    <w:rPr>
                      <w:rFonts w:eastAsia="Times New Roman"/>
                      <w:color w:val="000000"/>
                      <w:szCs w:val="24"/>
                    </w:rPr>
                  </w:pPr>
                  <w:r>
                    <w:rPr>
                      <w:rFonts w:eastAsia="Times New Roman"/>
                      <w:color w:val="000000"/>
                      <w:szCs w:val="24"/>
                    </w:rPr>
                    <w:t>Well-being</w:t>
                  </w:r>
                </w:p>
                <w:p w:rsidR="00CD6C9E" w:rsidRPr="005501A5" w:rsidRDefault="00CD6C9E" w:rsidP="008A0AC9">
                  <w:pPr>
                    <w:rPr>
                      <w:rFonts w:eastAsia="Times New Roman"/>
                      <w:color w:val="000000"/>
                      <w:szCs w:val="24"/>
                    </w:rPr>
                  </w:pPr>
                </w:p>
              </w:tc>
              <w:tc>
                <w:tcPr>
                  <w:tcW w:w="4670" w:type="dxa"/>
                </w:tcPr>
                <w:p w:rsidR="00CD6C9E" w:rsidRDefault="00CD6C9E" w:rsidP="008A0AC9">
                  <w:pPr>
                    <w:spacing w:after="120"/>
                    <w:rPr>
                      <w:rFonts w:eastAsia="Times New Roman"/>
                      <w:color w:val="000000"/>
                      <w:szCs w:val="24"/>
                    </w:rPr>
                  </w:pPr>
                </w:p>
              </w:tc>
            </w:tr>
            <w:tr w:rsidR="00C033B7" w:rsidRPr="005501A5" w:rsidTr="008A0AC9">
              <w:tc>
                <w:tcPr>
                  <w:tcW w:w="4390" w:type="dxa"/>
                </w:tcPr>
                <w:p w:rsidR="00C033B7" w:rsidRPr="005501A5" w:rsidRDefault="00C033B7" w:rsidP="008A0AC9">
                  <w:pPr>
                    <w:rPr>
                      <w:rFonts w:eastAsia="Times New Roman"/>
                      <w:color w:val="000000"/>
                      <w:szCs w:val="24"/>
                    </w:rPr>
                  </w:pPr>
                  <w:r w:rsidRPr="005501A5">
                    <w:rPr>
                      <w:rFonts w:eastAsia="Times New Roman"/>
                      <w:color w:val="000000"/>
                      <w:szCs w:val="24"/>
                    </w:rPr>
                    <w:t>Physical and mental health</w:t>
                  </w:r>
                  <w:r w:rsidR="00234451">
                    <w:rPr>
                      <w:rFonts w:eastAsia="Times New Roman"/>
                      <w:color w:val="000000"/>
                      <w:szCs w:val="24"/>
                    </w:rPr>
                    <w:t>,</w:t>
                  </w:r>
                  <w:r w:rsidRPr="005501A5">
                    <w:rPr>
                      <w:rFonts w:eastAsia="Times New Roman"/>
                      <w:color w:val="000000"/>
                      <w:szCs w:val="24"/>
                    </w:rPr>
                    <w:t xml:space="preserve"> and emotional well-being</w:t>
                  </w:r>
                </w:p>
              </w:tc>
              <w:tc>
                <w:tcPr>
                  <w:tcW w:w="4670" w:type="dxa"/>
                </w:tcPr>
                <w:p w:rsidR="00C033B7" w:rsidRDefault="00C033B7" w:rsidP="008A0AC9">
                  <w:pPr>
                    <w:spacing w:after="120"/>
                    <w:rPr>
                      <w:rFonts w:eastAsia="Times New Roman"/>
                      <w:color w:val="000000"/>
                      <w:szCs w:val="24"/>
                    </w:rPr>
                  </w:pPr>
                  <w:r>
                    <w:rPr>
                      <w:rFonts w:eastAsia="Times New Roman"/>
                      <w:color w:val="000000"/>
                      <w:szCs w:val="24"/>
                    </w:rPr>
                    <w:t>To regain as much u</w:t>
                  </w:r>
                  <w:r w:rsidR="00234451">
                    <w:rPr>
                      <w:rFonts w:eastAsia="Times New Roman"/>
                      <w:color w:val="000000"/>
                      <w:szCs w:val="24"/>
                    </w:rPr>
                    <w:t>se of my right-side as possible</w:t>
                  </w:r>
                </w:p>
              </w:tc>
            </w:tr>
            <w:tr w:rsidR="00C033B7" w:rsidRPr="005501A5" w:rsidTr="008A0AC9">
              <w:tc>
                <w:tcPr>
                  <w:tcW w:w="4390" w:type="dxa"/>
                </w:tcPr>
                <w:p w:rsidR="00C033B7" w:rsidRPr="005501A5" w:rsidRDefault="00C033B7" w:rsidP="008A0AC9">
                  <w:pPr>
                    <w:rPr>
                      <w:rFonts w:eastAsia="Times New Roman"/>
                      <w:color w:val="000000"/>
                      <w:szCs w:val="24"/>
                    </w:rPr>
                  </w:pPr>
                  <w:r w:rsidRPr="005501A5">
                    <w:rPr>
                      <w:rFonts w:eastAsia="Times New Roman"/>
                      <w:color w:val="000000"/>
                      <w:szCs w:val="24"/>
                    </w:rPr>
                    <w:t>Protection f</w:t>
                  </w:r>
                  <w:r>
                    <w:rPr>
                      <w:rFonts w:eastAsia="Times New Roman"/>
                      <w:color w:val="000000"/>
                      <w:szCs w:val="24"/>
                    </w:rPr>
                    <w:t>rom abuse and neglect</w:t>
                  </w:r>
                </w:p>
              </w:tc>
              <w:tc>
                <w:tcPr>
                  <w:tcW w:w="4670" w:type="dxa"/>
                </w:tcPr>
                <w:p w:rsidR="00C033B7" w:rsidRDefault="00C033B7" w:rsidP="008A0AC9">
                  <w:pPr>
                    <w:spacing w:after="120"/>
                    <w:rPr>
                      <w:rFonts w:eastAsia="Times New Roman"/>
                      <w:color w:val="000000"/>
                      <w:szCs w:val="24"/>
                    </w:rPr>
                  </w:pPr>
                </w:p>
              </w:tc>
            </w:tr>
            <w:tr w:rsidR="00C033B7" w:rsidRPr="005501A5" w:rsidTr="008A0AC9">
              <w:tc>
                <w:tcPr>
                  <w:tcW w:w="4390" w:type="dxa"/>
                </w:tcPr>
                <w:p w:rsidR="00C033B7" w:rsidRPr="005501A5" w:rsidRDefault="00C033B7" w:rsidP="008A0AC9">
                  <w:pPr>
                    <w:rPr>
                      <w:rFonts w:eastAsia="Times New Roman"/>
                      <w:color w:val="000000"/>
                      <w:szCs w:val="24"/>
                    </w:rPr>
                  </w:pPr>
                  <w:r w:rsidRPr="005501A5">
                    <w:rPr>
                      <w:rFonts w:eastAsia="Times New Roman"/>
                      <w:color w:val="000000"/>
                      <w:szCs w:val="24"/>
                    </w:rPr>
                    <w:t>Education, training and recreation</w:t>
                  </w:r>
                </w:p>
                <w:p w:rsidR="00C033B7" w:rsidRPr="005501A5" w:rsidRDefault="00C033B7" w:rsidP="008A0AC9">
                  <w:pPr>
                    <w:rPr>
                      <w:rFonts w:eastAsia="Times New Roman"/>
                      <w:color w:val="000000"/>
                      <w:szCs w:val="24"/>
                    </w:rPr>
                  </w:pPr>
                </w:p>
              </w:tc>
              <w:tc>
                <w:tcPr>
                  <w:tcW w:w="4670" w:type="dxa"/>
                </w:tcPr>
                <w:p w:rsidR="00C033B7" w:rsidRDefault="00C033B7" w:rsidP="008A0AC9">
                  <w:pPr>
                    <w:spacing w:after="120"/>
                    <w:rPr>
                      <w:rFonts w:eastAsia="Times New Roman"/>
                      <w:color w:val="000000"/>
                      <w:szCs w:val="24"/>
                    </w:rPr>
                  </w:pPr>
                  <w:r>
                    <w:rPr>
                      <w:rFonts w:eastAsia="Times New Roman"/>
                      <w:color w:val="000000"/>
                      <w:szCs w:val="24"/>
                    </w:rPr>
                    <w:t xml:space="preserve">To continue working as an electrical </w:t>
                  </w:r>
                  <w:r w:rsidR="00234451">
                    <w:rPr>
                      <w:rFonts w:eastAsia="Times New Roman"/>
                      <w:color w:val="000000"/>
                      <w:szCs w:val="24"/>
                    </w:rPr>
                    <w:t>engineer in the prison workshop</w:t>
                  </w:r>
                </w:p>
              </w:tc>
            </w:tr>
            <w:tr w:rsidR="00C033B7" w:rsidRPr="005501A5" w:rsidTr="008A0AC9">
              <w:tc>
                <w:tcPr>
                  <w:tcW w:w="4390" w:type="dxa"/>
                </w:tcPr>
                <w:p w:rsidR="00C033B7" w:rsidRPr="005501A5" w:rsidRDefault="00C033B7" w:rsidP="008A0AC9">
                  <w:pPr>
                    <w:rPr>
                      <w:rFonts w:eastAsia="Times New Roman"/>
                      <w:color w:val="000000"/>
                      <w:szCs w:val="24"/>
                    </w:rPr>
                  </w:pPr>
                  <w:r w:rsidRPr="005501A5">
                    <w:rPr>
                      <w:rFonts w:eastAsia="Times New Roman"/>
                      <w:color w:val="000000"/>
                      <w:szCs w:val="24"/>
                    </w:rPr>
                    <w:t>Domestic, family and personal relationships</w:t>
                  </w:r>
                </w:p>
              </w:tc>
              <w:tc>
                <w:tcPr>
                  <w:tcW w:w="4670" w:type="dxa"/>
                </w:tcPr>
                <w:p w:rsidR="00C033B7" w:rsidRDefault="00C033B7" w:rsidP="008A0AC9">
                  <w:pPr>
                    <w:spacing w:after="120"/>
                    <w:rPr>
                      <w:rFonts w:eastAsia="Times New Roman"/>
                      <w:color w:val="000000"/>
                      <w:szCs w:val="24"/>
                    </w:rPr>
                  </w:pPr>
                  <w:r>
                    <w:rPr>
                      <w:rFonts w:eastAsia="Times New Roman"/>
                      <w:color w:val="000000"/>
                      <w:szCs w:val="24"/>
                    </w:rPr>
                    <w:t>To maintain contact with my</w:t>
                  </w:r>
                  <w:r w:rsidR="00234451">
                    <w:rPr>
                      <w:rFonts w:eastAsia="Times New Roman"/>
                      <w:color w:val="000000"/>
                      <w:szCs w:val="24"/>
                    </w:rPr>
                    <w:t xml:space="preserve"> family, especially my children</w:t>
                  </w:r>
                </w:p>
              </w:tc>
            </w:tr>
            <w:tr w:rsidR="00C033B7" w:rsidRPr="005501A5" w:rsidTr="008A0AC9">
              <w:tc>
                <w:tcPr>
                  <w:tcW w:w="4390" w:type="dxa"/>
                </w:tcPr>
                <w:p w:rsidR="00C033B7" w:rsidRPr="005501A5" w:rsidRDefault="00C033B7" w:rsidP="008A0AC9">
                  <w:pPr>
                    <w:rPr>
                      <w:rFonts w:eastAsia="Times New Roman"/>
                      <w:color w:val="000000"/>
                      <w:szCs w:val="24"/>
                    </w:rPr>
                  </w:pPr>
                  <w:r>
                    <w:rPr>
                      <w:rFonts w:eastAsia="Times New Roman"/>
                      <w:color w:val="000000"/>
                      <w:szCs w:val="24"/>
                    </w:rPr>
                    <w:t>Contribution made to society</w:t>
                  </w:r>
                </w:p>
              </w:tc>
              <w:tc>
                <w:tcPr>
                  <w:tcW w:w="4670" w:type="dxa"/>
                </w:tcPr>
                <w:p w:rsidR="00C033B7" w:rsidRDefault="00C033B7" w:rsidP="008A0AC9">
                  <w:pPr>
                    <w:spacing w:after="120"/>
                    <w:rPr>
                      <w:rFonts w:eastAsia="Times New Roman"/>
                      <w:color w:val="000000"/>
                      <w:szCs w:val="24"/>
                    </w:rPr>
                  </w:pPr>
                </w:p>
              </w:tc>
            </w:tr>
            <w:tr w:rsidR="00C033B7" w:rsidRPr="005501A5" w:rsidTr="008A0AC9">
              <w:tc>
                <w:tcPr>
                  <w:tcW w:w="4390" w:type="dxa"/>
                </w:tcPr>
                <w:p w:rsidR="00C033B7" w:rsidRPr="005501A5" w:rsidRDefault="00C033B7" w:rsidP="008A0AC9">
                  <w:pPr>
                    <w:rPr>
                      <w:rFonts w:eastAsia="Times New Roman"/>
                      <w:color w:val="000000"/>
                      <w:szCs w:val="24"/>
                    </w:rPr>
                  </w:pPr>
                  <w:r w:rsidRPr="005501A5">
                    <w:rPr>
                      <w:rFonts w:eastAsia="Times New Roman"/>
                      <w:color w:val="000000"/>
                      <w:szCs w:val="24"/>
                    </w:rPr>
                    <w:t>S</w:t>
                  </w:r>
                  <w:r>
                    <w:rPr>
                      <w:rFonts w:eastAsia="Times New Roman"/>
                      <w:color w:val="000000"/>
                      <w:szCs w:val="24"/>
                    </w:rPr>
                    <w:t>ecuring rights and entitlements</w:t>
                  </w:r>
                </w:p>
              </w:tc>
              <w:tc>
                <w:tcPr>
                  <w:tcW w:w="4670" w:type="dxa"/>
                </w:tcPr>
                <w:p w:rsidR="00C033B7" w:rsidRDefault="00C033B7" w:rsidP="008A0AC9">
                  <w:pPr>
                    <w:spacing w:after="120"/>
                    <w:rPr>
                      <w:rFonts w:eastAsia="Times New Roman"/>
                      <w:color w:val="000000"/>
                      <w:szCs w:val="24"/>
                    </w:rPr>
                  </w:pPr>
                </w:p>
              </w:tc>
            </w:tr>
            <w:tr w:rsidR="00C033B7" w:rsidRPr="005501A5" w:rsidTr="008A0AC9">
              <w:tc>
                <w:tcPr>
                  <w:tcW w:w="4390" w:type="dxa"/>
                </w:tcPr>
                <w:p w:rsidR="00C033B7" w:rsidRPr="005501A5" w:rsidRDefault="00C033B7" w:rsidP="008A0AC9">
                  <w:pPr>
                    <w:rPr>
                      <w:rFonts w:eastAsia="Times New Roman"/>
                      <w:color w:val="000000"/>
                      <w:szCs w:val="24"/>
                    </w:rPr>
                  </w:pPr>
                  <w:r>
                    <w:rPr>
                      <w:rFonts w:eastAsia="Times New Roman"/>
                      <w:color w:val="000000"/>
                      <w:szCs w:val="24"/>
                    </w:rPr>
                    <w:t>Social and economic well-being</w:t>
                  </w:r>
                </w:p>
              </w:tc>
              <w:tc>
                <w:tcPr>
                  <w:tcW w:w="4670" w:type="dxa"/>
                </w:tcPr>
                <w:p w:rsidR="00C033B7" w:rsidRDefault="00C033B7" w:rsidP="008A0AC9">
                  <w:pPr>
                    <w:spacing w:after="120"/>
                    <w:rPr>
                      <w:rFonts w:eastAsia="Times New Roman"/>
                      <w:color w:val="000000"/>
                      <w:szCs w:val="24"/>
                    </w:rPr>
                  </w:pPr>
                </w:p>
              </w:tc>
            </w:tr>
            <w:tr w:rsidR="00C033B7" w:rsidRPr="005501A5" w:rsidTr="008A0AC9">
              <w:tc>
                <w:tcPr>
                  <w:tcW w:w="4390" w:type="dxa"/>
                </w:tcPr>
                <w:p w:rsidR="00C033B7" w:rsidRPr="005501A5" w:rsidRDefault="00C033B7" w:rsidP="008A0AC9">
                  <w:pPr>
                    <w:rPr>
                      <w:rFonts w:eastAsia="Times New Roman"/>
                      <w:color w:val="000000"/>
                      <w:szCs w:val="24"/>
                    </w:rPr>
                  </w:pPr>
                  <w:r w:rsidRPr="005501A5">
                    <w:rPr>
                      <w:rFonts w:eastAsia="Times New Roman"/>
                      <w:color w:val="000000"/>
                      <w:szCs w:val="24"/>
                    </w:rPr>
                    <w:t>Suitability of living condition</w:t>
                  </w:r>
                </w:p>
                <w:p w:rsidR="00C033B7" w:rsidRPr="005501A5" w:rsidRDefault="00C033B7" w:rsidP="008A0AC9">
                  <w:pPr>
                    <w:rPr>
                      <w:rFonts w:eastAsia="Times New Roman"/>
                      <w:color w:val="000000"/>
                      <w:szCs w:val="24"/>
                    </w:rPr>
                  </w:pPr>
                </w:p>
              </w:tc>
              <w:tc>
                <w:tcPr>
                  <w:tcW w:w="4670" w:type="dxa"/>
                </w:tcPr>
                <w:p w:rsidR="00C033B7" w:rsidRDefault="00C033B7" w:rsidP="008A0AC9">
                  <w:pPr>
                    <w:spacing w:after="120"/>
                    <w:rPr>
                      <w:rFonts w:eastAsia="Times New Roman"/>
                      <w:color w:val="000000"/>
                      <w:szCs w:val="24"/>
                    </w:rPr>
                  </w:pPr>
                </w:p>
              </w:tc>
            </w:tr>
          </w:tbl>
          <w:p w:rsidR="00CD6C9E" w:rsidRDefault="00CD6C9E" w:rsidP="00CD6C9E"/>
          <w:p w:rsidR="00CD6C9E" w:rsidRPr="005501A5" w:rsidRDefault="00CD6C9E" w:rsidP="00CD6C9E">
            <w:pPr>
              <w:pStyle w:val="Numberlist"/>
            </w:pPr>
            <w:r w:rsidRPr="005501A5">
              <w:t xml:space="preserve">What </w:t>
            </w:r>
            <w:r w:rsidRPr="00CD6C9E">
              <w:t>things</w:t>
            </w:r>
            <w:r w:rsidRPr="005501A5">
              <w:t xml:space="preserve"> prevent you from being able to a</w:t>
            </w:r>
            <w:r>
              <w:t>chieve the things that matter to you</w:t>
            </w:r>
            <w:r w:rsidRPr="005501A5">
              <w:t>?</w:t>
            </w:r>
          </w:p>
          <w:p w:rsidR="00521246" w:rsidRDefault="00521246" w:rsidP="00234451">
            <w:pPr>
              <w:pStyle w:val="Bullet1"/>
              <w:numPr>
                <w:ilvl w:val="0"/>
                <w:numId w:val="80"/>
              </w:numPr>
            </w:pPr>
            <w:r>
              <w:t xml:space="preserve">Not being able to use my right-side means that I am struggling </w:t>
            </w:r>
            <w:r w:rsidR="00234451">
              <w:t>to write to my family.</w:t>
            </w:r>
          </w:p>
          <w:p w:rsidR="00CD6C9E" w:rsidRDefault="00521246" w:rsidP="00234451">
            <w:pPr>
              <w:pStyle w:val="Bullet1"/>
              <w:numPr>
                <w:ilvl w:val="0"/>
                <w:numId w:val="80"/>
              </w:numPr>
            </w:pPr>
            <w:r>
              <w:t>It also means that I am unable to continue t</w:t>
            </w:r>
            <w:r w:rsidR="00234451">
              <w:t>o work as an electrical engineer.</w:t>
            </w:r>
          </w:p>
          <w:p w:rsidR="00521246" w:rsidRDefault="00521246" w:rsidP="00521246"/>
          <w:p w:rsidR="00CD6C9E" w:rsidRPr="005501A5" w:rsidRDefault="00CD6C9E" w:rsidP="00CD6C9E">
            <w:pPr>
              <w:pStyle w:val="Numberlist"/>
            </w:pPr>
            <w:r w:rsidRPr="005501A5">
              <w:t xml:space="preserve">Could </w:t>
            </w:r>
            <w:r w:rsidRPr="00CD6C9E">
              <w:t>support</w:t>
            </w:r>
            <w:r w:rsidRPr="005501A5">
              <w:t xml:space="preserve"> help you </w:t>
            </w:r>
            <w:r>
              <w:t>achieve the things that matter to you</w:t>
            </w:r>
            <w:r w:rsidRPr="005501A5">
              <w:t>?</w:t>
            </w:r>
          </w:p>
          <w:p w:rsidR="00CD6C9E" w:rsidRDefault="00521246" w:rsidP="00234451">
            <w:pPr>
              <w:pStyle w:val="Bullet1"/>
            </w:pPr>
            <w:r>
              <w:t>I’m not sure</w:t>
            </w:r>
            <w:r w:rsidR="00234451">
              <w:t>.</w:t>
            </w:r>
          </w:p>
          <w:p w:rsidR="00521246" w:rsidRPr="005501A5" w:rsidRDefault="00521246" w:rsidP="00521246"/>
          <w:p w:rsidR="00CD6C9E" w:rsidRPr="005501A5" w:rsidRDefault="00CD6C9E" w:rsidP="00CD6C9E">
            <w:pPr>
              <w:pStyle w:val="Numberlist"/>
            </w:pPr>
            <w:r w:rsidRPr="005501A5">
              <w:t>What</w:t>
            </w:r>
            <w:r>
              <w:t xml:space="preserve"> are the risks if you are unable to achieve the things that matter to you</w:t>
            </w:r>
            <w:r w:rsidRPr="005501A5">
              <w:t>?</w:t>
            </w:r>
          </w:p>
          <w:p w:rsidR="00CD6C9E" w:rsidRDefault="006901DD" w:rsidP="00234451">
            <w:pPr>
              <w:pStyle w:val="Bullet1"/>
            </w:pPr>
            <w:r>
              <w:t>I am worried that if my kids don’t hear from me it will be harder to maintain my relationship with them</w:t>
            </w:r>
            <w:r w:rsidR="00234451">
              <w:t>.</w:t>
            </w:r>
          </w:p>
          <w:p w:rsidR="006901DD" w:rsidRDefault="006901DD" w:rsidP="006901DD"/>
          <w:p w:rsidR="00CD6C9E" w:rsidRPr="005501A5" w:rsidRDefault="00CD6C9E" w:rsidP="00CD6C9E">
            <w:pPr>
              <w:pStyle w:val="Numberlist"/>
            </w:pPr>
            <w:r w:rsidRPr="005501A5">
              <w:t xml:space="preserve">What </w:t>
            </w:r>
            <w:r w:rsidRPr="00CD6C9E">
              <w:t>skills</w:t>
            </w:r>
            <w:r w:rsidRPr="005501A5">
              <w:t xml:space="preserve"> and strengths do you have that will help you achieve the things </w:t>
            </w:r>
            <w:r>
              <w:t>that matter to you?</w:t>
            </w:r>
          </w:p>
          <w:tbl>
            <w:tblPr>
              <w:tblStyle w:val="TableGrid"/>
              <w:tblW w:w="0" w:type="auto"/>
              <w:tblLook w:val="04A0" w:firstRow="1" w:lastRow="0" w:firstColumn="1" w:lastColumn="0" w:noHBand="0" w:noVBand="1"/>
            </w:tblPr>
            <w:tblGrid>
              <w:gridCol w:w="3427"/>
              <w:gridCol w:w="5633"/>
            </w:tblGrid>
            <w:tr w:rsidR="00CD6C9E" w:rsidRPr="005501A5" w:rsidTr="008A0AC9">
              <w:tc>
                <w:tcPr>
                  <w:tcW w:w="3427" w:type="dxa"/>
                </w:tcPr>
                <w:p w:rsidR="00CD6C9E" w:rsidRPr="005501A5" w:rsidRDefault="00CD6C9E" w:rsidP="00234451">
                  <w:pPr>
                    <w:rPr>
                      <w:rFonts w:eastAsia="Times New Roman"/>
                      <w:color w:val="000000"/>
                      <w:szCs w:val="24"/>
                    </w:rPr>
                  </w:pPr>
                  <w:r w:rsidRPr="005501A5">
                    <w:rPr>
                      <w:rFonts w:eastAsia="Times New Roman"/>
                      <w:color w:val="000000"/>
                      <w:szCs w:val="24"/>
                    </w:rPr>
                    <w:t xml:space="preserve">Internal </w:t>
                  </w:r>
                  <w:r w:rsidR="00234451">
                    <w:rPr>
                      <w:rFonts w:eastAsia="Times New Roman"/>
                      <w:color w:val="000000"/>
                      <w:szCs w:val="24"/>
                    </w:rPr>
                    <w:t>s</w:t>
                  </w:r>
                  <w:r w:rsidRPr="005501A5">
                    <w:rPr>
                      <w:rFonts w:eastAsia="Times New Roman"/>
                      <w:color w:val="000000"/>
                      <w:szCs w:val="24"/>
                    </w:rPr>
                    <w:t>trengths</w:t>
                  </w:r>
                </w:p>
              </w:tc>
              <w:tc>
                <w:tcPr>
                  <w:tcW w:w="5633" w:type="dxa"/>
                </w:tcPr>
                <w:p w:rsidR="00CD6C9E" w:rsidRPr="005501A5" w:rsidRDefault="006901DD" w:rsidP="006901DD">
                  <w:pPr>
                    <w:spacing w:after="120"/>
                    <w:rPr>
                      <w:rFonts w:eastAsia="Times New Roman"/>
                      <w:color w:val="000000"/>
                      <w:szCs w:val="24"/>
                    </w:rPr>
                  </w:pPr>
                  <w:r>
                    <w:rPr>
                      <w:rFonts w:eastAsia="Times New Roman"/>
                      <w:color w:val="000000"/>
                      <w:szCs w:val="24"/>
                    </w:rPr>
                    <w:t>I don’t give up easily</w:t>
                  </w:r>
                </w:p>
              </w:tc>
            </w:tr>
            <w:tr w:rsidR="006901DD" w:rsidRPr="005501A5" w:rsidTr="008A0AC9">
              <w:tc>
                <w:tcPr>
                  <w:tcW w:w="3427" w:type="dxa"/>
                </w:tcPr>
                <w:p w:rsidR="006901DD" w:rsidRPr="005501A5" w:rsidRDefault="006901DD" w:rsidP="008A0AC9">
                  <w:pPr>
                    <w:rPr>
                      <w:rFonts w:eastAsia="Times New Roman"/>
                      <w:color w:val="000000"/>
                      <w:szCs w:val="24"/>
                    </w:rPr>
                  </w:pPr>
                  <w:r w:rsidRPr="005501A5">
                    <w:rPr>
                      <w:rFonts w:eastAsia="Times New Roman"/>
                      <w:color w:val="000000"/>
                      <w:szCs w:val="24"/>
                    </w:rPr>
                    <w:t>People who give me strength</w:t>
                  </w:r>
                </w:p>
              </w:tc>
              <w:tc>
                <w:tcPr>
                  <w:tcW w:w="5633" w:type="dxa"/>
                </w:tcPr>
                <w:p w:rsidR="006901DD" w:rsidRDefault="006901DD" w:rsidP="006901DD">
                  <w:pPr>
                    <w:spacing w:after="120"/>
                    <w:rPr>
                      <w:rFonts w:eastAsia="Times New Roman"/>
                      <w:color w:val="000000"/>
                      <w:szCs w:val="24"/>
                    </w:rPr>
                  </w:pPr>
                  <w:r>
                    <w:rPr>
                      <w:rFonts w:eastAsia="Times New Roman"/>
                      <w:color w:val="000000"/>
                      <w:szCs w:val="24"/>
                    </w:rPr>
                    <w:t>My family</w:t>
                  </w:r>
                </w:p>
              </w:tc>
            </w:tr>
            <w:tr w:rsidR="006901DD" w:rsidRPr="005501A5" w:rsidTr="008A0AC9">
              <w:tc>
                <w:tcPr>
                  <w:tcW w:w="3427" w:type="dxa"/>
                </w:tcPr>
                <w:p w:rsidR="006901DD" w:rsidRPr="005501A5" w:rsidRDefault="006901DD" w:rsidP="008A0AC9">
                  <w:pPr>
                    <w:rPr>
                      <w:rFonts w:eastAsia="Times New Roman"/>
                      <w:color w:val="000000"/>
                      <w:szCs w:val="24"/>
                    </w:rPr>
                  </w:pPr>
                  <w:r w:rsidRPr="005501A5">
                    <w:rPr>
                      <w:rFonts w:eastAsia="Times New Roman"/>
                      <w:color w:val="000000"/>
                      <w:szCs w:val="24"/>
                    </w:rPr>
                    <w:t>Things I am proud of</w:t>
                  </w:r>
                </w:p>
              </w:tc>
              <w:tc>
                <w:tcPr>
                  <w:tcW w:w="5633" w:type="dxa"/>
                </w:tcPr>
                <w:p w:rsidR="006901DD" w:rsidRDefault="006901DD" w:rsidP="008A0AC9">
                  <w:pPr>
                    <w:spacing w:after="120"/>
                    <w:rPr>
                      <w:rFonts w:eastAsia="Times New Roman"/>
                      <w:color w:val="000000"/>
                      <w:szCs w:val="24"/>
                    </w:rPr>
                  </w:pPr>
                  <w:r>
                    <w:rPr>
                      <w:rFonts w:eastAsia="Times New Roman"/>
                      <w:color w:val="000000"/>
                      <w:szCs w:val="24"/>
                    </w:rPr>
                    <w:t>My kids</w:t>
                  </w:r>
                </w:p>
              </w:tc>
            </w:tr>
            <w:tr w:rsidR="00CD6C9E" w:rsidRPr="005501A5" w:rsidTr="008A0AC9">
              <w:tc>
                <w:tcPr>
                  <w:tcW w:w="3427" w:type="dxa"/>
                </w:tcPr>
                <w:p w:rsidR="00CD6C9E" w:rsidRPr="005501A5" w:rsidRDefault="00CD6C9E" w:rsidP="008A0AC9">
                  <w:pPr>
                    <w:rPr>
                      <w:rFonts w:eastAsia="Times New Roman"/>
                      <w:color w:val="000000"/>
                      <w:szCs w:val="24"/>
                    </w:rPr>
                  </w:pPr>
                  <w:r w:rsidRPr="005501A5">
                    <w:rPr>
                      <w:rFonts w:eastAsia="Times New Roman"/>
                      <w:color w:val="000000"/>
                      <w:szCs w:val="24"/>
                    </w:rPr>
                    <w:t>Any other strengths</w:t>
                  </w:r>
                </w:p>
              </w:tc>
              <w:tc>
                <w:tcPr>
                  <w:tcW w:w="5633" w:type="dxa"/>
                </w:tcPr>
                <w:p w:rsidR="00CD6C9E" w:rsidRPr="005501A5" w:rsidRDefault="006901DD" w:rsidP="008A0AC9">
                  <w:pPr>
                    <w:rPr>
                      <w:rFonts w:eastAsia="Times New Roman"/>
                      <w:color w:val="000000"/>
                      <w:szCs w:val="24"/>
                    </w:rPr>
                  </w:pPr>
                  <w:r>
                    <w:rPr>
                      <w:rFonts w:eastAsia="Times New Roman"/>
                      <w:color w:val="000000"/>
                      <w:szCs w:val="24"/>
                    </w:rPr>
                    <w:t>My skills as an electrical engineer</w:t>
                  </w:r>
                </w:p>
              </w:tc>
            </w:tr>
          </w:tbl>
          <w:p w:rsidR="00CD6C9E" w:rsidRPr="005501A5" w:rsidRDefault="00CD6C9E" w:rsidP="00CD6C9E"/>
          <w:p w:rsidR="00CD6C9E" w:rsidRPr="005501A5" w:rsidRDefault="00CD6C9E" w:rsidP="00CD6C9E">
            <w:pPr>
              <w:pStyle w:val="Numberlist"/>
            </w:pPr>
            <w:r w:rsidRPr="00CD6C9E">
              <w:t>What</w:t>
            </w:r>
            <w:r w:rsidRPr="005501A5">
              <w:t xml:space="preserve"> skills, capacity and support do </w:t>
            </w:r>
            <w:r>
              <w:t xml:space="preserve">you think </w:t>
            </w:r>
            <w:r w:rsidRPr="005501A5">
              <w:t>your friends and family have to offer that might</w:t>
            </w:r>
            <w:r>
              <w:t xml:space="preserve"> help you achieve the things that matter to you</w:t>
            </w:r>
            <w:r w:rsidRPr="005501A5">
              <w:t xml:space="preserve">? (E.g. do </w:t>
            </w:r>
            <w:r>
              <w:t xml:space="preserve">you share </w:t>
            </w:r>
            <w:r>
              <w:lastRenderedPageBreak/>
              <w:t>any common interests</w:t>
            </w:r>
            <w:r w:rsidR="00234451">
              <w:t>?</w:t>
            </w:r>
            <w:r>
              <w:t>)</w:t>
            </w:r>
          </w:p>
          <w:p w:rsidR="00CD6C9E" w:rsidRDefault="006901DD" w:rsidP="00234451">
            <w:pPr>
              <w:pStyle w:val="Bullet1"/>
            </w:pPr>
            <w:r>
              <w:t>I don’t think they can really help me while I’m in here</w:t>
            </w:r>
            <w:r w:rsidR="00CD6C9E" w:rsidRPr="005501A5">
              <w:t>.</w:t>
            </w:r>
          </w:p>
          <w:p w:rsidR="006901DD" w:rsidRDefault="006901DD" w:rsidP="006901DD"/>
          <w:p w:rsidR="00CD6C9E" w:rsidRPr="005501A5" w:rsidRDefault="00CD6C9E" w:rsidP="00CD6C9E">
            <w:pPr>
              <w:pStyle w:val="Numberlist"/>
            </w:pPr>
            <w:r w:rsidRPr="005501A5">
              <w:t xml:space="preserve">What </w:t>
            </w:r>
            <w:r w:rsidRPr="00CD6C9E">
              <w:t>skills</w:t>
            </w:r>
            <w:r>
              <w:t>, capacity and support do you think the community has</w:t>
            </w:r>
            <w:r w:rsidRPr="005501A5">
              <w:t xml:space="preserve"> that cou</w:t>
            </w:r>
            <w:r>
              <w:t>ld help you achieve the things that matter to you</w:t>
            </w:r>
            <w:r w:rsidRPr="005501A5">
              <w:t>?</w:t>
            </w:r>
          </w:p>
          <w:p w:rsidR="0061610F" w:rsidRDefault="0061610F" w:rsidP="00234451">
            <w:pPr>
              <w:pStyle w:val="Bullet1"/>
            </w:pPr>
            <w:r>
              <w:t>The prison workshop has asked me if I want to help train others in electrical engineering rather than do the work myself. I’m not sure I’ll be any good at teaching others but I guess</w:t>
            </w:r>
            <w:r w:rsidR="00234451">
              <w:t xml:space="preserve"> it’s better than doing nothing.</w:t>
            </w:r>
          </w:p>
          <w:p w:rsidR="0061610F" w:rsidRDefault="0061610F" w:rsidP="00234451">
            <w:pPr>
              <w:pStyle w:val="Bullet1"/>
            </w:pPr>
            <w:r>
              <w:t>I think the prison has a letter writing assistance service</w:t>
            </w:r>
            <w:r w:rsidR="00234451">
              <w:t>.</w:t>
            </w:r>
          </w:p>
          <w:p w:rsidR="00234451" w:rsidRPr="005501A5" w:rsidRDefault="00234451" w:rsidP="00234451">
            <w:pPr>
              <w:pStyle w:val="Bullet1"/>
              <w:numPr>
                <w:ilvl w:val="0"/>
                <w:numId w:val="0"/>
              </w:numPr>
              <w:ind w:left="1440"/>
            </w:pPr>
          </w:p>
          <w:p w:rsidR="00CD6C9E" w:rsidRPr="005501A5" w:rsidRDefault="00CD6C9E" w:rsidP="00CD6C9E">
            <w:pPr>
              <w:pStyle w:val="Numberlist"/>
            </w:pPr>
            <w:r w:rsidRPr="005501A5">
              <w:t xml:space="preserve">Are </w:t>
            </w:r>
            <w:r w:rsidRPr="00CD6C9E">
              <w:t>the</w:t>
            </w:r>
            <w:r w:rsidRPr="005501A5">
              <w:t xml:space="preserve"> skills, support and capacity available sufficient to enable you to achieve the thin</w:t>
            </w:r>
            <w:r>
              <w:t>gs that matter to you</w:t>
            </w:r>
            <w:r w:rsidRPr="005501A5">
              <w:t>?</w:t>
            </w:r>
          </w:p>
          <w:p w:rsidR="00CD6C9E" w:rsidRDefault="00234451" w:rsidP="00234451">
            <w:pPr>
              <w:pStyle w:val="Bullet1"/>
            </w:pPr>
            <w:r>
              <w:t>Probably, yes.</w:t>
            </w:r>
          </w:p>
          <w:p w:rsidR="0061610F" w:rsidRDefault="0061610F" w:rsidP="0061610F"/>
          <w:p w:rsidR="00CD6C9E" w:rsidRPr="005501A5" w:rsidRDefault="00CD6C9E" w:rsidP="00CD6C9E">
            <w:pPr>
              <w:pStyle w:val="Numberlist"/>
            </w:pPr>
            <w:r w:rsidRPr="005501A5">
              <w:t xml:space="preserve">Eligibility </w:t>
            </w:r>
            <w:r w:rsidR="00234451">
              <w:t>d</w:t>
            </w:r>
            <w:r w:rsidRPr="00CD6C9E">
              <w:t>etermination</w:t>
            </w:r>
            <w:r w:rsidR="00234451">
              <w:t>:</w:t>
            </w:r>
          </w:p>
          <w:p w:rsidR="0061610F" w:rsidRDefault="0061610F" w:rsidP="00234451">
            <w:pPr>
              <w:pStyle w:val="Bullet1"/>
            </w:pPr>
            <w:r w:rsidRPr="0061610F">
              <w:t>Hywel</w:t>
            </w:r>
            <w:r>
              <w:t xml:space="preserve"> does not have e</w:t>
            </w:r>
            <w:r w:rsidR="00234451">
              <w:t>ligible care and support needs.</w:t>
            </w:r>
          </w:p>
          <w:p w:rsidR="00D43646" w:rsidRDefault="0061610F" w:rsidP="00234451">
            <w:pPr>
              <w:pStyle w:val="Bullet1"/>
            </w:pPr>
            <w:r w:rsidRPr="0061610F">
              <w:t>H</w:t>
            </w:r>
            <w:r>
              <w:t xml:space="preserve">e should, however, </w:t>
            </w:r>
            <w:r w:rsidR="007E44FA">
              <w:t xml:space="preserve">be given information </w:t>
            </w:r>
            <w:r w:rsidR="00234451">
              <w:t>–</w:t>
            </w:r>
            <w:r w:rsidR="007E44FA">
              <w:t xml:space="preserve"> and assistance</w:t>
            </w:r>
            <w:r w:rsidR="00234451">
              <w:t>,</w:t>
            </w:r>
            <w:r w:rsidR="007E44FA">
              <w:t xml:space="preserve"> if needed </w:t>
            </w:r>
            <w:r w:rsidR="00234451">
              <w:br/>
              <w:t>–</w:t>
            </w:r>
            <w:r w:rsidR="007E44FA">
              <w:t xml:space="preserve"> about the prison letter writing service and considere</w:t>
            </w:r>
            <w:r w:rsidR="00234451">
              <w:t>d for additional physio support.</w:t>
            </w:r>
          </w:p>
        </w:tc>
      </w:tr>
    </w:tbl>
    <w:p w:rsidR="0082273B" w:rsidRDefault="0082273B" w:rsidP="0082273B"/>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82273B" w:rsidTr="008A0AC9">
        <w:tc>
          <w:tcPr>
            <w:tcW w:w="9286" w:type="dxa"/>
          </w:tcPr>
          <w:p w:rsidR="0082273B" w:rsidRDefault="00BA0710" w:rsidP="008A0AC9">
            <w:pPr>
              <w:spacing w:after="120"/>
            </w:pPr>
            <w:r>
              <w:br w:type="page"/>
            </w:r>
            <w:r w:rsidR="0082273B">
              <w:rPr>
                <w:b/>
                <w:szCs w:val="24"/>
              </w:rPr>
              <w:t xml:space="preserve">Case </w:t>
            </w:r>
            <w:r w:rsidR="00234451">
              <w:rPr>
                <w:b/>
                <w:szCs w:val="24"/>
              </w:rPr>
              <w:t>s</w:t>
            </w:r>
            <w:r w:rsidR="0082273B">
              <w:rPr>
                <w:b/>
                <w:szCs w:val="24"/>
              </w:rPr>
              <w:t>tudy</w:t>
            </w:r>
          </w:p>
          <w:p w:rsidR="0082273B" w:rsidRPr="005501A5" w:rsidRDefault="0082273B" w:rsidP="006C3A55">
            <w:pPr>
              <w:pStyle w:val="Numberlist"/>
              <w:numPr>
                <w:ilvl w:val="0"/>
                <w:numId w:val="72"/>
              </w:numPr>
            </w:pPr>
            <w:r w:rsidRPr="005501A5">
              <w:t xml:space="preserve">Tell me </w:t>
            </w:r>
            <w:r>
              <w:t xml:space="preserve">a bit </w:t>
            </w:r>
            <w:r w:rsidRPr="005501A5">
              <w:t>about yourself</w:t>
            </w:r>
          </w:p>
          <w:p w:rsidR="0082273B" w:rsidRPr="00234451" w:rsidRDefault="00481894" w:rsidP="008A0AC9">
            <w:pPr>
              <w:pStyle w:val="Bullet1"/>
              <w:spacing w:after="120"/>
              <w:rPr>
                <w:rFonts w:eastAsia="Times New Roman"/>
                <w:color w:val="000000"/>
              </w:rPr>
            </w:pPr>
            <w:r>
              <w:t xml:space="preserve">I am Colin. I am currently </w:t>
            </w:r>
            <w:r w:rsidR="00234451">
              <w:t>10</w:t>
            </w:r>
            <w:r w:rsidRPr="002E6114">
              <w:t xml:space="preserve"> years in to a </w:t>
            </w:r>
            <w:r w:rsidR="00234451">
              <w:t>20-</w:t>
            </w:r>
            <w:r>
              <w:t xml:space="preserve">year prison sentence. I am </w:t>
            </w:r>
            <w:r w:rsidR="00234451">
              <w:br/>
            </w:r>
            <w:r>
              <w:t>63</w:t>
            </w:r>
            <w:r w:rsidRPr="002E6114">
              <w:t xml:space="preserve"> years old</w:t>
            </w:r>
            <w:r w:rsidR="00234451">
              <w:t>.</w:t>
            </w:r>
          </w:p>
          <w:p w:rsidR="0082273B" w:rsidRDefault="0082273B" w:rsidP="008A0AC9">
            <w:pPr>
              <w:pStyle w:val="Numberlist"/>
            </w:pPr>
            <w:r>
              <w:t>Tell me a bit about what’s been happening?</w:t>
            </w:r>
          </w:p>
          <w:p w:rsidR="0082273B" w:rsidRDefault="00481894" w:rsidP="00C55BA5">
            <w:pPr>
              <w:pStyle w:val="Bullet1"/>
            </w:pPr>
            <w:r>
              <w:t xml:space="preserve">Eight years ago I </w:t>
            </w:r>
            <w:r w:rsidR="00A714C1">
              <w:t>ha</w:t>
            </w:r>
            <w:r>
              <w:t>d a stroke and lost the use of the upper right-side of my body. I had regained some use of my right-hand, but six months ago I suffered a second stroke. This time I have lost the use of my right-side completely, including the use of my right leg. I struggle to get to the toilet in time and so I am frequently wetting myself. My speech is also slow and a bit slurred</w:t>
            </w:r>
            <w:r w:rsidR="0082273B">
              <w:t>.</w:t>
            </w:r>
          </w:p>
          <w:p w:rsidR="0082273B" w:rsidRPr="004533DB" w:rsidRDefault="0082273B" w:rsidP="008A0AC9"/>
          <w:p w:rsidR="0082273B" w:rsidRDefault="0082273B" w:rsidP="008A0AC9">
            <w:pPr>
              <w:pStyle w:val="Numberlist"/>
            </w:pPr>
            <w:r>
              <w:t xml:space="preserve">What </w:t>
            </w:r>
            <w:r w:rsidRPr="00CD6C9E">
              <w:t>concerns</w:t>
            </w:r>
            <w:r>
              <w:t xml:space="preserve"> you most?</w:t>
            </w:r>
          </w:p>
          <w:p w:rsidR="0082273B" w:rsidRDefault="00481894" w:rsidP="00C55BA5">
            <w:pPr>
              <w:pStyle w:val="Bullet1"/>
            </w:pPr>
            <w:r>
              <w:t>I can no longer take care of myself</w:t>
            </w:r>
            <w:r w:rsidR="0082273B">
              <w:t>.</w:t>
            </w:r>
          </w:p>
          <w:p w:rsidR="0082273B" w:rsidRDefault="0082273B" w:rsidP="008A0AC9"/>
          <w:p w:rsidR="0082273B" w:rsidRPr="005501A5" w:rsidRDefault="0082273B" w:rsidP="008A0AC9">
            <w:pPr>
              <w:pStyle w:val="Numberlist"/>
            </w:pPr>
            <w:r>
              <w:t>Can we spend a little time exploring what matters to you</w:t>
            </w:r>
            <w:r w:rsidRPr="005501A5">
              <w:t>?</w:t>
            </w:r>
          </w:p>
          <w:tbl>
            <w:tblPr>
              <w:tblStyle w:val="TableGrid"/>
              <w:tblW w:w="0" w:type="auto"/>
              <w:tblLook w:val="04A0" w:firstRow="1" w:lastRow="0" w:firstColumn="1" w:lastColumn="0" w:noHBand="0" w:noVBand="1"/>
            </w:tblPr>
            <w:tblGrid>
              <w:gridCol w:w="4390"/>
              <w:gridCol w:w="4670"/>
            </w:tblGrid>
            <w:tr w:rsidR="0082273B" w:rsidRPr="005501A5" w:rsidTr="008A0AC9">
              <w:tc>
                <w:tcPr>
                  <w:tcW w:w="4390" w:type="dxa"/>
                </w:tcPr>
                <w:p w:rsidR="0082273B" w:rsidRPr="005501A5" w:rsidRDefault="0082273B" w:rsidP="00A714C1">
                  <w:pPr>
                    <w:rPr>
                      <w:rFonts w:eastAsia="Times New Roman"/>
                      <w:b/>
                      <w:color w:val="000000"/>
                      <w:szCs w:val="24"/>
                    </w:rPr>
                  </w:pPr>
                  <w:r>
                    <w:rPr>
                      <w:rFonts w:eastAsia="Times New Roman"/>
                      <w:b/>
                      <w:color w:val="000000"/>
                      <w:szCs w:val="24"/>
                    </w:rPr>
                    <w:t xml:space="preserve">National Outcome </w:t>
                  </w:r>
                  <w:r w:rsidR="00A714C1">
                    <w:rPr>
                      <w:rFonts w:eastAsia="Times New Roman"/>
                      <w:b/>
                      <w:color w:val="000000"/>
                      <w:szCs w:val="24"/>
                    </w:rPr>
                    <w:t>F</w:t>
                  </w:r>
                  <w:r>
                    <w:rPr>
                      <w:rFonts w:eastAsia="Times New Roman"/>
                      <w:b/>
                      <w:color w:val="000000"/>
                      <w:szCs w:val="24"/>
                    </w:rPr>
                    <w:t>ramework</w:t>
                  </w:r>
                </w:p>
              </w:tc>
              <w:tc>
                <w:tcPr>
                  <w:tcW w:w="4670" w:type="dxa"/>
                </w:tcPr>
                <w:p w:rsidR="0082273B" w:rsidRPr="005501A5" w:rsidRDefault="0082273B" w:rsidP="008A0AC9">
                  <w:pPr>
                    <w:rPr>
                      <w:rFonts w:eastAsia="Times New Roman"/>
                      <w:b/>
                      <w:color w:val="000000"/>
                      <w:szCs w:val="24"/>
                    </w:rPr>
                  </w:pPr>
                  <w:r>
                    <w:rPr>
                      <w:rFonts w:eastAsia="Times New Roman"/>
                      <w:b/>
                      <w:color w:val="000000"/>
                      <w:szCs w:val="24"/>
                    </w:rPr>
                    <w:t>What matters to me?</w:t>
                  </w:r>
                </w:p>
              </w:tc>
            </w:tr>
            <w:tr w:rsidR="00481894" w:rsidRPr="005501A5" w:rsidTr="008A0AC9">
              <w:tc>
                <w:tcPr>
                  <w:tcW w:w="4390" w:type="dxa"/>
                </w:tcPr>
                <w:p w:rsidR="00481894" w:rsidRPr="005501A5" w:rsidRDefault="008A0AC9" w:rsidP="008A0AC9">
                  <w:pPr>
                    <w:rPr>
                      <w:rFonts w:eastAsia="Times New Roman"/>
                      <w:color w:val="000000"/>
                      <w:szCs w:val="24"/>
                    </w:rPr>
                  </w:pPr>
                  <w:r>
                    <w:rPr>
                      <w:rFonts w:eastAsia="Times New Roman"/>
                      <w:color w:val="000000"/>
                      <w:szCs w:val="24"/>
                    </w:rPr>
                    <w:t>Well-being</w:t>
                  </w:r>
                </w:p>
                <w:p w:rsidR="00481894" w:rsidRPr="005501A5" w:rsidRDefault="00481894" w:rsidP="008A0AC9">
                  <w:pPr>
                    <w:rPr>
                      <w:rFonts w:eastAsia="Times New Roman"/>
                      <w:color w:val="000000"/>
                      <w:szCs w:val="24"/>
                    </w:rPr>
                  </w:pPr>
                </w:p>
              </w:tc>
              <w:tc>
                <w:tcPr>
                  <w:tcW w:w="4670" w:type="dxa"/>
                </w:tcPr>
                <w:p w:rsidR="00481894" w:rsidRDefault="00A714C1" w:rsidP="008A0AC9">
                  <w:pPr>
                    <w:spacing w:after="120"/>
                    <w:rPr>
                      <w:rFonts w:eastAsia="Times New Roman"/>
                      <w:color w:val="000000"/>
                      <w:szCs w:val="24"/>
                    </w:rPr>
                  </w:pPr>
                  <w:r>
                    <w:rPr>
                      <w:rFonts w:eastAsia="Times New Roman"/>
                      <w:color w:val="000000"/>
                      <w:szCs w:val="24"/>
                    </w:rPr>
                    <w:t>To wash and dress daily</w:t>
                  </w:r>
                </w:p>
                <w:p w:rsidR="00481894" w:rsidRDefault="00481894" w:rsidP="008A0AC9">
                  <w:pPr>
                    <w:spacing w:after="120"/>
                    <w:rPr>
                      <w:rFonts w:eastAsia="Times New Roman"/>
                      <w:color w:val="000000"/>
                      <w:szCs w:val="24"/>
                    </w:rPr>
                  </w:pPr>
                  <w:r>
                    <w:rPr>
                      <w:rFonts w:eastAsia="Times New Roman"/>
                      <w:color w:val="000000"/>
                      <w:szCs w:val="24"/>
                    </w:rPr>
                    <w:t>To manage m</w:t>
                  </w:r>
                  <w:r w:rsidR="00A714C1">
                    <w:rPr>
                      <w:rFonts w:eastAsia="Times New Roman"/>
                      <w:color w:val="000000"/>
                      <w:szCs w:val="24"/>
                    </w:rPr>
                    <w:t>y toilet needs more effectively</w:t>
                  </w:r>
                </w:p>
              </w:tc>
            </w:tr>
            <w:tr w:rsidR="00481894" w:rsidRPr="005501A5" w:rsidTr="008A0AC9">
              <w:tc>
                <w:tcPr>
                  <w:tcW w:w="4390" w:type="dxa"/>
                </w:tcPr>
                <w:p w:rsidR="00481894" w:rsidRPr="005501A5" w:rsidRDefault="00481894" w:rsidP="008A0AC9">
                  <w:pPr>
                    <w:rPr>
                      <w:rFonts w:eastAsia="Times New Roman"/>
                      <w:color w:val="000000"/>
                      <w:szCs w:val="24"/>
                    </w:rPr>
                  </w:pPr>
                  <w:r w:rsidRPr="005501A5">
                    <w:rPr>
                      <w:rFonts w:eastAsia="Times New Roman"/>
                      <w:color w:val="000000"/>
                      <w:szCs w:val="24"/>
                    </w:rPr>
                    <w:t>Physical and mental health</w:t>
                  </w:r>
                  <w:r w:rsidR="00A714C1">
                    <w:rPr>
                      <w:rFonts w:eastAsia="Times New Roman"/>
                      <w:color w:val="000000"/>
                      <w:szCs w:val="24"/>
                    </w:rPr>
                    <w:t>,</w:t>
                  </w:r>
                  <w:r w:rsidRPr="005501A5">
                    <w:rPr>
                      <w:rFonts w:eastAsia="Times New Roman"/>
                      <w:color w:val="000000"/>
                      <w:szCs w:val="24"/>
                    </w:rPr>
                    <w:t xml:space="preserve"> and emotional well-being</w:t>
                  </w:r>
                </w:p>
              </w:tc>
              <w:tc>
                <w:tcPr>
                  <w:tcW w:w="4670" w:type="dxa"/>
                </w:tcPr>
                <w:p w:rsidR="00481894" w:rsidRDefault="00481894" w:rsidP="00427EF3">
                  <w:pPr>
                    <w:spacing w:after="120"/>
                    <w:rPr>
                      <w:rFonts w:eastAsia="Times New Roman"/>
                      <w:color w:val="000000"/>
                      <w:szCs w:val="24"/>
                    </w:rPr>
                  </w:pPr>
                  <w:r>
                    <w:rPr>
                      <w:rFonts w:eastAsia="Times New Roman"/>
                      <w:color w:val="000000"/>
                      <w:szCs w:val="24"/>
                    </w:rPr>
                    <w:t xml:space="preserve">To regain as much use of my </w:t>
                  </w:r>
                  <w:r w:rsidR="00427EF3">
                    <w:rPr>
                      <w:rFonts w:eastAsia="Times New Roman"/>
                      <w:color w:val="000000"/>
                      <w:szCs w:val="24"/>
                    </w:rPr>
                    <w:t>right</w:t>
                  </w:r>
                  <w:r>
                    <w:rPr>
                      <w:rFonts w:eastAsia="Times New Roman"/>
                      <w:color w:val="000000"/>
                      <w:szCs w:val="24"/>
                    </w:rPr>
                    <w:t xml:space="preserve"> si</w:t>
                  </w:r>
                  <w:r w:rsidR="00A714C1">
                    <w:rPr>
                      <w:rFonts w:eastAsia="Times New Roman"/>
                      <w:color w:val="000000"/>
                      <w:szCs w:val="24"/>
                    </w:rPr>
                    <w:t>de as possible</w:t>
                  </w:r>
                </w:p>
              </w:tc>
            </w:tr>
            <w:tr w:rsidR="0082273B" w:rsidRPr="005501A5" w:rsidTr="008A0AC9">
              <w:tc>
                <w:tcPr>
                  <w:tcW w:w="4390" w:type="dxa"/>
                </w:tcPr>
                <w:p w:rsidR="0082273B" w:rsidRPr="005501A5" w:rsidRDefault="0082273B" w:rsidP="008A0AC9">
                  <w:pPr>
                    <w:rPr>
                      <w:rFonts w:eastAsia="Times New Roman"/>
                      <w:color w:val="000000"/>
                      <w:szCs w:val="24"/>
                    </w:rPr>
                  </w:pPr>
                  <w:r w:rsidRPr="005501A5">
                    <w:rPr>
                      <w:rFonts w:eastAsia="Times New Roman"/>
                      <w:color w:val="000000"/>
                      <w:szCs w:val="24"/>
                    </w:rPr>
                    <w:lastRenderedPageBreak/>
                    <w:t>Protection f</w:t>
                  </w:r>
                  <w:r>
                    <w:rPr>
                      <w:rFonts w:eastAsia="Times New Roman"/>
                      <w:color w:val="000000"/>
                      <w:szCs w:val="24"/>
                    </w:rPr>
                    <w:t>rom abuse and neglect</w:t>
                  </w:r>
                </w:p>
              </w:tc>
              <w:tc>
                <w:tcPr>
                  <w:tcW w:w="4670" w:type="dxa"/>
                </w:tcPr>
                <w:p w:rsidR="0082273B" w:rsidRDefault="0082273B" w:rsidP="008A0AC9">
                  <w:pPr>
                    <w:spacing w:after="120"/>
                    <w:rPr>
                      <w:rFonts w:eastAsia="Times New Roman"/>
                      <w:color w:val="000000"/>
                      <w:szCs w:val="24"/>
                    </w:rPr>
                  </w:pPr>
                </w:p>
              </w:tc>
            </w:tr>
            <w:tr w:rsidR="0082273B" w:rsidRPr="005501A5" w:rsidTr="008A0AC9">
              <w:tc>
                <w:tcPr>
                  <w:tcW w:w="4390" w:type="dxa"/>
                </w:tcPr>
                <w:p w:rsidR="0082273B" w:rsidRPr="005501A5" w:rsidRDefault="0082273B" w:rsidP="008A0AC9">
                  <w:pPr>
                    <w:rPr>
                      <w:rFonts w:eastAsia="Times New Roman"/>
                      <w:color w:val="000000"/>
                      <w:szCs w:val="24"/>
                    </w:rPr>
                  </w:pPr>
                  <w:r w:rsidRPr="005501A5">
                    <w:rPr>
                      <w:rFonts w:eastAsia="Times New Roman"/>
                      <w:color w:val="000000"/>
                      <w:szCs w:val="24"/>
                    </w:rPr>
                    <w:t>Education, training and recreation</w:t>
                  </w:r>
                </w:p>
                <w:p w:rsidR="0082273B" w:rsidRPr="005501A5" w:rsidRDefault="0082273B" w:rsidP="008A0AC9">
                  <w:pPr>
                    <w:rPr>
                      <w:rFonts w:eastAsia="Times New Roman"/>
                      <w:color w:val="000000"/>
                      <w:szCs w:val="24"/>
                    </w:rPr>
                  </w:pPr>
                </w:p>
              </w:tc>
              <w:tc>
                <w:tcPr>
                  <w:tcW w:w="4670" w:type="dxa"/>
                </w:tcPr>
                <w:p w:rsidR="0082273B" w:rsidRDefault="0082273B" w:rsidP="008A0AC9">
                  <w:pPr>
                    <w:spacing w:after="120"/>
                    <w:rPr>
                      <w:rFonts w:eastAsia="Times New Roman"/>
                      <w:color w:val="000000"/>
                      <w:szCs w:val="24"/>
                    </w:rPr>
                  </w:pPr>
                </w:p>
              </w:tc>
            </w:tr>
            <w:tr w:rsidR="0082273B" w:rsidRPr="005501A5" w:rsidTr="008A0AC9">
              <w:tc>
                <w:tcPr>
                  <w:tcW w:w="4390" w:type="dxa"/>
                </w:tcPr>
                <w:p w:rsidR="0082273B" w:rsidRPr="005501A5" w:rsidRDefault="0082273B" w:rsidP="008A0AC9">
                  <w:pPr>
                    <w:rPr>
                      <w:rFonts w:eastAsia="Times New Roman"/>
                      <w:color w:val="000000"/>
                      <w:szCs w:val="24"/>
                    </w:rPr>
                  </w:pPr>
                  <w:r w:rsidRPr="005501A5">
                    <w:rPr>
                      <w:rFonts w:eastAsia="Times New Roman"/>
                      <w:color w:val="000000"/>
                      <w:szCs w:val="24"/>
                    </w:rPr>
                    <w:t>Domestic, family and personal relationships</w:t>
                  </w:r>
                </w:p>
              </w:tc>
              <w:tc>
                <w:tcPr>
                  <w:tcW w:w="4670" w:type="dxa"/>
                </w:tcPr>
                <w:p w:rsidR="0082273B" w:rsidRDefault="0082273B" w:rsidP="008A0AC9">
                  <w:pPr>
                    <w:spacing w:after="120"/>
                    <w:rPr>
                      <w:rFonts w:eastAsia="Times New Roman"/>
                      <w:color w:val="000000"/>
                      <w:szCs w:val="24"/>
                    </w:rPr>
                  </w:pPr>
                </w:p>
              </w:tc>
            </w:tr>
            <w:tr w:rsidR="0082273B" w:rsidRPr="005501A5" w:rsidTr="008A0AC9">
              <w:tc>
                <w:tcPr>
                  <w:tcW w:w="4390" w:type="dxa"/>
                </w:tcPr>
                <w:p w:rsidR="0082273B" w:rsidRPr="005501A5" w:rsidRDefault="0082273B" w:rsidP="008A0AC9">
                  <w:pPr>
                    <w:rPr>
                      <w:rFonts w:eastAsia="Times New Roman"/>
                      <w:color w:val="000000"/>
                      <w:szCs w:val="24"/>
                    </w:rPr>
                  </w:pPr>
                  <w:r>
                    <w:rPr>
                      <w:rFonts w:eastAsia="Times New Roman"/>
                      <w:color w:val="000000"/>
                      <w:szCs w:val="24"/>
                    </w:rPr>
                    <w:t>Contribution made to society</w:t>
                  </w:r>
                </w:p>
              </w:tc>
              <w:tc>
                <w:tcPr>
                  <w:tcW w:w="4670" w:type="dxa"/>
                </w:tcPr>
                <w:p w:rsidR="0082273B" w:rsidRDefault="0082273B" w:rsidP="008A0AC9">
                  <w:pPr>
                    <w:spacing w:after="120"/>
                    <w:rPr>
                      <w:rFonts w:eastAsia="Times New Roman"/>
                      <w:color w:val="000000"/>
                      <w:szCs w:val="24"/>
                    </w:rPr>
                  </w:pPr>
                </w:p>
              </w:tc>
            </w:tr>
            <w:tr w:rsidR="0082273B" w:rsidRPr="005501A5" w:rsidTr="008A0AC9">
              <w:tc>
                <w:tcPr>
                  <w:tcW w:w="4390" w:type="dxa"/>
                </w:tcPr>
                <w:p w:rsidR="0082273B" w:rsidRPr="005501A5" w:rsidRDefault="0082273B" w:rsidP="008A0AC9">
                  <w:pPr>
                    <w:rPr>
                      <w:rFonts w:eastAsia="Times New Roman"/>
                      <w:color w:val="000000"/>
                      <w:szCs w:val="24"/>
                    </w:rPr>
                  </w:pPr>
                  <w:r w:rsidRPr="005501A5">
                    <w:rPr>
                      <w:rFonts w:eastAsia="Times New Roman"/>
                      <w:color w:val="000000"/>
                      <w:szCs w:val="24"/>
                    </w:rPr>
                    <w:t>S</w:t>
                  </w:r>
                  <w:r>
                    <w:rPr>
                      <w:rFonts w:eastAsia="Times New Roman"/>
                      <w:color w:val="000000"/>
                      <w:szCs w:val="24"/>
                    </w:rPr>
                    <w:t>ecuring rights and entitlements</w:t>
                  </w:r>
                </w:p>
              </w:tc>
              <w:tc>
                <w:tcPr>
                  <w:tcW w:w="4670" w:type="dxa"/>
                </w:tcPr>
                <w:p w:rsidR="0082273B" w:rsidRDefault="0082273B" w:rsidP="008A0AC9">
                  <w:pPr>
                    <w:spacing w:after="120"/>
                    <w:rPr>
                      <w:rFonts w:eastAsia="Times New Roman"/>
                      <w:color w:val="000000"/>
                      <w:szCs w:val="24"/>
                    </w:rPr>
                  </w:pPr>
                </w:p>
              </w:tc>
            </w:tr>
            <w:tr w:rsidR="0082273B" w:rsidRPr="005501A5" w:rsidTr="008A0AC9">
              <w:tc>
                <w:tcPr>
                  <w:tcW w:w="4390" w:type="dxa"/>
                </w:tcPr>
                <w:p w:rsidR="0082273B" w:rsidRPr="005501A5" w:rsidRDefault="0082273B" w:rsidP="008A0AC9">
                  <w:pPr>
                    <w:rPr>
                      <w:rFonts w:eastAsia="Times New Roman"/>
                      <w:color w:val="000000"/>
                      <w:szCs w:val="24"/>
                    </w:rPr>
                  </w:pPr>
                  <w:r>
                    <w:rPr>
                      <w:rFonts w:eastAsia="Times New Roman"/>
                      <w:color w:val="000000"/>
                      <w:szCs w:val="24"/>
                    </w:rPr>
                    <w:t>Social and economic well-being</w:t>
                  </w:r>
                </w:p>
              </w:tc>
              <w:tc>
                <w:tcPr>
                  <w:tcW w:w="4670" w:type="dxa"/>
                </w:tcPr>
                <w:p w:rsidR="0082273B" w:rsidRDefault="0082273B" w:rsidP="008A0AC9">
                  <w:pPr>
                    <w:spacing w:after="120"/>
                    <w:rPr>
                      <w:rFonts w:eastAsia="Times New Roman"/>
                      <w:color w:val="000000"/>
                      <w:szCs w:val="24"/>
                    </w:rPr>
                  </w:pPr>
                </w:p>
              </w:tc>
            </w:tr>
            <w:tr w:rsidR="0082273B" w:rsidRPr="005501A5" w:rsidTr="008A0AC9">
              <w:tc>
                <w:tcPr>
                  <w:tcW w:w="4390" w:type="dxa"/>
                </w:tcPr>
                <w:p w:rsidR="0082273B" w:rsidRPr="005501A5" w:rsidRDefault="0082273B" w:rsidP="008A0AC9">
                  <w:pPr>
                    <w:rPr>
                      <w:rFonts w:eastAsia="Times New Roman"/>
                      <w:color w:val="000000"/>
                      <w:szCs w:val="24"/>
                    </w:rPr>
                  </w:pPr>
                  <w:r w:rsidRPr="005501A5">
                    <w:rPr>
                      <w:rFonts w:eastAsia="Times New Roman"/>
                      <w:color w:val="000000"/>
                      <w:szCs w:val="24"/>
                    </w:rPr>
                    <w:t>Suitability of living condition</w:t>
                  </w:r>
                </w:p>
                <w:p w:rsidR="0082273B" w:rsidRPr="005501A5" w:rsidRDefault="0082273B" w:rsidP="008A0AC9">
                  <w:pPr>
                    <w:rPr>
                      <w:rFonts w:eastAsia="Times New Roman"/>
                      <w:color w:val="000000"/>
                      <w:szCs w:val="24"/>
                    </w:rPr>
                  </w:pPr>
                </w:p>
              </w:tc>
              <w:tc>
                <w:tcPr>
                  <w:tcW w:w="4670" w:type="dxa"/>
                </w:tcPr>
                <w:p w:rsidR="0082273B" w:rsidRDefault="0082273B" w:rsidP="008A0AC9">
                  <w:pPr>
                    <w:spacing w:after="120"/>
                    <w:rPr>
                      <w:rFonts w:eastAsia="Times New Roman"/>
                      <w:color w:val="000000"/>
                      <w:szCs w:val="24"/>
                    </w:rPr>
                  </w:pPr>
                </w:p>
              </w:tc>
            </w:tr>
          </w:tbl>
          <w:p w:rsidR="0082273B" w:rsidRDefault="0082273B" w:rsidP="008A0AC9"/>
          <w:p w:rsidR="0082273B" w:rsidRPr="005501A5" w:rsidRDefault="0082273B" w:rsidP="008A0AC9">
            <w:pPr>
              <w:pStyle w:val="Numberlist"/>
            </w:pPr>
            <w:r w:rsidRPr="005501A5">
              <w:t xml:space="preserve">What </w:t>
            </w:r>
            <w:r w:rsidRPr="00CD6C9E">
              <w:t>things</w:t>
            </w:r>
            <w:r w:rsidRPr="005501A5">
              <w:t xml:space="preserve"> prevent you from being able to a</w:t>
            </w:r>
            <w:r>
              <w:t>chieve the things that matter to you</w:t>
            </w:r>
            <w:r w:rsidRPr="005501A5">
              <w:t>?</w:t>
            </w:r>
          </w:p>
          <w:p w:rsidR="0082273B" w:rsidRDefault="00481894" w:rsidP="008A0AC9">
            <w:pPr>
              <w:pStyle w:val="Bullet1"/>
            </w:pPr>
            <w:r>
              <w:t>My lack of mobility is preventing me from washing and dressing myself and from using the toilet when I need to</w:t>
            </w:r>
            <w:r w:rsidR="0082273B">
              <w:t xml:space="preserve">.  </w:t>
            </w:r>
          </w:p>
          <w:p w:rsidR="0082273B" w:rsidRDefault="0082273B" w:rsidP="008A0AC9"/>
          <w:p w:rsidR="0082273B" w:rsidRPr="005501A5" w:rsidRDefault="0082273B" w:rsidP="008A0AC9">
            <w:pPr>
              <w:pStyle w:val="Numberlist"/>
            </w:pPr>
            <w:r w:rsidRPr="005501A5">
              <w:t xml:space="preserve">Could </w:t>
            </w:r>
            <w:r w:rsidRPr="00CD6C9E">
              <w:t>support</w:t>
            </w:r>
            <w:r w:rsidRPr="005501A5">
              <w:t xml:space="preserve"> help you to </w:t>
            </w:r>
            <w:r>
              <w:t>achieve the things that matter to you</w:t>
            </w:r>
            <w:r w:rsidRPr="005501A5">
              <w:t>?</w:t>
            </w:r>
          </w:p>
          <w:p w:rsidR="0082273B" w:rsidRDefault="00481894" w:rsidP="008A0AC9">
            <w:pPr>
              <w:pStyle w:val="Bullet1"/>
            </w:pPr>
            <w:r>
              <w:t>I need someone to assist me to wash and dress. I need the right equipment to do as much of it as possible for myself and I need some reasonable adjustments to allow me to access the toilet facilities quickly when I need to</w:t>
            </w:r>
            <w:r w:rsidR="0082273B" w:rsidRPr="005501A5">
              <w:t>.</w:t>
            </w:r>
          </w:p>
          <w:p w:rsidR="0082273B" w:rsidRPr="005501A5" w:rsidRDefault="0082273B" w:rsidP="008A0AC9"/>
          <w:p w:rsidR="0082273B" w:rsidRPr="005501A5" w:rsidRDefault="0082273B" w:rsidP="008A0AC9">
            <w:pPr>
              <w:pStyle w:val="Numberlist"/>
            </w:pPr>
            <w:r w:rsidRPr="005501A5">
              <w:t>What</w:t>
            </w:r>
            <w:r>
              <w:t xml:space="preserve"> are the risks if you are unable to achieve the things that matter to you</w:t>
            </w:r>
            <w:r w:rsidRPr="005501A5">
              <w:t>?</w:t>
            </w:r>
          </w:p>
          <w:p w:rsidR="0082273B" w:rsidRDefault="00481894" w:rsidP="008A0AC9">
            <w:pPr>
              <w:pStyle w:val="Bullet1"/>
            </w:pPr>
            <w:r>
              <w:t>My health will deteriorate further.</w:t>
            </w:r>
          </w:p>
          <w:p w:rsidR="0082273B" w:rsidRDefault="0082273B" w:rsidP="008A0AC9"/>
          <w:p w:rsidR="0082273B" w:rsidRPr="005501A5" w:rsidRDefault="0082273B" w:rsidP="008A0AC9">
            <w:pPr>
              <w:pStyle w:val="Numberlist"/>
            </w:pPr>
            <w:r w:rsidRPr="005501A5">
              <w:t xml:space="preserve">What </w:t>
            </w:r>
            <w:r w:rsidRPr="00CD6C9E">
              <w:t>skills</w:t>
            </w:r>
            <w:r w:rsidRPr="005501A5">
              <w:t xml:space="preserve"> and strengths do you have that will help you achieve the things </w:t>
            </w:r>
            <w:r>
              <w:t>that matter to you?</w:t>
            </w:r>
          </w:p>
          <w:tbl>
            <w:tblPr>
              <w:tblStyle w:val="TableGrid"/>
              <w:tblW w:w="0" w:type="auto"/>
              <w:tblLook w:val="04A0" w:firstRow="1" w:lastRow="0" w:firstColumn="1" w:lastColumn="0" w:noHBand="0" w:noVBand="1"/>
            </w:tblPr>
            <w:tblGrid>
              <w:gridCol w:w="3427"/>
              <w:gridCol w:w="5633"/>
            </w:tblGrid>
            <w:tr w:rsidR="0082273B" w:rsidRPr="005501A5" w:rsidTr="008A0AC9">
              <w:tc>
                <w:tcPr>
                  <w:tcW w:w="3427" w:type="dxa"/>
                </w:tcPr>
                <w:p w:rsidR="0082273B" w:rsidRPr="005501A5" w:rsidRDefault="0082273B" w:rsidP="00A714C1">
                  <w:pPr>
                    <w:rPr>
                      <w:rFonts w:eastAsia="Times New Roman"/>
                      <w:color w:val="000000"/>
                      <w:szCs w:val="24"/>
                    </w:rPr>
                  </w:pPr>
                  <w:r w:rsidRPr="005501A5">
                    <w:rPr>
                      <w:rFonts w:eastAsia="Times New Roman"/>
                      <w:color w:val="000000"/>
                      <w:szCs w:val="24"/>
                    </w:rPr>
                    <w:t xml:space="preserve">Internal </w:t>
                  </w:r>
                  <w:r w:rsidR="00A714C1">
                    <w:rPr>
                      <w:rFonts w:eastAsia="Times New Roman"/>
                      <w:color w:val="000000"/>
                      <w:szCs w:val="24"/>
                    </w:rPr>
                    <w:t>s</w:t>
                  </w:r>
                  <w:r w:rsidRPr="005501A5">
                    <w:rPr>
                      <w:rFonts w:eastAsia="Times New Roman"/>
                      <w:color w:val="000000"/>
                      <w:szCs w:val="24"/>
                    </w:rPr>
                    <w:t>trengths</w:t>
                  </w:r>
                </w:p>
              </w:tc>
              <w:tc>
                <w:tcPr>
                  <w:tcW w:w="5633" w:type="dxa"/>
                </w:tcPr>
                <w:p w:rsidR="0082273B" w:rsidRPr="005501A5" w:rsidRDefault="0082273B" w:rsidP="008A0AC9">
                  <w:pPr>
                    <w:spacing w:after="120"/>
                    <w:rPr>
                      <w:rFonts w:eastAsia="Times New Roman"/>
                      <w:color w:val="000000"/>
                      <w:szCs w:val="24"/>
                    </w:rPr>
                  </w:pPr>
                  <w:r>
                    <w:rPr>
                      <w:rFonts w:eastAsia="Times New Roman"/>
                      <w:color w:val="000000"/>
                      <w:szCs w:val="24"/>
                    </w:rPr>
                    <w:t>I don’t give up easily</w:t>
                  </w:r>
                </w:p>
              </w:tc>
            </w:tr>
            <w:tr w:rsidR="0082273B" w:rsidRPr="005501A5" w:rsidTr="008A0AC9">
              <w:tc>
                <w:tcPr>
                  <w:tcW w:w="3427" w:type="dxa"/>
                </w:tcPr>
                <w:p w:rsidR="0082273B" w:rsidRPr="005501A5" w:rsidRDefault="0082273B" w:rsidP="008A0AC9">
                  <w:pPr>
                    <w:rPr>
                      <w:rFonts w:eastAsia="Times New Roman"/>
                      <w:color w:val="000000"/>
                      <w:szCs w:val="24"/>
                    </w:rPr>
                  </w:pPr>
                  <w:r w:rsidRPr="005501A5">
                    <w:rPr>
                      <w:rFonts w:eastAsia="Times New Roman"/>
                      <w:color w:val="000000"/>
                      <w:szCs w:val="24"/>
                    </w:rPr>
                    <w:t>People who give me strength</w:t>
                  </w:r>
                </w:p>
              </w:tc>
              <w:tc>
                <w:tcPr>
                  <w:tcW w:w="5633" w:type="dxa"/>
                </w:tcPr>
                <w:p w:rsidR="0082273B" w:rsidRDefault="0082273B" w:rsidP="008A0AC9">
                  <w:pPr>
                    <w:spacing w:after="120"/>
                    <w:rPr>
                      <w:rFonts w:eastAsia="Times New Roman"/>
                      <w:color w:val="000000"/>
                      <w:szCs w:val="24"/>
                    </w:rPr>
                  </w:pPr>
                  <w:r>
                    <w:rPr>
                      <w:rFonts w:eastAsia="Times New Roman"/>
                      <w:color w:val="000000"/>
                      <w:szCs w:val="24"/>
                    </w:rPr>
                    <w:t>My family</w:t>
                  </w:r>
                </w:p>
              </w:tc>
            </w:tr>
            <w:tr w:rsidR="0082273B" w:rsidRPr="005501A5" w:rsidTr="008A0AC9">
              <w:tc>
                <w:tcPr>
                  <w:tcW w:w="3427" w:type="dxa"/>
                </w:tcPr>
                <w:p w:rsidR="0082273B" w:rsidRPr="005501A5" w:rsidRDefault="0082273B" w:rsidP="008A0AC9">
                  <w:pPr>
                    <w:rPr>
                      <w:rFonts w:eastAsia="Times New Roman"/>
                      <w:color w:val="000000"/>
                      <w:szCs w:val="24"/>
                    </w:rPr>
                  </w:pPr>
                  <w:r w:rsidRPr="005501A5">
                    <w:rPr>
                      <w:rFonts w:eastAsia="Times New Roman"/>
                      <w:color w:val="000000"/>
                      <w:szCs w:val="24"/>
                    </w:rPr>
                    <w:t>Things I am proud of</w:t>
                  </w:r>
                </w:p>
              </w:tc>
              <w:tc>
                <w:tcPr>
                  <w:tcW w:w="5633" w:type="dxa"/>
                </w:tcPr>
                <w:p w:rsidR="0082273B" w:rsidRDefault="0082273B" w:rsidP="008A0AC9">
                  <w:pPr>
                    <w:spacing w:after="120"/>
                    <w:rPr>
                      <w:rFonts w:eastAsia="Times New Roman"/>
                      <w:color w:val="000000"/>
                      <w:szCs w:val="24"/>
                    </w:rPr>
                  </w:pPr>
                  <w:r>
                    <w:rPr>
                      <w:rFonts w:eastAsia="Times New Roman"/>
                      <w:color w:val="000000"/>
                      <w:szCs w:val="24"/>
                    </w:rPr>
                    <w:t>My kids</w:t>
                  </w:r>
                </w:p>
              </w:tc>
            </w:tr>
            <w:tr w:rsidR="0082273B" w:rsidRPr="005501A5" w:rsidTr="008A0AC9">
              <w:tc>
                <w:tcPr>
                  <w:tcW w:w="3427" w:type="dxa"/>
                </w:tcPr>
                <w:p w:rsidR="0082273B" w:rsidRPr="005501A5" w:rsidRDefault="0082273B" w:rsidP="008A0AC9">
                  <w:pPr>
                    <w:rPr>
                      <w:rFonts w:eastAsia="Times New Roman"/>
                      <w:color w:val="000000"/>
                      <w:szCs w:val="24"/>
                    </w:rPr>
                  </w:pPr>
                  <w:r w:rsidRPr="005501A5">
                    <w:rPr>
                      <w:rFonts w:eastAsia="Times New Roman"/>
                      <w:color w:val="000000"/>
                      <w:szCs w:val="24"/>
                    </w:rPr>
                    <w:t>Any other strengths</w:t>
                  </w:r>
                </w:p>
              </w:tc>
              <w:tc>
                <w:tcPr>
                  <w:tcW w:w="5633" w:type="dxa"/>
                </w:tcPr>
                <w:p w:rsidR="0082273B" w:rsidRPr="005501A5" w:rsidRDefault="0082273B" w:rsidP="008A0AC9">
                  <w:pPr>
                    <w:rPr>
                      <w:rFonts w:eastAsia="Times New Roman"/>
                      <w:color w:val="000000"/>
                      <w:szCs w:val="24"/>
                    </w:rPr>
                  </w:pPr>
                </w:p>
              </w:tc>
            </w:tr>
          </w:tbl>
          <w:p w:rsidR="0082273B" w:rsidRPr="005501A5" w:rsidRDefault="0082273B" w:rsidP="008A0AC9"/>
          <w:p w:rsidR="0082273B" w:rsidRPr="005501A5" w:rsidRDefault="0082273B" w:rsidP="008A0AC9">
            <w:pPr>
              <w:pStyle w:val="Numberlist"/>
            </w:pPr>
            <w:r w:rsidRPr="00CD6C9E">
              <w:t>What</w:t>
            </w:r>
            <w:r w:rsidRPr="005501A5">
              <w:t xml:space="preserve"> skills, capacity and support do </w:t>
            </w:r>
            <w:r>
              <w:t xml:space="preserve">you think </w:t>
            </w:r>
            <w:r w:rsidRPr="005501A5">
              <w:t>your friends and family have to offer that might</w:t>
            </w:r>
            <w:r>
              <w:t xml:space="preserve"> help you achieve the things that matter to you</w:t>
            </w:r>
            <w:r w:rsidRPr="005501A5">
              <w:t xml:space="preserve">? (E.g. do </w:t>
            </w:r>
            <w:r>
              <w:t>you share any common interests</w:t>
            </w:r>
            <w:r w:rsidR="00A714C1">
              <w:t>?</w:t>
            </w:r>
            <w:r>
              <w:t>)</w:t>
            </w:r>
          </w:p>
          <w:p w:rsidR="0082273B" w:rsidRDefault="00481894" w:rsidP="008A0AC9">
            <w:pPr>
              <w:pStyle w:val="Bullet1"/>
            </w:pPr>
            <w:r>
              <w:t>My family can’t help me in here. I have a few mates in here and they help me to write to my family and stuff but they can’t help with this</w:t>
            </w:r>
            <w:r w:rsidR="0082273B" w:rsidRPr="005501A5">
              <w:t>.</w:t>
            </w:r>
          </w:p>
          <w:p w:rsidR="0082273B" w:rsidRDefault="0082273B" w:rsidP="008A0AC9"/>
          <w:p w:rsidR="0082273B" w:rsidRPr="005501A5" w:rsidRDefault="0082273B" w:rsidP="008A0AC9">
            <w:pPr>
              <w:pStyle w:val="Numberlist"/>
            </w:pPr>
            <w:r w:rsidRPr="005501A5">
              <w:t xml:space="preserve">What </w:t>
            </w:r>
            <w:r w:rsidRPr="00CD6C9E">
              <w:t>skills</w:t>
            </w:r>
            <w:r>
              <w:t>, capacity and support do you think the community has</w:t>
            </w:r>
            <w:r w:rsidRPr="005501A5">
              <w:t xml:space="preserve"> that cou</w:t>
            </w:r>
            <w:r>
              <w:t>ld help you achieve the things that matter to you</w:t>
            </w:r>
            <w:r w:rsidRPr="005501A5">
              <w:t>?</w:t>
            </w:r>
          </w:p>
          <w:p w:rsidR="0082273B" w:rsidRDefault="00481894" w:rsidP="008A0AC9">
            <w:pPr>
              <w:pStyle w:val="Bullet1"/>
            </w:pPr>
            <w:r>
              <w:t>I don’t know. The physio comes to see me and there is a bloke who helps me have a bath once a week but otherwise it’s left to the prison officers who are too busy most of the time</w:t>
            </w:r>
            <w:r w:rsidR="0082273B">
              <w:t>.</w:t>
            </w:r>
          </w:p>
          <w:p w:rsidR="0082273B" w:rsidRPr="005501A5" w:rsidRDefault="0082273B" w:rsidP="008A0AC9"/>
          <w:p w:rsidR="0082273B" w:rsidRPr="005501A5" w:rsidRDefault="0082273B" w:rsidP="008A0AC9">
            <w:pPr>
              <w:pStyle w:val="Numberlist"/>
            </w:pPr>
            <w:r w:rsidRPr="005501A5">
              <w:lastRenderedPageBreak/>
              <w:t xml:space="preserve">Are </w:t>
            </w:r>
            <w:r w:rsidRPr="00CD6C9E">
              <w:t>the</w:t>
            </w:r>
            <w:r w:rsidRPr="005501A5">
              <w:t xml:space="preserve"> skills, support and capacity available sufficient to enable you to achieve the thin</w:t>
            </w:r>
            <w:r>
              <w:t>gs that matter to you</w:t>
            </w:r>
            <w:r w:rsidRPr="005501A5">
              <w:t>?</w:t>
            </w:r>
          </w:p>
          <w:p w:rsidR="0082273B" w:rsidRDefault="00481894" w:rsidP="008A0AC9">
            <w:pPr>
              <w:pStyle w:val="Bullet1"/>
            </w:pPr>
            <w:r>
              <w:t>No</w:t>
            </w:r>
            <w:r w:rsidR="00A714C1">
              <w:t>.</w:t>
            </w:r>
          </w:p>
          <w:p w:rsidR="0082273B" w:rsidRDefault="0082273B" w:rsidP="008A0AC9"/>
          <w:p w:rsidR="0082273B" w:rsidRPr="005501A5" w:rsidRDefault="0082273B" w:rsidP="008A0AC9">
            <w:pPr>
              <w:pStyle w:val="Numberlist"/>
            </w:pPr>
            <w:r w:rsidRPr="005501A5">
              <w:t xml:space="preserve">Eligibility </w:t>
            </w:r>
            <w:r w:rsidR="00A714C1">
              <w:t>d</w:t>
            </w:r>
            <w:r w:rsidRPr="00CD6C9E">
              <w:t>etermination</w:t>
            </w:r>
            <w:r w:rsidR="00A714C1">
              <w:t>:</w:t>
            </w:r>
          </w:p>
          <w:p w:rsidR="0082273B" w:rsidRDefault="00481894" w:rsidP="008A0AC9">
            <w:pPr>
              <w:pStyle w:val="Bullet1"/>
            </w:pPr>
            <w:r>
              <w:t>Colin</w:t>
            </w:r>
            <w:r w:rsidR="0082273B">
              <w:t xml:space="preserve"> ha</w:t>
            </w:r>
            <w:r>
              <w:t>s</w:t>
            </w:r>
            <w:r w:rsidR="0082273B">
              <w:t xml:space="preserve"> eligible care and support needs. </w:t>
            </w:r>
            <w:r>
              <w:t>Care and support could include:</w:t>
            </w:r>
          </w:p>
          <w:p w:rsidR="00481894" w:rsidRDefault="00481894" w:rsidP="00481894">
            <w:pPr>
              <w:pStyle w:val="Bullet2"/>
            </w:pPr>
            <w:r>
              <w:t>The Prison Healthcare Service provid</w:t>
            </w:r>
            <w:r w:rsidR="00C55BA5">
              <w:t>ing</w:t>
            </w:r>
            <w:r>
              <w:t xml:space="preserve"> support with washing and dressing </w:t>
            </w:r>
            <w:r w:rsidR="00A714C1">
              <w:br/>
            </w:r>
            <w:r>
              <w:t>in the morning and during the evening</w:t>
            </w:r>
            <w:r w:rsidR="00A714C1">
              <w:t>.</w:t>
            </w:r>
          </w:p>
          <w:p w:rsidR="00481894" w:rsidRDefault="00481894" w:rsidP="00481894">
            <w:pPr>
              <w:pStyle w:val="Bullet2"/>
            </w:pPr>
            <w:r>
              <w:t>A bell in his cell to call for help when he needs to use the toilet</w:t>
            </w:r>
            <w:r w:rsidR="00A714C1">
              <w:t>.</w:t>
            </w:r>
          </w:p>
          <w:p w:rsidR="00481894" w:rsidRDefault="00481894" w:rsidP="00481894">
            <w:pPr>
              <w:pStyle w:val="Bullet2"/>
            </w:pPr>
            <w:r>
              <w:t>Reduc</w:t>
            </w:r>
            <w:r w:rsidR="00C55BA5">
              <w:t>ing</w:t>
            </w:r>
            <w:r>
              <w:t xml:space="preserve"> sleep</w:t>
            </w:r>
            <w:r w:rsidR="00A714C1">
              <w:t xml:space="preserve"> </w:t>
            </w:r>
            <w:r>
              <w:t>time to allow more time in the morning to get to the toilet</w:t>
            </w:r>
            <w:r w:rsidR="00A714C1">
              <w:t>.</w:t>
            </w:r>
          </w:p>
          <w:p w:rsidR="0082273B" w:rsidRDefault="00481894" w:rsidP="00481894">
            <w:pPr>
              <w:pStyle w:val="Bullet2"/>
              <w:spacing w:after="120"/>
            </w:pPr>
            <w:r>
              <w:t>Handrail or raised toilet seat in a toilet facility close by (make it easier and quicker to use the toilet)</w:t>
            </w:r>
            <w:r w:rsidR="0082273B">
              <w:t>.</w:t>
            </w:r>
          </w:p>
        </w:tc>
      </w:tr>
    </w:tbl>
    <w:p w:rsidR="0082273B" w:rsidRDefault="0082273B" w:rsidP="00D43646"/>
    <w:p w:rsidR="00834B60" w:rsidRDefault="00834B60" w:rsidP="00BD166D">
      <w:pPr>
        <w:pStyle w:val="Heading2"/>
      </w:pPr>
      <w:bookmarkStart w:id="93" w:name="_Toc446429780"/>
      <w:r w:rsidRPr="00810563">
        <w:t xml:space="preserve">Slide </w:t>
      </w:r>
      <w:r w:rsidR="007B7ACE">
        <w:t>2</w:t>
      </w:r>
      <w:r w:rsidR="00182237">
        <w:t>4</w:t>
      </w:r>
      <w:bookmarkEnd w:id="93"/>
      <w:r w:rsidR="00BD166D">
        <w:t xml:space="preserve"> - </w:t>
      </w:r>
      <w:r w:rsidR="00BD166D" w:rsidRPr="00BD166D">
        <w:t>Format and content of plans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834B60" w:rsidTr="00D664EE">
        <w:trPr>
          <w:trHeight w:val="647"/>
        </w:trPr>
        <w:tc>
          <w:tcPr>
            <w:tcW w:w="5812" w:type="dxa"/>
            <w:vAlign w:val="bottom"/>
          </w:tcPr>
          <w:p w:rsidR="00834B60" w:rsidRDefault="00834B60" w:rsidP="00D664EE">
            <w:pPr>
              <w:pStyle w:val="Slideheader"/>
            </w:pPr>
            <w:r w:rsidRPr="00834B60">
              <w:t>Format and content of plans</w:t>
            </w:r>
          </w:p>
        </w:tc>
      </w:tr>
      <w:tr w:rsidR="00834B60" w:rsidTr="00D664EE">
        <w:trPr>
          <w:trHeight w:val="3233"/>
        </w:trPr>
        <w:tc>
          <w:tcPr>
            <w:tcW w:w="5812" w:type="dxa"/>
          </w:tcPr>
          <w:p w:rsidR="00834B60" w:rsidRDefault="00A65ECD" w:rsidP="00D664EE">
            <w:pPr>
              <w:pStyle w:val="Slidebullet"/>
              <w:numPr>
                <w:ilvl w:val="0"/>
                <w:numId w:val="0"/>
              </w:numPr>
              <w:ind w:left="227" w:hanging="227"/>
            </w:pPr>
            <w:r w:rsidRPr="00A65ECD">
              <w:rPr>
                <w:noProof/>
                <w:lang w:eastAsia="en-GB"/>
              </w:rPr>
              <w:drawing>
                <wp:inline distT="0" distB="0" distL="0" distR="0" wp14:anchorId="203BB140" wp14:editId="2D0B95EE">
                  <wp:extent cx="3261360" cy="1866900"/>
                  <wp:effectExtent l="95250" t="19050" r="0" b="381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c>
      </w:tr>
    </w:tbl>
    <w:p w:rsidR="00834B60" w:rsidRDefault="00834B60" w:rsidP="00834B60"/>
    <w:p w:rsidR="00834B60" w:rsidRDefault="00834B60" w:rsidP="00834B60">
      <w:pPr>
        <w:pStyle w:val="Heading3"/>
        <w:ind w:left="720" w:hanging="720"/>
      </w:pPr>
      <w:bookmarkStart w:id="94" w:name="_Toc446429781"/>
      <w:r>
        <w:t>Facilitator Notes</w:t>
      </w:r>
      <w:bookmarkEnd w:id="94"/>
    </w:p>
    <w:p w:rsidR="0005796D" w:rsidRDefault="00834B60" w:rsidP="006C3A55">
      <w:pPr>
        <w:pStyle w:val="FacilitatorNotesNumberList"/>
        <w:numPr>
          <w:ilvl w:val="0"/>
          <w:numId w:val="42"/>
        </w:numPr>
      </w:pPr>
      <w:r w:rsidRPr="0005796D">
        <w:t xml:space="preserve">Local authorities must provide, and keep under review, care and support plans for individuals who have needs for care and support which meet the eligibility criteria. </w:t>
      </w:r>
    </w:p>
    <w:p w:rsidR="0005796D" w:rsidRDefault="0041643B" w:rsidP="006C3A55">
      <w:pPr>
        <w:pStyle w:val="FacilitatorNotesNumberList"/>
        <w:numPr>
          <w:ilvl w:val="0"/>
          <w:numId w:val="42"/>
        </w:numPr>
      </w:pPr>
      <w:r w:rsidRPr="0005796D">
        <w:t xml:space="preserve">The overarching duties of the Act must be followed when developing plans, </w:t>
      </w:r>
      <w:r w:rsidR="00CF680C">
        <w:br/>
      </w:r>
      <w:r w:rsidRPr="0005796D">
        <w:t xml:space="preserve">which should be person-centred, promote well-being and be outcome-based. It </w:t>
      </w:r>
      <w:r w:rsidR="00CF680C">
        <w:br/>
      </w:r>
      <w:r w:rsidRPr="0005796D">
        <w:t>is also important that they are clear and concise and use appropriate language, communication methods and are in an accessible format so that the individual can participate in their planning and understand their plan.</w:t>
      </w:r>
    </w:p>
    <w:p w:rsidR="0005796D" w:rsidRDefault="00834B60" w:rsidP="006C3A55">
      <w:pPr>
        <w:pStyle w:val="FacilitatorNotesNumberList"/>
        <w:numPr>
          <w:ilvl w:val="0"/>
          <w:numId w:val="42"/>
        </w:numPr>
      </w:pPr>
      <w:r w:rsidRPr="0005796D">
        <w:t xml:space="preserve">Safeguarding runs throughout the Act and all practitioners </w:t>
      </w:r>
      <w:proofErr w:type="gramStart"/>
      <w:r w:rsidRPr="0005796D">
        <w:t>will need</w:t>
      </w:r>
      <w:proofErr w:type="gramEnd"/>
      <w:r w:rsidRPr="0005796D">
        <w:t xml:space="preserve"> be alert to any risk of harm to the individual or to others. Care and support planning will explore the possible responses to these risks and agree approaches to risk management and / or mitigation. </w:t>
      </w:r>
    </w:p>
    <w:p w:rsidR="0005796D" w:rsidRDefault="00834B60" w:rsidP="006C3A55">
      <w:pPr>
        <w:pStyle w:val="FacilitatorNotesNumberList"/>
        <w:numPr>
          <w:ilvl w:val="0"/>
          <w:numId w:val="42"/>
        </w:numPr>
      </w:pPr>
      <w:r w:rsidRPr="0005796D">
        <w:lastRenderedPageBreak/>
        <w:t xml:space="preserve">Plans must also be integrated where possible (and it is appropriate to do so) and be jointly owned and operated by practitioners. For example, integrated across health and social care. </w:t>
      </w:r>
    </w:p>
    <w:p w:rsidR="0005796D" w:rsidRDefault="00834B60" w:rsidP="006C3A55">
      <w:pPr>
        <w:pStyle w:val="FacilitatorNotesNumberList"/>
        <w:numPr>
          <w:ilvl w:val="0"/>
          <w:numId w:val="42"/>
        </w:numPr>
      </w:pPr>
      <w:r w:rsidRPr="0005796D">
        <w:t xml:space="preserve">The format of the plan must be agreed by the local authorities and local health board (LHB) and NHS Trusts and, as a minimum, must be consistent across the regional LHB footprint. They must work together to ensure that local and specialist templates for support plans meet the national minimum core data set and content required. </w:t>
      </w:r>
    </w:p>
    <w:p w:rsidR="0005796D" w:rsidRDefault="00834B60" w:rsidP="006C3A55">
      <w:pPr>
        <w:pStyle w:val="FacilitatorNotesNumberList"/>
        <w:numPr>
          <w:ilvl w:val="0"/>
          <w:numId w:val="42"/>
        </w:numPr>
      </w:pPr>
      <w:r w:rsidRPr="0005796D">
        <w:t xml:space="preserve">Information should be accessible in either Welsh or English reflecting the Welsh Government </w:t>
      </w:r>
      <w:r w:rsidR="00CF680C">
        <w:t>s</w:t>
      </w:r>
      <w:r w:rsidRPr="0005796D">
        <w:t>trategy ‘More than Just Words’. This means that the local authority should be proactive in its approach and the individual should be asked which language they would prefer at the beginning of the process. This will ensure that they are able to receive services in their own language throughout the process of identifying and meeting care and support needs, whil</w:t>
      </w:r>
      <w:r w:rsidR="00CF680C">
        <w:t xml:space="preserve">e </w:t>
      </w:r>
      <w:r w:rsidRPr="0005796D">
        <w:t>enabling them to communicate and participate in their care as equal partners.</w:t>
      </w:r>
    </w:p>
    <w:p w:rsidR="00834B60" w:rsidRPr="0005796D" w:rsidRDefault="00834B60" w:rsidP="006C3A55">
      <w:pPr>
        <w:pStyle w:val="FacilitatorNotesNumberList"/>
        <w:numPr>
          <w:ilvl w:val="0"/>
          <w:numId w:val="42"/>
        </w:numPr>
      </w:pPr>
      <w:r w:rsidRPr="0005796D">
        <w:t xml:space="preserve">The plan as a minimum should cover the following content: </w:t>
      </w:r>
    </w:p>
    <w:p w:rsidR="00834B60" w:rsidRPr="007D5EB0" w:rsidRDefault="00CF680C" w:rsidP="007D5EB0">
      <w:pPr>
        <w:pStyle w:val="Bullet2"/>
      </w:pPr>
      <w:r>
        <w:t>P</w:t>
      </w:r>
      <w:r w:rsidR="00834B60" w:rsidRPr="007D5EB0">
        <w:t xml:space="preserve">ersonal outcomes which have been identified by the individual, and the actions to be undertaken to help achieve them by </w:t>
      </w:r>
      <w:r>
        <w:t>the local authority and others</w:t>
      </w:r>
    </w:p>
    <w:p w:rsidR="00834B60" w:rsidRPr="007D5EB0" w:rsidRDefault="00CF680C" w:rsidP="007D5EB0">
      <w:pPr>
        <w:pStyle w:val="Bullet2"/>
      </w:pPr>
      <w:r>
        <w:t>T</w:t>
      </w:r>
      <w:r w:rsidR="00834B60" w:rsidRPr="007D5EB0">
        <w:t>he need(s) for care and support that will be met</w:t>
      </w:r>
    </w:p>
    <w:p w:rsidR="00834B60" w:rsidRPr="0005796D" w:rsidRDefault="00CF680C" w:rsidP="0005796D">
      <w:pPr>
        <w:pStyle w:val="Bullet2"/>
      </w:pPr>
      <w:r>
        <w:t>T</w:t>
      </w:r>
      <w:r w:rsidR="00834B60" w:rsidRPr="0005796D">
        <w:t>he review arrangements and</w:t>
      </w:r>
      <w:r>
        <w:t xml:space="preserve"> how progress will be measured</w:t>
      </w:r>
    </w:p>
    <w:p w:rsidR="0005796D" w:rsidRDefault="00834B60" w:rsidP="006C3A55">
      <w:pPr>
        <w:pStyle w:val="FacilitatorNotesNumberList"/>
        <w:numPr>
          <w:ilvl w:val="0"/>
          <w:numId w:val="42"/>
        </w:numPr>
        <w:spacing w:before="120"/>
      </w:pPr>
      <w:r w:rsidRPr="004539CD">
        <w:t>Where</w:t>
      </w:r>
      <w:r>
        <w:t xml:space="preserve"> appropriate plans should also </w:t>
      </w:r>
      <w:r w:rsidRPr="004539CD">
        <w:t>set out:</w:t>
      </w:r>
    </w:p>
    <w:p w:rsidR="0005796D" w:rsidRPr="0005796D" w:rsidRDefault="00CF680C" w:rsidP="0005796D">
      <w:pPr>
        <w:pStyle w:val="Bullet2"/>
      </w:pPr>
      <w:r>
        <w:t>T</w:t>
      </w:r>
      <w:r w:rsidR="0005796D" w:rsidRPr="0005796D">
        <w:t xml:space="preserve">he roles and responsibilities of the individual, others detainees </w:t>
      </w:r>
      <w:r w:rsidR="0005796D">
        <w:t>or</w:t>
      </w:r>
      <w:r>
        <w:t xml:space="preserve"> family members</w:t>
      </w:r>
    </w:p>
    <w:p w:rsidR="0005796D" w:rsidRPr="0005796D" w:rsidRDefault="00CF680C" w:rsidP="0005796D">
      <w:pPr>
        <w:pStyle w:val="Bullet2"/>
      </w:pPr>
      <w:r>
        <w:t>T</w:t>
      </w:r>
      <w:r w:rsidR="0005796D" w:rsidRPr="0005796D">
        <w:t>he resources (including financial resou</w:t>
      </w:r>
      <w:r>
        <w:t>rces) required from each party</w:t>
      </w:r>
    </w:p>
    <w:p w:rsidR="00834B60" w:rsidRPr="00A161F8" w:rsidRDefault="00834B60" w:rsidP="006C3A55">
      <w:pPr>
        <w:pStyle w:val="FacilitatorNotesNumberList"/>
        <w:numPr>
          <w:ilvl w:val="0"/>
          <w:numId w:val="42"/>
        </w:numPr>
        <w:spacing w:before="120"/>
      </w:pPr>
      <w:r>
        <w:t>Care and support p</w:t>
      </w:r>
      <w:r w:rsidRPr="00A161F8">
        <w:t xml:space="preserve">lans must contain a clear date, which should be agreed with the </w:t>
      </w:r>
      <w:r w:rsidRPr="0005796D">
        <w:t>individual</w:t>
      </w:r>
      <w:r w:rsidRPr="00A161F8">
        <w:t xml:space="preserve"> and</w:t>
      </w:r>
      <w:r>
        <w:t xml:space="preserve"> </w:t>
      </w:r>
      <w:r w:rsidRPr="00A161F8">
        <w:t>/</w:t>
      </w:r>
      <w:r>
        <w:t xml:space="preserve"> </w:t>
      </w:r>
      <w:r w:rsidRPr="00A161F8">
        <w:t xml:space="preserve">or family, by </w:t>
      </w:r>
      <w:r>
        <w:t>which the plan will be reviewed</w:t>
      </w:r>
      <w:r w:rsidR="0005796D">
        <w:t xml:space="preserve"> – as a minimum annually. </w:t>
      </w:r>
    </w:p>
    <w:p w:rsidR="00834B60" w:rsidRDefault="00834B60" w:rsidP="006C3A55">
      <w:pPr>
        <w:pStyle w:val="FacilitatorNotesNumberList"/>
        <w:numPr>
          <w:ilvl w:val="0"/>
          <w:numId w:val="42"/>
        </w:numPr>
        <w:spacing w:before="120"/>
      </w:pPr>
      <w:r>
        <w:t xml:space="preserve">A care and support plan could relate </w:t>
      </w:r>
      <w:r w:rsidRPr="00CD0EB5">
        <w:t>to a single service meeting one or more care and support needs or be more complex and involve mapping out several different serv</w:t>
      </w:r>
      <w:r>
        <w:t xml:space="preserve">ices meeting one or more needs. </w:t>
      </w:r>
    </w:p>
    <w:p w:rsidR="00834B60" w:rsidRDefault="00834B60" w:rsidP="0005796D"/>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834B60" w:rsidRPr="00581847" w:rsidTr="0005796D">
        <w:tc>
          <w:tcPr>
            <w:tcW w:w="9286" w:type="dxa"/>
            <w:shd w:val="clear" w:color="auto" w:fill="85C441"/>
          </w:tcPr>
          <w:p w:rsidR="00834B60" w:rsidRPr="00581847" w:rsidRDefault="00834B60" w:rsidP="00D664EE">
            <w:pPr>
              <w:spacing w:before="60" w:line="276" w:lineRule="auto"/>
              <w:rPr>
                <w:b/>
                <w:color w:val="FFFFFF" w:themeColor="background1"/>
              </w:rPr>
            </w:pPr>
            <w:r w:rsidRPr="00581847">
              <w:rPr>
                <w:b/>
                <w:color w:val="FFFFFF" w:themeColor="background1"/>
              </w:rPr>
              <w:t>Key learning point</w:t>
            </w:r>
          </w:p>
          <w:p w:rsidR="00834B60" w:rsidRPr="008B730D" w:rsidRDefault="00DA2BCE" w:rsidP="00D664EE">
            <w:pPr>
              <w:spacing w:after="120"/>
              <w:rPr>
                <w:color w:val="FFFFFF" w:themeColor="background1"/>
              </w:rPr>
            </w:pPr>
            <w:r w:rsidRPr="00DA2BCE">
              <w:rPr>
                <w:color w:val="FFFFFF" w:themeColor="background1"/>
              </w:rPr>
              <w:t>The overarching duties of the Act must be followed when developing plans, which should be person-centred, promote well-being and be outcome-based</w:t>
            </w:r>
            <w:r w:rsidR="00834B60" w:rsidRPr="00DA2BCE">
              <w:rPr>
                <w:color w:val="FFFFFF" w:themeColor="background1"/>
              </w:rPr>
              <w:t>.</w:t>
            </w:r>
          </w:p>
        </w:tc>
      </w:tr>
    </w:tbl>
    <w:p w:rsidR="00834B60" w:rsidRDefault="00834B60" w:rsidP="00834B60"/>
    <w:p w:rsidR="008359C7" w:rsidRPr="00810563" w:rsidRDefault="008359C7" w:rsidP="008359C7">
      <w:pPr>
        <w:pStyle w:val="Heading2"/>
        <w:ind w:left="576" w:hanging="576"/>
      </w:pPr>
      <w:bookmarkStart w:id="95" w:name="_Toc446429782"/>
      <w:r w:rsidRPr="00810563">
        <w:lastRenderedPageBreak/>
        <w:t xml:space="preserve">Slide </w:t>
      </w:r>
      <w:r w:rsidR="005334F8">
        <w:t>2</w:t>
      </w:r>
      <w:r w:rsidR="00182237">
        <w:t>5</w:t>
      </w:r>
      <w:bookmarkEnd w:id="95"/>
    </w:p>
    <w:tbl>
      <w:tblPr>
        <w:tblStyle w:val="TableGrid"/>
        <w:tblW w:w="0" w:type="auto"/>
        <w:tblInd w:w="1809" w:type="dxa"/>
        <w:tblLook w:val="04A0" w:firstRow="1" w:lastRow="0" w:firstColumn="1" w:lastColumn="0" w:noHBand="0" w:noVBand="1"/>
      </w:tblPr>
      <w:tblGrid>
        <w:gridCol w:w="5812"/>
      </w:tblGrid>
      <w:tr w:rsidR="008359C7" w:rsidTr="00D664EE">
        <w:trPr>
          <w:trHeight w:val="1670"/>
        </w:trPr>
        <w:tc>
          <w:tcPr>
            <w:tcW w:w="5812" w:type="dxa"/>
            <w:tcBorders>
              <w:bottom w:val="single" w:sz="4" w:space="0" w:color="85C441"/>
            </w:tcBorders>
            <w:vAlign w:val="bottom"/>
          </w:tcPr>
          <w:p w:rsidR="008359C7" w:rsidRDefault="008359C7" w:rsidP="00CF680C">
            <w:pPr>
              <w:pStyle w:val="Slideheader"/>
              <w:jc w:val="center"/>
            </w:pPr>
            <w:r w:rsidRPr="00744218">
              <w:rPr>
                <w:color w:val="auto"/>
              </w:rPr>
              <w:t xml:space="preserve">Care and </w:t>
            </w:r>
            <w:r w:rsidR="00CF680C">
              <w:rPr>
                <w:color w:val="auto"/>
              </w:rPr>
              <w:t>s</w:t>
            </w:r>
            <w:r w:rsidRPr="00744218">
              <w:rPr>
                <w:color w:val="auto"/>
              </w:rPr>
              <w:t xml:space="preserve">upport </w:t>
            </w:r>
            <w:r w:rsidR="00CF680C">
              <w:rPr>
                <w:color w:val="auto"/>
              </w:rPr>
              <w:t>p</w:t>
            </w:r>
            <w:r w:rsidRPr="00744218">
              <w:rPr>
                <w:color w:val="auto"/>
              </w:rPr>
              <w:t xml:space="preserve">athway: </w:t>
            </w:r>
            <w:r w:rsidRPr="00744218">
              <w:rPr>
                <w:color w:val="auto"/>
              </w:rPr>
              <w:br/>
            </w:r>
            <w:r w:rsidR="00CF680C">
              <w:rPr>
                <w:color w:val="auto"/>
              </w:rPr>
              <w:t>p</w:t>
            </w:r>
            <w:r w:rsidRPr="008359C7">
              <w:rPr>
                <w:color w:val="auto"/>
              </w:rPr>
              <w:t>re</w:t>
            </w:r>
            <w:r w:rsidR="00CF680C">
              <w:rPr>
                <w:color w:val="auto"/>
              </w:rPr>
              <w:t>-</w:t>
            </w:r>
            <w:r w:rsidRPr="008359C7">
              <w:rPr>
                <w:color w:val="auto"/>
              </w:rPr>
              <w:t xml:space="preserve"> and </w:t>
            </w:r>
            <w:r w:rsidR="00CF680C">
              <w:rPr>
                <w:color w:val="auto"/>
              </w:rPr>
              <w:t>p</w:t>
            </w:r>
            <w:r w:rsidRPr="008359C7">
              <w:rPr>
                <w:color w:val="auto"/>
              </w:rPr>
              <w:t>ost</w:t>
            </w:r>
            <w:r w:rsidR="00CF680C">
              <w:rPr>
                <w:color w:val="auto"/>
              </w:rPr>
              <w:t>-r</w:t>
            </w:r>
            <w:r w:rsidRPr="008359C7">
              <w:rPr>
                <w:color w:val="auto"/>
              </w:rPr>
              <w:t>elease</w:t>
            </w:r>
          </w:p>
        </w:tc>
      </w:tr>
      <w:tr w:rsidR="008359C7" w:rsidTr="00D664EE">
        <w:trPr>
          <w:trHeight w:val="2206"/>
        </w:trPr>
        <w:tc>
          <w:tcPr>
            <w:tcW w:w="5812" w:type="dxa"/>
            <w:tcBorders>
              <w:top w:val="single" w:sz="4" w:space="0" w:color="85C441"/>
            </w:tcBorders>
            <w:vAlign w:val="center"/>
          </w:tcPr>
          <w:p w:rsidR="008359C7" w:rsidRDefault="008359C7" w:rsidP="00D664EE">
            <w:pPr>
              <w:pStyle w:val="Slidebullet"/>
              <w:numPr>
                <w:ilvl w:val="0"/>
                <w:numId w:val="0"/>
              </w:numPr>
              <w:spacing w:before="0"/>
              <w:jc w:val="center"/>
            </w:pPr>
            <w:r w:rsidRPr="00211DF2">
              <w:rPr>
                <w:noProof/>
                <w:lang w:eastAsia="en-GB"/>
              </w:rPr>
              <w:drawing>
                <wp:inline distT="0" distB="0" distL="0" distR="0" wp14:anchorId="30838F59" wp14:editId="421F128A">
                  <wp:extent cx="1476000" cy="1131826"/>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8359C7" w:rsidRDefault="008359C7" w:rsidP="008359C7"/>
    <w:p w:rsidR="008359C7" w:rsidRPr="0040113D" w:rsidRDefault="008359C7" w:rsidP="008359C7">
      <w:pPr>
        <w:pStyle w:val="Heading3"/>
        <w:ind w:left="720" w:hanging="720"/>
      </w:pPr>
      <w:bookmarkStart w:id="96" w:name="_Toc446429783"/>
      <w:r w:rsidRPr="0040113D">
        <w:t>F</w:t>
      </w:r>
      <w:r w:rsidRPr="0040113D">
        <w:rPr>
          <w:spacing w:val="1"/>
        </w:rPr>
        <w:t>ac</w:t>
      </w:r>
      <w:r w:rsidRPr="0040113D">
        <w:t>ili</w:t>
      </w:r>
      <w:r w:rsidRPr="0040113D">
        <w:rPr>
          <w:spacing w:val="2"/>
        </w:rPr>
        <w:t>t</w:t>
      </w:r>
      <w:r w:rsidRPr="0040113D">
        <w:t xml:space="preserve">ator </w:t>
      </w:r>
      <w:r w:rsidRPr="0040113D">
        <w:rPr>
          <w:spacing w:val="2"/>
        </w:rPr>
        <w:t>N</w:t>
      </w:r>
      <w:r w:rsidRPr="0040113D">
        <w:t>ot</w:t>
      </w:r>
      <w:r w:rsidRPr="0040113D">
        <w:rPr>
          <w:spacing w:val="1"/>
        </w:rPr>
        <w:t>e</w:t>
      </w:r>
      <w:r w:rsidRPr="0040113D">
        <w:t>s</w:t>
      </w:r>
      <w:bookmarkEnd w:id="96"/>
    </w:p>
    <w:p w:rsidR="008359C7" w:rsidRDefault="008359C7" w:rsidP="006C3A55">
      <w:pPr>
        <w:pStyle w:val="FacilitatorNotesNumberList"/>
        <w:numPr>
          <w:ilvl w:val="0"/>
          <w:numId w:val="46"/>
        </w:numPr>
      </w:pPr>
      <w:r>
        <w:t>End of the section. We will now explore</w:t>
      </w:r>
      <w:r w:rsidR="00CF680C">
        <w:t xml:space="preserve"> the</w:t>
      </w:r>
      <w:r>
        <w:t xml:space="preserve"> </w:t>
      </w:r>
      <w:r w:rsidR="005334F8">
        <w:t>pre</w:t>
      </w:r>
      <w:r w:rsidR="00CF680C">
        <w:t>-</w:t>
      </w:r>
      <w:r w:rsidR="005334F8">
        <w:t xml:space="preserve"> and post</w:t>
      </w:r>
      <w:r w:rsidR="00CF680C">
        <w:t>-</w:t>
      </w:r>
      <w:r w:rsidR="005334F8">
        <w:t xml:space="preserve">release </w:t>
      </w:r>
      <w:r w:rsidR="00920E8D">
        <w:t xml:space="preserve">part of the national </w:t>
      </w:r>
      <w:r w:rsidR="005334F8">
        <w:t>care and support pathway for adults in the secure estate</w:t>
      </w:r>
      <w:r>
        <w:t>.</w:t>
      </w:r>
      <w:r w:rsidRPr="008359C7">
        <w:rPr>
          <w:szCs w:val="24"/>
        </w:rPr>
        <w:t xml:space="preserve"> </w:t>
      </w:r>
    </w:p>
    <w:p w:rsidR="008359C7" w:rsidRDefault="008359C7" w:rsidP="008359C7"/>
    <w:p w:rsidR="005334F8" w:rsidRDefault="005334F8" w:rsidP="00BD166D">
      <w:pPr>
        <w:pStyle w:val="Heading2"/>
      </w:pPr>
      <w:bookmarkStart w:id="97" w:name="_Toc446429784"/>
      <w:r w:rsidRPr="00810563">
        <w:t xml:space="preserve">Slide </w:t>
      </w:r>
      <w:r w:rsidR="00182237">
        <w:t>26</w:t>
      </w:r>
      <w:bookmarkEnd w:id="97"/>
      <w:r w:rsidR="00BD166D">
        <w:t xml:space="preserve"> - </w:t>
      </w:r>
      <w:r w:rsidR="00BD166D" w:rsidRPr="00BD166D">
        <w:t>Pre-release preparation</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5334F8" w:rsidTr="00D664EE">
        <w:trPr>
          <w:trHeight w:val="647"/>
        </w:trPr>
        <w:tc>
          <w:tcPr>
            <w:tcW w:w="5812" w:type="dxa"/>
            <w:vAlign w:val="bottom"/>
          </w:tcPr>
          <w:p w:rsidR="005334F8" w:rsidRDefault="00DD2257" w:rsidP="00D664EE">
            <w:pPr>
              <w:pStyle w:val="Slideheader"/>
            </w:pPr>
            <w:r>
              <w:t xml:space="preserve">Pre-release preparation </w:t>
            </w:r>
          </w:p>
        </w:tc>
      </w:tr>
      <w:tr w:rsidR="005334F8" w:rsidTr="00D664EE">
        <w:trPr>
          <w:trHeight w:val="3233"/>
        </w:trPr>
        <w:tc>
          <w:tcPr>
            <w:tcW w:w="5812" w:type="dxa"/>
          </w:tcPr>
          <w:p w:rsidR="005334F8" w:rsidRDefault="00575075" w:rsidP="00575075">
            <w:pPr>
              <w:pStyle w:val="Slidebullet"/>
              <w:numPr>
                <w:ilvl w:val="0"/>
                <w:numId w:val="0"/>
              </w:numPr>
              <w:ind w:left="227" w:hanging="227"/>
              <w:jc w:val="center"/>
            </w:pPr>
            <w:r>
              <w:rPr>
                <w:noProof/>
                <w:lang w:eastAsia="en-GB"/>
              </w:rPr>
              <w:drawing>
                <wp:inline distT="0" distB="0" distL="0" distR="0" wp14:anchorId="3D16FD5E" wp14:editId="3602D2B2">
                  <wp:extent cx="3246120" cy="19123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6120" cy="1912367"/>
                          </a:xfrm>
                          <a:prstGeom prst="rect">
                            <a:avLst/>
                          </a:prstGeom>
                          <a:noFill/>
                          <a:ln>
                            <a:noFill/>
                          </a:ln>
                        </pic:spPr>
                      </pic:pic>
                    </a:graphicData>
                  </a:graphic>
                </wp:inline>
              </w:drawing>
            </w:r>
          </w:p>
        </w:tc>
      </w:tr>
    </w:tbl>
    <w:p w:rsidR="005334F8" w:rsidRDefault="005334F8" w:rsidP="005334F8"/>
    <w:p w:rsidR="005334F8" w:rsidRDefault="005334F8" w:rsidP="005334F8">
      <w:pPr>
        <w:pStyle w:val="Heading3"/>
        <w:ind w:left="720" w:hanging="720"/>
      </w:pPr>
      <w:bookmarkStart w:id="98" w:name="_Toc446429785"/>
      <w:r>
        <w:t>Facilitator Notes</w:t>
      </w:r>
      <w:bookmarkEnd w:id="98"/>
    </w:p>
    <w:p w:rsidR="004C4434" w:rsidRDefault="007D5EB0" w:rsidP="006C3A55">
      <w:pPr>
        <w:pStyle w:val="FacilitatorNotesNumberList"/>
        <w:numPr>
          <w:ilvl w:val="0"/>
          <w:numId w:val="47"/>
        </w:numPr>
      </w:pPr>
      <w:r>
        <w:t xml:space="preserve">Twelve weeks prior to their release the </w:t>
      </w:r>
      <w:r w:rsidRPr="003F5C07">
        <w:rPr>
          <w:i/>
        </w:rPr>
        <w:t>Through the Gate</w:t>
      </w:r>
      <w:r>
        <w:t xml:space="preserve"> arrangements will mean an adult will transfer to their resettlement prison (a prison within the local authority area where they will</w:t>
      </w:r>
      <w:r w:rsidR="003F5C07">
        <w:t xml:space="preserve"> settle on release or as close to it as possible). </w:t>
      </w:r>
      <w:r w:rsidR="00856D6E">
        <w:rPr>
          <w:lang w:val="en-US"/>
        </w:rPr>
        <w:t>Community Rehabilitation Company Wales (</w:t>
      </w:r>
      <w:r w:rsidR="003F5C07">
        <w:t>CRCW</w:t>
      </w:r>
      <w:r w:rsidR="00856D6E">
        <w:t>)</w:t>
      </w:r>
      <w:r w:rsidR="003F5C07">
        <w:t xml:space="preserve"> will review the adult’s resettlement plan. This will trigger an opportunity for CRCW to consider the care and support needs of the individual on release, especially like</w:t>
      </w:r>
      <w:r w:rsidR="00856D6E">
        <w:t>ly i</w:t>
      </w:r>
      <w:r w:rsidR="003F5C07">
        <w:t xml:space="preserve">f the adult has had a care and support plan while they have been in custody. </w:t>
      </w:r>
    </w:p>
    <w:p w:rsidR="005A604C" w:rsidRDefault="003F5C07" w:rsidP="006C3A55">
      <w:pPr>
        <w:pStyle w:val="FacilitatorNotesNumberList"/>
        <w:numPr>
          <w:ilvl w:val="0"/>
          <w:numId w:val="47"/>
        </w:numPr>
      </w:pPr>
      <w:r>
        <w:t>The release p</w:t>
      </w:r>
      <w:r w:rsidR="005A604C">
        <w:t>rep</w:t>
      </w:r>
      <w:r>
        <w:t>aration meeting should consider:</w:t>
      </w:r>
    </w:p>
    <w:p w:rsidR="004A0EB6" w:rsidRDefault="004A0EB6" w:rsidP="004A0EB6">
      <w:pPr>
        <w:pStyle w:val="Bullet2"/>
      </w:pPr>
      <w:r>
        <w:lastRenderedPageBreak/>
        <w:t>Care and support needs</w:t>
      </w:r>
    </w:p>
    <w:p w:rsidR="005A604C" w:rsidRDefault="005A604C" w:rsidP="00CF680C">
      <w:pPr>
        <w:pStyle w:val="Bullet2"/>
      </w:pPr>
      <w:r>
        <w:t>Accommodation</w:t>
      </w:r>
      <w:r w:rsidR="007D5EB0">
        <w:t xml:space="preserve"> </w:t>
      </w:r>
      <w:r w:rsidR="00CF680C">
        <w:t>–</w:t>
      </w:r>
      <w:r>
        <w:t xml:space="preserve"> </w:t>
      </w:r>
      <w:r w:rsidR="007D5EB0">
        <w:t>see next slide</w:t>
      </w:r>
    </w:p>
    <w:p w:rsidR="005A604C" w:rsidRDefault="005A604C" w:rsidP="003F5C07">
      <w:pPr>
        <w:pStyle w:val="Bullet2"/>
        <w:spacing w:after="120"/>
      </w:pPr>
      <w:r>
        <w:t>Health needs</w:t>
      </w:r>
    </w:p>
    <w:p w:rsidR="00E94A98" w:rsidRDefault="006B2EE6" w:rsidP="00DD2257">
      <w:pPr>
        <w:pStyle w:val="FacilitatorNotesNumberList"/>
      </w:pPr>
      <w:r>
        <w:t xml:space="preserve">If an adult has had a care and support plan while they were in custody then the secure estate will contact the prison local authority, who in turn will contact the adult’s home local authority to arrange to meet the care and support plan on their release </w:t>
      </w:r>
      <w:r w:rsidR="00856D6E">
        <w:t xml:space="preserve">and </w:t>
      </w:r>
      <w:r>
        <w:t>until such a time as a re-assessment can be completed – in line with the portability and cross-b</w:t>
      </w:r>
      <w:r w:rsidR="00856D6E">
        <w:t>order arrangements, see slide 12</w:t>
      </w:r>
      <w:r>
        <w:t>.</w:t>
      </w:r>
    </w:p>
    <w:p w:rsidR="005A604C" w:rsidRDefault="004C4434" w:rsidP="00DD2257">
      <w:pPr>
        <w:pStyle w:val="FacilitatorNotesNumberList"/>
      </w:pPr>
      <w:r>
        <w:t xml:space="preserve">If an adult has not had a care and support plan </w:t>
      </w:r>
      <w:r w:rsidR="00E94A98">
        <w:t>while they were in custody then the review of the resettlement plan will provide CRCW with an opportunity to make a referral for an assessment from the adult’s home local authority on their release</w:t>
      </w:r>
      <w:r w:rsidR="005A604C">
        <w:t>.</w:t>
      </w:r>
    </w:p>
    <w:p w:rsidR="00A763D7" w:rsidRDefault="00A763D7" w:rsidP="00DD2257">
      <w:pPr>
        <w:pStyle w:val="FacilitatorNotesNumberList"/>
      </w:pPr>
      <w:r>
        <w:t xml:space="preserve">If the adult is likely to become a </w:t>
      </w:r>
      <w:proofErr w:type="spellStart"/>
      <w:r>
        <w:t>carer</w:t>
      </w:r>
      <w:proofErr w:type="spellEnd"/>
      <w:r>
        <w:t>, or resume caring duties, on release from custody the home local authority will need to consider their support needs.</w:t>
      </w:r>
    </w:p>
    <w:p w:rsidR="00A763D7" w:rsidRDefault="00A763D7" w:rsidP="00DD2257">
      <w:pPr>
        <w:pStyle w:val="FacilitatorNotesNumberList"/>
      </w:pPr>
      <w:r>
        <w:t>If the</w:t>
      </w:r>
      <w:r w:rsidR="00856D6E">
        <w:t xml:space="preserve"> adult was under the Community M</w:t>
      </w:r>
      <w:r>
        <w:t>ental Health in-reach Team (CMHT) then NPS / CRCW would make arrangements to transfer the adult to the CMHT working in the community.</w:t>
      </w:r>
    </w:p>
    <w:p w:rsidR="004C4434" w:rsidRDefault="004C4434" w:rsidP="004C4434">
      <w:pPr>
        <w:pStyle w:val="FacilitatorNotesNumberList"/>
      </w:pPr>
      <w:r>
        <w:t xml:space="preserve">If health or housing issues are identified then Probation and CRCW need to make referrals to </w:t>
      </w:r>
      <w:r w:rsidR="00856D6E">
        <w:t xml:space="preserve">health and </w:t>
      </w:r>
      <w:r>
        <w:t>local authority housing.</w:t>
      </w:r>
    </w:p>
    <w:p w:rsidR="008F11BD" w:rsidRDefault="008F11BD" w:rsidP="008F11BD">
      <w:pPr>
        <w:pStyle w:val="FacilitatorNotesNumberList"/>
      </w:pPr>
      <w:r>
        <w:rPr>
          <w:lang w:val="en-US"/>
        </w:rPr>
        <w:t>The pathway make</w:t>
      </w:r>
      <w:r w:rsidR="007D5EB0">
        <w:rPr>
          <w:lang w:val="en-US"/>
        </w:rPr>
        <w:t>s</w:t>
      </w:r>
      <w:r>
        <w:rPr>
          <w:lang w:val="en-US"/>
        </w:rPr>
        <w:t xml:space="preserve"> it clear how crucial partnership working will be. Note the role of the National Probation Service and Community Rehabilitation </w:t>
      </w:r>
      <w:r w:rsidR="00856D6E">
        <w:rPr>
          <w:lang w:val="en-US"/>
        </w:rPr>
        <w:t xml:space="preserve">Company </w:t>
      </w:r>
      <w:r>
        <w:rPr>
          <w:lang w:val="en-US"/>
        </w:rPr>
        <w:t xml:space="preserve">Wales who must </w:t>
      </w:r>
      <w:r w:rsidRPr="00BD6175">
        <w:t>make a critical review of accommodation and if unresolved, they will make a referral to the relevant local authority to trigger a housing assessment under S62 of the Housing (Wales)</w:t>
      </w:r>
      <w:r>
        <w:t xml:space="preserve"> </w:t>
      </w:r>
      <w:r w:rsidRPr="00BD6175">
        <w:t>Act. This referral will use the Prisoner Housing Needs Referral Form. The NPS</w:t>
      </w:r>
      <w:r w:rsidR="004C4434">
        <w:t xml:space="preserve"> </w:t>
      </w:r>
      <w:r w:rsidRPr="00BD6175">
        <w:t xml:space="preserve">/ CRCW </w:t>
      </w:r>
      <w:r w:rsidR="004C4434">
        <w:t xml:space="preserve">will </w:t>
      </w:r>
      <w:r>
        <w:t xml:space="preserve">then </w:t>
      </w:r>
      <w:r w:rsidRPr="00BD6175">
        <w:t>review the prisoner’s individual resettlement</w:t>
      </w:r>
      <w:r w:rsidR="004C4434">
        <w:t xml:space="preserve"> plan 12 weeks prior to release.</w:t>
      </w:r>
    </w:p>
    <w:p w:rsidR="00DD2257" w:rsidRDefault="00DD2257" w:rsidP="00DD2257"/>
    <w:p w:rsidR="00DC746C" w:rsidRDefault="00DC746C" w:rsidP="00CF680C">
      <w:pPr>
        <w:pStyle w:val="Heading3"/>
      </w:pPr>
      <w:bookmarkStart w:id="99" w:name="_Toc446429786"/>
      <w:r w:rsidRPr="00DD2257">
        <w:t>Activity</w:t>
      </w:r>
      <w:r>
        <w:t xml:space="preserve"> </w:t>
      </w:r>
      <w:r w:rsidR="00CF680C">
        <w:t>–</w:t>
      </w:r>
      <w:r w:rsidR="00DD2257">
        <w:t xml:space="preserve"> Exercise</w:t>
      </w:r>
      <w:bookmarkEnd w:id="99"/>
    </w:p>
    <w:p w:rsidR="00DD2257" w:rsidRPr="00DD2257" w:rsidRDefault="00DC746C" w:rsidP="006C3A55">
      <w:pPr>
        <w:pStyle w:val="Numberlist"/>
        <w:numPr>
          <w:ilvl w:val="0"/>
          <w:numId w:val="48"/>
        </w:numPr>
      </w:pPr>
      <w:r w:rsidRPr="00DD2257">
        <w:t xml:space="preserve">Using the pathway identify and discuss the </w:t>
      </w:r>
      <w:r w:rsidR="001329A5">
        <w:t>key opportunities for</w:t>
      </w:r>
      <w:r w:rsidRPr="00DD2257">
        <w:t xml:space="preserve"> sharing and partnership work </w:t>
      </w:r>
      <w:r w:rsidR="001329A5">
        <w:t xml:space="preserve">that will be </w:t>
      </w:r>
      <w:r w:rsidRPr="00DD2257">
        <w:t xml:space="preserve">required </w:t>
      </w:r>
      <w:r w:rsidR="001329A5">
        <w:t xml:space="preserve">at each stage </w:t>
      </w:r>
      <w:r w:rsidRPr="00DD2257">
        <w:t>to make the process work effectively</w:t>
      </w:r>
      <w:r w:rsidR="00DD2257" w:rsidRPr="00DD2257">
        <w:t xml:space="preserve">. </w:t>
      </w:r>
    </w:p>
    <w:p w:rsidR="003C275B" w:rsidRPr="00DD2257" w:rsidRDefault="00DC746C" w:rsidP="00DD2257">
      <w:pPr>
        <w:pStyle w:val="Numberlist"/>
      </w:pPr>
      <w:r w:rsidRPr="00DD2257">
        <w:t>Identify the partners and then list</w:t>
      </w:r>
      <w:r w:rsidR="00DD2257" w:rsidRPr="00DD2257">
        <w:t xml:space="preserve"> k</w:t>
      </w:r>
      <w:r w:rsidRPr="00DD2257">
        <w:t>ey professional expectations from each partner</w:t>
      </w:r>
      <w:r w:rsidR="00DD2257" w:rsidRPr="00DD2257">
        <w:t xml:space="preserve">. </w:t>
      </w:r>
      <w:r w:rsidRPr="00DD2257">
        <w:t>What will help?</w:t>
      </w:r>
      <w:r w:rsidR="00DD2257" w:rsidRPr="00DD2257">
        <w:t xml:space="preserve"> </w:t>
      </w:r>
      <w:r w:rsidRPr="00DD2257">
        <w:t xml:space="preserve">What </w:t>
      </w:r>
      <w:r w:rsidR="001329A5">
        <w:t>are the main barriers at each stage and what are your ideas for overcoming them</w:t>
      </w:r>
      <w:r w:rsidRPr="00DD2257">
        <w:t>?</w:t>
      </w:r>
    </w:p>
    <w:p w:rsidR="00E64374" w:rsidRDefault="00E64374" w:rsidP="00DD2257"/>
    <w:p w:rsidR="00BD166D" w:rsidRDefault="00BD166D">
      <w:pPr>
        <w:spacing w:after="200" w:line="276" w:lineRule="auto"/>
        <w:rPr>
          <w:rFonts w:eastAsiaTheme="majorEastAsia"/>
          <w:b/>
          <w:bCs/>
          <w:color w:val="85C441"/>
          <w:sz w:val="28"/>
          <w:szCs w:val="26"/>
        </w:rPr>
      </w:pPr>
      <w:bookmarkStart w:id="100" w:name="_Toc446429787"/>
      <w:r>
        <w:br w:type="page"/>
      </w:r>
    </w:p>
    <w:p w:rsidR="009612FB" w:rsidRDefault="009612FB" w:rsidP="00BD166D">
      <w:pPr>
        <w:pStyle w:val="Heading2"/>
      </w:pPr>
      <w:r w:rsidRPr="00810563">
        <w:lastRenderedPageBreak/>
        <w:t xml:space="preserve">Slide </w:t>
      </w:r>
      <w:r w:rsidR="00182237">
        <w:t>27</w:t>
      </w:r>
      <w:bookmarkEnd w:id="100"/>
      <w:r w:rsidR="00BD166D">
        <w:t xml:space="preserve"> - </w:t>
      </w:r>
      <w:r w:rsidR="00BD166D" w:rsidRPr="00BD166D">
        <w:t>Homelessness pathway</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9612FB" w:rsidTr="00D664EE">
        <w:trPr>
          <w:trHeight w:val="647"/>
        </w:trPr>
        <w:tc>
          <w:tcPr>
            <w:tcW w:w="5812" w:type="dxa"/>
            <w:vAlign w:val="bottom"/>
          </w:tcPr>
          <w:p w:rsidR="009612FB" w:rsidRDefault="009612FB" w:rsidP="00D664EE">
            <w:pPr>
              <w:pStyle w:val="Slideheader"/>
            </w:pPr>
            <w:r>
              <w:t xml:space="preserve">Homelessness pathway </w:t>
            </w:r>
          </w:p>
        </w:tc>
      </w:tr>
      <w:tr w:rsidR="009612FB" w:rsidTr="00D664EE">
        <w:trPr>
          <w:trHeight w:val="3233"/>
        </w:trPr>
        <w:tc>
          <w:tcPr>
            <w:tcW w:w="5812" w:type="dxa"/>
          </w:tcPr>
          <w:p w:rsidR="00EE0568" w:rsidRPr="00575075" w:rsidRDefault="00EE0568" w:rsidP="006C3A55">
            <w:pPr>
              <w:pStyle w:val="Slidebullet"/>
              <w:numPr>
                <w:ilvl w:val="0"/>
                <w:numId w:val="55"/>
              </w:numPr>
              <w:spacing w:before="0"/>
            </w:pPr>
            <w:r w:rsidRPr="00575075">
              <w:t>Prior to custody</w:t>
            </w:r>
          </w:p>
          <w:p w:rsidR="00EE0568" w:rsidRPr="00575075" w:rsidRDefault="00EE0568" w:rsidP="00575075">
            <w:pPr>
              <w:pStyle w:val="Slidebullet2"/>
              <w:spacing w:before="0"/>
            </w:pPr>
            <w:r w:rsidRPr="00575075">
              <w:rPr>
                <w:lang w:val="en-US"/>
              </w:rPr>
              <w:t xml:space="preserve"> </w:t>
            </w:r>
            <w:r w:rsidRPr="00575075">
              <w:t>Prevent loss of accommodation if possible</w:t>
            </w:r>
          </w:p>
          <w:p w:rsidR="00EE0568" w:rsidRPr="00575075" w:rsidRDefault="00EE0568" w:rsidP="006C3A55">
            <w:pPr>
              <w:pStyle w:val="Slidebullet"/>
              <w:numPr>
                <w:ilvl w:val="0"/>
                <w:numId w:val="55"/>
              </w:numPr>
              <w:spacing w:before="0"/>
            </w:pPr>
            <w:r w:rsidRPr="00575075">
              <w:t>Upon reception</w:t>
            </w:r>
          </w:p>
          <w:p w:rsidR="00EE0568" w:rsidRPr="00575075" w:rsidRDefault="00EE0568" w:rsidP="00575075">
            <w:pPr>
              <w:pStyle w:val="Slidebullet2"/>
              <w:spacing w:before="0"/>
            </w:pPr>
            <w:r w:rsidRPr="00575075">
              <w:rPr>
                <w:lang w:val="en-US"/>
              </w:rPr>
              <w:t>Basic Custody Screening Tool includes housing risk</w:t>
            </w:r>
          </w:p>
          <w:p w:rsidR="00EE0568" w:rsidRPr="00575075" w:rsidRDefault="00EE0568" w:rsidP="006C3A55">
            <w:pPr>
              <w:pStyle w:val="Slidebullet"/>
              <w:numPr>
                <w:ilvl w:val="0"/>
                <w:numId w:val="55"/>
              </w:numPr>
              <w:spacing w:before="0"/>
            </w:pPr>
            <w:r w:rsidRPr="00575075">
              <w:t>12 weeks prior to release</w:t>
            </w:r>
          </w:p>
          <w:p w:rsidR="00EE0568" w:rsidRPr="00575075" w:rsidRDefault="00EE0568" w:rsidP="00575075">
            <w:pPr>
              <w:pStyle w:val="Slidebullet2"/>
              <w:spacing w:before="0"/>
            </w:pPr>
            <w:r w:rsidRPr="00575075">
              <w:rPr>
                <w:lang w:val="en-US"/>
              </w:rPr>
              <w:t xml:space="preserve">NPS / CRCW review the individual resettlement plan  </w:t>
            </w:r>
          </w:p>
          <w:p w:rsidR="00EE0568" w:rsidRPr="00575075" w:rsidRDefault="00EE0568" w:rsidP="006C3A55">
            <w:pPr>
              <w:pStyle w:val="Slidebullet"/>
              <w:numPr>
                <w:ilvl w:val="0"/>
                <w:numId w:val="55"/>
              </w:numPr>
              <w:spacing w:before="0"/>
            </w:pPr>
            <w:r w:rsidRPr="00575075">
              <w:t>66 days prior to release</w:t>
            </w:r>
          </w:p>
          <w:p w:rsidR="00EE0568" w:rsidRPr="00575075" w:rsidRDefault="00EE0568" w:rsidP="00575075">
            <w:pPr>
              <w:pStyle w:val="Slidebullet2"/>
              <w:spacing w:before="0"/>
            </w:pPr>
            <w:r w:rsidRPr="00575075">
              <w:rPr>
                <w:lang w:val="en-US"/>
              </w:rPr>
              <w:t xml:space="preserve">NPS / CRCW undertake critical review of accommodation </w:t>
            </w:r>
            <w:r w:rsidRPr="00575075">
              <w:t xml:space="preserve"> </w:t>
            </w:r>
          </w:p>
          <w:p w:rsidR="00EE0568" w:rsidRPr="00575075" w:rsidRDefault="00EE0568" w:rsidP="006C3A55">
            <w:pPr>
              <w:pStyle w:val="Slidebullet"/>
              <w:numPr>
                <w:ilvl w:val="0"/>
                <w:numId w:val="55"/>
              </w:numPr>
              <w:spacing w:before="0"/>
            </w:pPr>
            <w:r w:rsidRPr="00575075">
              <w:t>7 days prior to release</w:t>
            </w:r>
          </w:p>
          <w:p w:rsidR="00EE0568" w:rsidRPr="00575075" w:rsidRDefault="00EE0568" w:rsidP="00575075">
            <w:pPr>
              <w:pStyle w:val="Slidebullet2"/>
              <w:spacing w:before="0"/>
            </w:pPr>
            <w:r w:rsidRPr="00575075">
              <w:rPr>
                <w:lang w:val="en-US"/>
              </w:rPr>
              <w:t>Make offer of suitable accommodation</w:t>
            </w:r>
          </w:p>
          <w:p w:rsidR="00EE0568" w:rsidRPr="00575075" w:rsidRDefault="00EE0568" w:rsidP="006C3A55">
            <w:pPr>
              <w:pStyle w:val="Slidebullet"/>
              <w:numPr>
                <w:ilvl w:val="0"/>
                <w:numId w:val="55"/>
              </w:numPr>
              <w:spacing w:before="0"/>
            </w:pPr>
            <w:r w:rsidRPr="00575075">
              <w:t>Day of release</w:t>
            </w:r>
          </w:p>
          <w:p w:rsidR="009612FB" w:rsidRDefault="00EE0568" w:rsidP="00575075">
            <w:pPr>
              <w:pStyle w:val="Slidebullet2"/>
              <w:spacing w:before="0"/>
            </w:pPr>
            <w:r w:rsidRPr="00575075">
              <w:rPr>
                <w:lang w:val="en-US"/>
              </w:rPr>
              <w:t>Home local authority can provide relief duties</w:t>
            </w:r>
          </w:p>
        </w:tc>
      </w:tr>
    </w:tbl>
    <w:p w:rsidR="009612FB" w:rsidRDefault="009612FB" w:rsidP="009612FB"/>
    <w:p w:rsidR="009612FB" w:rsidRDefault="009612FB" w:rsidP="009612FB">
      <w:pPr>
        <w:pStyle w:val="Heading3"/>
        <w:ind w:left="720" w:hanging="720"/>
      </w:pPr>
      <w:bookmarkStart w:id="101" w:name="_Toc446429788"/>
      <w:r>
        <w:t>Facilitator Notes</w:t>
      </w:r>
      <w:bookmarkEnd w:id="101"/>
    </w:p>
    <w:p w:rsidR="009612FB" w:rsidRDefault="009612FB" w:rsidP="006C3A55">
      <w:pPr>
        <w:pStyle w:val="FacilitatorNotesNumberList"/>
        <w:numPr>
          <w:ilvl w:val="0"/>
          <w:numId w:val="49"/>
        </w:numPr>
      </w:pPr>
      <w:r>
        <w:t xml:space="preserve">This slide shows the </w:t>
      </w:r>
      <w:r w:rsidR="00A65ECD">
        <w:t xml:space="preserve">Milestones of the </w:t>
      </w:r>
      <w:r w:rsidRPr="00DC746C">
        <w:t xml:space="preserve">National Pathway for Homelessness Services to </w:t>
      </w:r>
      <w:r>
        <w:t xml:space="preserve">Adults in the Secure Estate. The pathway is designed to fit into the main pathway, which has already been discussed. </w:t>
      </w:r>
      <w:r w:rsidR="007D5EB0">
        <w:t>Note that a</w:t>
      </w:r>
      <w:r>
        <w:t xml:space="preserve"> similar pathway has been developed for children and young people. </w:t>
      </w:r>
    </w:p>
    <w:p w:rsidR="00D664EE" w:rsidRPr="009612FB" w:rsidRDefault="009612FB" w:rsidP="009612FB">
      <w:pPr>
        <w:pStyle w:val="FacilitatorNotesNumberList"/>
      </w:pPr>
      <w:r w:rsidRPr="009612FB">
        <w:rPr>
          <w:lang w:val="en-US"/>
        </w:rPr>
        <w:t xml:space="preserve">The </w:t>
      </w:r>
      <w:r>
        <w:t xml:space="preserve">Housing Act (Wales) 2014 </w:t>
      </w:r>
      <w:r w:rsidRPr="009612FB">
        <w:rPr>
          <w:lang w:val="en-US"/>
        </w:rPr>
        <w:t xml:space="preserve">changed the criteria for priority in housing for those coming out of custody. The main requirements are </w:t>
      </w:r>
      <w:r>
        <w:rPr>
          <w:lang w:val="en-US"/>
        </w:rPr>
        <w:t>a l</w:t>
      </w:r>
      <w:r w:rsidR="00D664EE" w:rsidRPr="009612FB">
        <w:rPr>
          <w:lang w:val="en-US"/>
        </w:rPr>
        <w:t>ocal connection with housing authority and vulnerable as a result of one of the following</w:t>
      </w:r>
      <w:r>
        <w:rPr>
          <w:lang w:val="en-US"/>
        </w:rPr>
        <w:t>:</w:t>
      </w:r>
    </w:p>
    <w:p w:rsidR="00D664EE" w:rsidRPr="009612FB" w:rsidRDefault="00D664EE" w:rsidP="009612FB">
      <w:pPr>
        <w:pStyle w:val="Bullet2"/>
      </w:pPr>
      <w:r w:rsidRPr="009612FB">
        <w:rPr>
          <w:lang w:val="en-US"/>
        </w:rPr>
        <w:t>Served a custodial sentence</w:t>
      </w:r>
    </w:p>
    <w:p w:rsidR="00D664EE" w:rsidRPr="009612FB" w:rsidRDefault="00D664EE" w:rsidP="009612FB">
      <w:pPr>
        <w:pStyle w:val="Bullet2"/>
      </w:pPr>
      <w:r w:rsidRPr="009612FB">
        <w:rPr>
          <w:lang w:val="en-US"/>
        </w:rPr>
        <w:t>Been remanded to custody</w:t>
      </w:r>
    </w:p>
    <w:p w:rsidR="00D664EE" w:rsidRPr="009612FB" w:rsidRDefault="009612FB" w:rsidP="00A65ECD">
      <w:pPr>
        <w:pStyle w:val="Bullet2"/>
        <w:spacing w:after="120"/>
      </w:pPr>
      <w:r>
        <w:rPr>
          <w:lang w:val="en-US"/>
        </w:rPr>
        <w:t>Been remanded in y</w:t>
      </w:r>
      <w:r w:rsidR="00D664EE" w:rsidRPr="009612FB">
        <w:rPr>
          <w:lang w:val="en-US"/>
        </w:rPr>
        <w:t>outh detention</w:t>
      </w:r>
    </w:p>
    <w:p w:rsidR="009612FB" w:rsidRPr="009612FB" w:rsidRDefault="009612FB" w:rsidP="009612FB">
      <w:pPr>
        <w:pStyle w:val="FacilitatorNotesNumberList"/>
        <w:rPr>
          <w:lang w:val="en-US"/>
        </w:rPr>
      </w:pPr>
      <w:r w:rsidRPr="009612FB">
        <w:rPr>
          <w:lang w:val="en-US"/>
        </w:rPr>
        <w:t>The Housing Act was one of the main drivers behind the recent national pathway for people in the secure estate, ensuring that those in prison had access to meaningful homelessness prevention services. This may not have been the case where the guarantee of temporary accommodation was waiting on release.</w:t>
      </w:r>
    </w:p>
    <w:p w:rsidR="009612FB" w:rsidRPr="009612FB" w:rsidRDefault="009612FB" w:rsidP="009612FB">
      <w:pPr>
        <w:pStyle w:val="FacilitatorNotesNumberList"/>
        <w:rPr>
          <w:lang w:val="en-US"/>
        </w:rPr>
      </w:pPr>
      <w:r w:rsidRPr="009612FB">
        <w:rPr>
          <w:lang w:val="en-US"/>
        </w:rPr>
        <w:t>The focus on priority need is no longer as important. Every person is entitled to help, and the requirement for the local authority to be satisfied whether priority need exists comes right at the end of the journey after other work has been completed.</w:t>
      </w:r>
    </w:p>
    <w:p w:rsidR="009612FB" w:rsidRDefault="009612FB" w:rsidP="009612FB">
      <w:pPr>
        <w:pStyle w:val="FacilitatorNotesNumberList"/>
        <w:rPr>
          <w:lang w:val="en-US"/>
        </w:rPr>
      </w:pPr>
      <w:r w:rsidRPr="009612FB">
        <w:rPr>
          <w:lang w:val="en-US"/>
        </w:rPr>
        <w:t xml:space="preserve">Emergency accommodation (Section 68 </w:t>
      </w:r>
      <w:r w:rsidR="00856D6E">
        <w:t>Housing Act (Wales) 2014</w:t>
      </w:r>
      <w:r w:rsidRPr="009612FB">
        <w:rPr>
          <w:lang w:val="en-US"/>
        </w:rPr>
        <w:t>) is still available for people who have no accommodation available to them should the local authority have a reason to believe the person may be eligible, may be homeless, or may have a priority need.</w:t>
      </w:r>
    </w:p>
    <w:p w:rsidR="00856D6E" w:rsidRPr="009612FB" w:rsidRDefault="00856D6E" w:rsidP="009612FB">
      <w:pPr>
        <w:pStyle w:val="FacilitatorNotesNumberList"/>
        <w:rPr>
          <w:lang w:val="en-US"/>
        </w:rPr>
      </w:pPr>
      <w:r w:rsidRPr="009612FB">
        <w:rPr>
          <w:lang w:val="en-US"/>
        </w:rPr>
        <w:t xml:space="preserve">Housing and homelessness will be a major issue for many people in custody, and the exclusion on protection of housing </w:t>
      </w:r>
      <w:r>
        <w:rPr>
          <w:lang w:val="en-US"/>
        </w:rPr>
        <w:t>may</w:t>
      </w:r>
      <w:r w:rsidRPr="009612FB">
        <w:rPr>
          <w:lang w:val="en-US"/>
        </w:rPr>
        <w:t xml:space="preserve"> exacerbate this</w:t>
      </w:r>
      <w:r>
        <w:rPr>
          <w:lang w:val="en-US"/>
        </w:rPr>
        <w:t xml:space="preserve">. </w:t>
      </w:r>
      <w:r w:rsidRPr="009612FB">
        <w:rPr>
          <w:lang w:val="en-US"/>
        </w:rPr>
        <w:t xml:space="preserve">For young offenders transferring to the secure estate the problem is likely to be </w:t>
      </w:r>
      <w:r>
        <w:rPr>
          <w:lang w:val="en-US"/>
        </w:rPr>
        <w:t>worse</w:t>
      </w:r>
      <w:r w:rsidRPr="009612FB">
        <w:rPr>
          <w:lang w:val="en-US"/>
        </w:rPr>
        <w:t>.</w:t>
      </w:r>
      <w:r>
        <w:rPr>
          <w:lang w:val="en-US"/>
        </w:rPr>
        <w:t xml:space="preserve"> </w:t>
      </w:r>
      <w:r w:rsidRPr="009612FB">
        <w:rPr>
          <w:lang w:val="en-US"/>
        </w:rPr>
        <w:t>For these reasons awareness of the housing pathway and its connection to other duties is extremely important.</w:t>
      </w:r>
    </w:p>
    <w:p w:rsidR="009612FB" w:rsidRDefault="009612FB" w:rsidP="00DD2257"/>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5C441"/>
        <w:tblLook w:val="04A0" w:firstRow="1" w:lastRow="0" w:firstColumn="1" w:lastColumn="0" w:noHBand="0" w:noVBand="1"/>
      </w:tblPr>
      <w:tblGrid>
        <w:gridCol w:w="9286"/>
      </w:tblGrid>
      <w:tr w:rsidR="005E6A63" w:rsidRPr="005E6A63" w:rsidTr="00D664EE">
        <w:tc>
          <w:tcPr>
            <w:tcW w:w="9286" w:type="dxa"/>
            <w:shd w:val="clear" w:color="auto" w:fill="85C441"/>
          </w:tcPr>
          <w:p w:rsidR="005E6A63" w:rsidRPr="005E6A63" w:rsidRDefault="005E6A63" w:rsidP="00D664EE">
            <w:pPr>
              <w:spacing w:before="60" w:line="276" w:lineRule="auto"/>
              <w:rPr>
                <w:b/>
                <w:color w:val="FFFFFF" w:themeColor="background1"/>
              </w:rPr>
            </w:pPr>
            <w:r w:rsidRPr="005E6A63">
              <w:rPr>
                <w:b/>
                <w:color w:val="FFFFFF" w:themeColor="background1"/>
              </w:rPr>
              <w:t>Key learning point</w:t>
            </w:r>
          </w:p>
          <w:p w:rsidR="005E6A63" w:rsidRPr="005E6A63" w:rsidRDefault="005E6A63" w:rsidP="00856D6E">
            <w:pPr>
              <w:spacing w:after="120"/>
              <w:rPr>
                <w:color w:val="FFFFFF" w:themeColor="background1"/>
              </w:rPr>
            </w:pPr>
            <w:r w:rsidRPr="005E6A63">
              <w:rPr>
                <w:color w:val="FFFFFF" w:themeColor="background1"/>
              </w:rPr>
              <w:t>The evidence suggest that housing will be a major issue for large numbers of people being released, and the implications of exclusion from property protection are that  ef</w:t>
            </w:r>
            <w:r w:rsidR="00A65ECD">
              <w:rPr>
                <w:color w:val="FFFFFF" w:themeColor="background1"/>
              </w:rPr>
              <w:t xml:space="preserve">fective use of the </w:t>
            </w:r>
            <w:r w:rsidR="00856D6E">
              <w:rPr>
                <w:color w:val="FFFFFF" w:themeColor="background1"/>
              </w:rPr>
              <w:t>homelessness</w:t>
            </w:r>
            <w:r w:rsidR="00A65ECD">
              <w:rPr>
                <w:color w:val="FFFFFF" w:themeColor="background1"/>
              </w:rPr>
              <w:t xml:space="preserve"> and c</w:t>
            </w:r>
            <w:r w:rsidRPr="005E6A63">
              <w:rPr>
                <w:color w:val="FFFFFF" w:themeColor="background1"/>
              </w:rPr>
              <w:t xml:space="preserve">are </w:t>
            </w:r>
            <w:r w:rsidR="00A65ECD">
              <w:rPr>
                <w:color w:val="FFFFFF" w:themeColor="background1"/>
              </w:rPr>
              <w:t xml:space="preserve">and support </w:t>
            </w:r>
            <w:r w:rsidRPr="005E6A63">
              <w:rPr>
                <w:color w:val="FFFFFF" w:themeColor="background1"/>
              </w:rPr>
              <w:t>pathways will be key.</w:t>
            </w:r>
          </w:p>
        </w:tc>
      </w:tr>
    </w:tbl>
    <w:p w:rsidR="008F11BD" w:rsidRDefault="008F11BD" w:rsidP="008F11BD"/>
    <w:tbl>
      <w:tblPr>
        <w:tblStyle w:val="TableGrid"/>
        <w:tblW w:w="0" w:type="auto"/>
        <w:tblBorders>
          <w:top w:val="double" w:sz="4" w:space="0" w:color="85C441"/>
          <w:left w:val="double" w:sz="4" w:space="0" w:color="85C441"/>
          <w:bottom w:val="double" w:sz="4" w:space="0" w:color="85C441"/>
          <w:right w:val="double" w:sz="4" w:space="0" w:color="85C441"/>
          <w:insideH w:val="double" w:sz="4" w:space="0" w:color="85C441"/>
          <w:insideV w:val="double" w:sz="4" w:space="0" w:color="85C441"/>
        </w:tblBorders>
        <w:tblLook w:val="04A0" w:firstRow="1" w:lastRow="0" w:firstColumn="1" w:lastColumn="0" w:noHBand="0" w:noVBand="1"/>
      </w:tblPr>
      <w:tblGrid>
        <w:gridCol w:w="9286"/>
      </w:tblGrid>
      <w:tr w:rsidR="008F11BD" w:rsidTr="00D664EE">
        <w:trPr>
          <w:trHeight w:val="963"/>
        </w:trPr>
        <w:tc>
          <w:tcPr>
            <w:tcW w:w="9286" w:type="dxa"/>
          </w:tcPr>
          <w:p w:rsidR="008F11BD" w:rsidRPr="00B80CAC" w:rsidRDefault="008F11BD" w:rsidP="00D664EE">
            <w:pPr>
              <w:pStyle w:val="KeyLPHeading"/>
              <w:rPr>
                <w:color w:val="auto"/>
              </w:rPr>
            </w:pPr>
            <w:r w:rsidRPr="00B80CAC">
              <w:rPr>
                <w:color w:val="auto"/>
              </w:rPr>
              <w:t>Facilitators’ hints and tips</w:t>
            </w:r>
          </w:p>
          <w:p w:rsidR="008F11BD" w:rsidRDefault="008F11BD" w:rsidP="008F11BD">
            <w:pPr>
              <w:spacing w:after="120"/>
            </w:pPr>
            <w:r>
              <w:t>How big a problem is accommodation for those being released from custody? The following data, taken from Ministry of Justice Research Study 3</w:t>
            </w:r>
            <w:r w:rsidR="008A0AC9">
              <w:t xml:space="preserve"> / </w:t>
            </w:r>
            <w:r>
              <w:t>12 indicates that:</w:t>
            </w:r>
          </w:p>
          <w:p w:rsidR="008F11BD" w:rsidRDefault="008F11BD" w:rsidP="008F11BD">
            <w:pPr>
              <w:pStyle w:val="Bullet1"/>
            </w:pPr>
            <w:r>
              <w:t xml:space="preserve">15% of prisoners in the research sample reported being homeless before </w:t>
            </w:r>
            <w:r w:rsidR="00856D6E">
              <w:t>c</w:t>
            </w:r>
            <w:r>
              <w:t>ustody, as against 3.5% of the general population reporting havi</w:t>
            </w:r>
            <w:r w:rsidR="00A41401">
              <w:t>ng ever been homeless</w:t>
            </w:r>
          </w:p>
          <w:p w:rsidR="008F11BD" w:rsidRDefault="00A41401" w:rsidP="008F11BD">
            <w:pPr>
              <w:pStyle w:val="Bullet1"/>
            </w:pPr>
            <w:r>
              <w:t>More than</w:t>
            </w:r>
            <w:r w:rsidR="008F11BD">
              <w:t xml:space="preserve"> two in five prisoners (44%) reported being in their accommodation prior to custody for less than a year. 28% of the sample reported living in their accommo</w:t>
            </w:r>
            <w:r>
              <w:t>dation for less than six months</w:t>
            </w:r>
          </w:p>
          <w:p w:rsidR="008F11BD" w:rsidRDefault="008F11BD" w:rsidP="008F11BD">
            <w:pPr>
              <w:pStyle w:val="Bullet1"/>
            </w:pPr>
            <w:r>
              <w:t xml:space="preserve">Nearly two in five prisoners (37%) stated that they </w:t>
            </w:r>
            <w:proofErr w:type="gramStart"/>
            <w:r>
              <w:t>would need</w:t>
            </w:r>
            <w:proofErr w:type="gramEnd"/>
            <w:r>
              <w:t xml:space="preserve"> help finding a place to live when they were released. Of these, 84%</w:t>
            </w:r>
            <w:r w:rsidR="00A41401">
              <w:t xml:space="preserve"> reported needing a lot of help</w:t>
            </w:r>
          </w:p>
          <w:p w:rsidR="008F11BD" w:rsidRDefault="008F11BD" w:rsidP="008F11BD">
            <w:pPr>
              <w:pStyle w:val="Bullet1"/>
            </w:pPr>
            <w:r>
              <w:t xml:space="preserve">Prisoners who had been sentenced to prison, probation or community orders before were more likely to report needing help finding accommodation when they were released from prison, than those who had not been sentenced before. They were also more likely to have been </w:t>
            </w:r>
            <w:r w:rsidR="00A41401">
              <w:t>homeless before entering prison</w:t>
            </w:r>
          </w:p>
          <w:p w:rsidR="008F11BD" w:rsidRDefault="008F11BD" w:rsidP="008F11BD">
            <w:pPr>
              <w:pStyle w:val="Bullet1"/>
            </w:pPr>
            <w:r>
              <w:t>Prisoners who reported needing help with a drug or alcohol problem were also more likely to report needing help finding a place to live when they leave prison, compared with those who did not report needing help with a drug or alcohol</w:t>
            </w:r>
          </w:p>
          <w:p w:rsidR="008F11BD" w:rsidRDefault="008F11BD" w:rsidP="008F11BD">
            <w:pPr>
              <w:pStyle w:val="Bullet1"/>
            </w:pPr>
            <w:r>
              <w:t>Three-fifths (60%) of prisoners believed that having a place to live was important in stopping them from reoff</w:t>
            </w:r>
            <w:r w:rsidR="00A41401">
              <w:t>ending in the future</w:t>
            </w:r>
          </w:p>
          <w:p w:rsidR="008F11BD" w:rsidRDefault="008F11BD" w:rsidP="00E4545E">
            <w:pPr>
              <w:pStyle w:val="Bullet1"/>
              <w:spacing w:after="120"/>
              <w:rPr>
                <w:rFonts w:eastAsia="Times New Roman"/>
                <w:lang w:eastAsia="en-GB"/>
              </w:rPr>
            </w:pPr>
            <w:r>
              <w:t>More than three-quarters of prisoners (79%) who reported being homeless before custody were reconvicted in the first year after release, compared with less than half (47%) of those who did not repor</w:t>
            </w:r>
            <w:r w:rsidR="00A41401">
              <w:t>t being homeless before custody</w:t>
            </w:r>
          </w:p>
          <w:p w:rsidR="00E4545E" w:rsidRDefault="00E4545E" w:rsidP="00E454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00000"/>
                <w:szCs w:val="20"/>
                <w:lang w:val="en-US"/>
              </w:rPr>
            </w:pPr>
            <w:r>
              <w:rPr>
                <w:color w:val="000000"/>
                <w:szCs w:val="20"/>
                <w:lang w:val="en-US"/>
              </w:rPr>
              <w:t>The risk of homelessness on release also impacts more on some groups than others: The IR</w:t>
            </w:r>
            <w:r w:rsidR="00856D6E">
              <w:rPr>
                <w:color w:val="000000"/>
                <w:szCs w:val="20"/>
                <w:lang w:val="en-US"/>
              </w:rPr>
              <w:t>ISS report number 29 on Prison L</w:t>
            </w:r>
            <w:r>
              <w:rPr>
                <w:color w:val="000000"/>
                <w:szCs w:val="20"/>
                <w:lang w:val="en-US"/>
              </w:rPr>
              <w:t>eavers and Homelessness (May 2015) was particularly concerned with Scotland but also drew on data and research from England and Wales. It found that:</w:t>
            </w:r>
          </w:p>
          <w:p w:rsidR="00E4545E" w:rsidRPr="00E4545E" w:rsidRDefault="00E4545E" w:rsidP="00E4545E">
            <w:pPr>
              <w:pStyle w:val="Bullet1"/>
              <w:rPr>
                <w:lang w:val="en-US"/>
              </w:rPr>
            </w:pPr>
            <w:r w:rsidRPr="00E4545E">
              <w:rPr>
                <w:lang w:val="en-US"/>
              </w:rPr>
              <w:t>Four groups of prison leavers face particular barriers: remand prisoners / those on short sentences; women; young people; those who are homeless on entering prison</w:t>
            </w:r>
          </w:p>
          <w:p w:rsidR="00E4545E" w:rsidRPr="00E4545E" w:rsidRDefault="00E4545E" w:rsidP="00E4545E">
            <w:pPr>
              <w:pStyle w:val="Bullet1"/>
              <w:rPr>
                <w:lang w:val="en-US"/>
              </w:rPr>
            </w:pPr>
            <w:r>
              <w:rPr>
                <w:lang w:val="en-US"/>
              </w:rPr>
              <w:t>K</w:t>
            </w:r>
            <w:r w:rsidRPr="00E4545E">
              <w:rPr>
                <w:lang w:val="en-US"/>
              </w:rPr>
              <w:t>ey challenges for prison leavers are: limited accommodation options, location of accommodation and the complexity of needs they may experience</w:t>
            </w:r>
          </w:p>
          <w:p w:rsidR="008F11BD" w:rsidRPr="00E6215E" w:rsidRDefault="00E4545E" w:rsidP="00E4545E">
            <w:pPr>
              <w:spacing w:before="120" w:after="120"/>
              <w:rPr>
                <w:rFonts w:eastAsia="Times New Roman"/>
                <w:szCs w:val="24"/>
                <w:lang w:eastAsia="en-GB"/>
              </w:rPr>
            </w:pPr>
            <w:r w:rsidRPr="00BD6175">
              <w:rPr>
                <w:rFonts w:cs="Helvetica Neue"/>
                <w:szCs w:val="28"/>
                <w:lang w:val="en-US"/>
              </w:rPr>
              <w:t>Effective approaches to supporting prison leavers include proactively providing advice and information on housing needs well before release; support after release to help sustain tenancies; working with other agencies and offering practical support first</w:t>
            </w:r>
            <w:r>
              <w:rPr>
                <w:rFonts w:cs="Helvetica Neue"/>
                <w:szCs w:val="28"/>
                <w:lang w:val="en-US"/>
              </w:rPr>
              <w:t>.</w:t>
            </w:r>
          </w:p>
        </w:tc>
      </w:tr>
    </w:tbl>
    <w:p w:rsidR="00BF3C42" w:rsidRDefault="00BF3C42" w:rsidP="00BF3C42"/>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BF3C42" w:rsidTr="00AB6E0C">
        <w:tc>
          <w:tcPr>
            <w:tcW w:w="9286" w:type="dxa"/>
          </w:tcPr>
          <w:p w:rsidR="00BF3C42" w:rsidRDefault="00BF3C42" w:rsidP="00AB6E0C">
            <w:pPr>
              <w:spacing w:after="120"/>
            </w:pPr>
            <w:r>
              <w:rPr>
                <w:b/>
                <w:szCs w:val="24"/>
              </w:rPr>
              <w:lastRenderedPageBreak/>
              <w:t xml:space="preserve">Case </w:t>
            </w:r>
            <w:r w:rsidR="00A41401">
              <w:rPr>
                <w:b/>
                <w:szCs w:val="24"/>
              </w:rPr>
              <w:t>s</w:t>
            </w:r>
            <w:r>
              <w:rPr>
                <w:b/>
                <w:szCs w:val="24"/>
              </w:rPr>
              <w:t>tudy</w:t>
            </w:r>
          </w:p>
          <w:p w:rsidR="00A41401" w:rsidRDefault="00A41401" w:rsidP="00A41401">
            <w:pPr>
              <w:rPr>
                <w:szCs w:val="24"/>
                <w:lang w:val="en-US"/>
              </w:rPr>
            </w:pPr>
            <w:proofErr w:type="spellStart"/>
            <w:r>
              <w:rPr>
                <w:szCs w:val="24"/>
              </w:rPr>
              <w:t>Emyr</w:t>
            </w:r>
            <w:proofErr w:type="spellEnd"/>
            <w:r>
              <w:rPr>
                <w:szCs w:val="24"/>
              </w:rPr>
              <w:t xml:space="preserve"> is 29 years old and is serving a three-year prison sentence for seriously assaulting a member of the public during a disturbance on the local housing estate. Prior to being sentenced, </w:t>
            </w:r>
            <w:proofErr w:type="spellStart"/>
            <w:r>
              <w:rPr>
                <w:szCs w:val="24"/>
              </w:rPr>
              <w:t>Emyr</w:t>
            </w:r>
            <w:proofErr w:type="spellEnd"/>
            <w:r>
              <w:rPr>
                <w:szCs w:val="24"/>
              </w:rPr>
              <w:t xml:space="preserve"> lived in a council owned one bedroom flat in Swansea. Upon reception into the secure setting, Part 1 of the </w:t>
            </w:r>
            <w:r w:rsidRPr="00A304EB">
              <w:rPr>
                <w:szCs w:val="24"/>
                <w:lang w:val="en-US"/>
              </w:rPr>
              <w:t>Basic Custody Screening Too</w:t>
            </w:r>
            <w:r>
              <w:rPr>
                <w:szCs w:val="24"/>
                <w:lang w:val="en-US"/>
              </w:rPr>
              <w:t xml:space="preserve">l was completed by the prison within 72 hours of </w:t>
            </w:r>
            <w:proofErr w:type="spellStart"/>
            <w:r>
              <w:rPr>
                <w:szCs w:val="24"/>
              </w:rPr>
              <w:t>Emyr</w:t>
            </w:r>
            <w:proofErr w:type="spellEnd"/>
            <w:r>
              <w:rPr>
                <w:szCs w:val="24"/>
              </w:rPr>
              <w:t xml:space="preserve"> </w:t>
            </w:r>
            <w:r>
              <w:rPr>
                <w:szCs w:val="24"/>
                <w:lang w:val="en-US"/>
              </w:rPr>
              <w:t xml:space="preserve">entering the setting and identified that </w:t>
            </w:r>
            <w:proofErr w:type="spellStart"/>
            <w:r>
              <w:rPr>
                <w:szCs w:val="24"/>
              </w:rPr>
              <w:t>Emyr</w:t>
            </w:r>
            <w:proofErr w:type="spellEnd"/>
            <w:r>
              <w:rPr>
                <w:szCs w:val="24"/>
              </w:rPr>
              <w:t xml:space="preserve"> </w:t>
            </w:r>
            <w:r>
              <w:rPr>
                <w:szCs w:val="24"/>
                <w:lang w:val="en-US"/>
              </w:rPr>
              <w:t>would be at risk of losing his accommodation as he is not entitled to his property being protected while in custody, and the local authority is not able to maintain his property for the duration of his custodial sentence as there is existing demand and an established waiting list for one bedroom flats in the area.</w:t>
            </w:r>
          </w:p>
          <w:p w:rsidR="00BF3C42" w:rsidRDefault="00BF3C42" w:rsidP="00AB6E0C">
            <w:pPr>
              <w:spacing w:after="120"/>
            </w:pPr>
          </w:p>
          <w:p w:rsidR="00BF3C42" w:rsidRDefault="00BF3C42" w:rsidP="00AB6E0C">
            <w:pPr>
              <w:rPr>
                <w:rFonts w:eastAsia="Times New Roman"/>
                <w:b/>
                <w:color w:val="000000"/>
                <w:szCs w:val="24"/>
              </w:rPr>
            </w:pPr>
            <w:r>
              <w:rPr>
                <w:rFonts w:eastAsia="Times New Roman"/>
                <w:b/>
                <w:color w:val="000000"/>
                <w:szCs w:val="24"/>
              </w:rPr>
              <w:t>Question</w:t>
            </w:r>
          </w:p>
          <w:p w:rsidR="00BF3C42" w:rsidRPr="00BF3C42" w:rsidRDefault="00BF3C42" w:rsidP="006C3A55">
            <w:pPr>
              <w:pStyle w:val="Numberlist"/>
              <w:numPr>
                <w:ilvl w:val="0"/>
                <w:numId w:val="54"/>
              </w:numPr>
            </w:pPr>
            <w:r w:rsidRPr="00BF3C42">
              <w:t xml:space="preserve">What are the next two milestones for reviewing </w:t>
            </w:r>
            <w:proofErr w:type="spellStart"/>
            <w:r w:rsidR="001329A5">
              <w:t>Emyr’s</w:t>
            </w:r>
            <w:proofErr w:type="spellEnd"/>
            <w:r w:rsidR="001329A5">
              <w:t xml:space="preserve"> </w:t>
            </w:r>
            <w:r w:rsidRPr="00BF3C42">
              <w:t>accommodation requirements and who is responsible?</w:t>
            </w:r>
          </w:p>
          <w:p w:rsidR="00BF3C42" w:rsidRPr="009C030E" w:rsidRDefault="00BF3C42" w:rsidP="00AB6E0C">
            <w:pPr>
              <w:rPr>
                <w:rFonts w:eastAsia="Times New Roman"/>
                <w:color w:val="000000"/>
                <w:szCs w:val="24"/>
              </w:rPr>
            </w:pPr>
          </w:p>
          <w:p w:rsidR="00BF3C42" w:rsidRDefault="00BF3C42" w:rsidP="00AB6E0C">
            <w:pPr>
              <w:spacing w:after="120"/>
              <w:rPr>
                <w:rFonts w:eastAsia="Times New Roman"/>
                <w:b/>
                <w:color w:val="000000"/>
                <w:szCs w:val="24"/>
              </w:rPr>
            </w:pPr>
            <w:r>
              <w:rPr>
                <w:rFonts w:eastAsia="Times New Roman"/>
                <w:b/>
                <w:color w:val="000000"/>
                <w:szCs w:val="24"/>
              </w:rPr>
              <w:t xml:space="preserve">Suggested </w:t>
            </w:r>
            <w:r w:rsidR="00A41401">
              <w:rPr>
                <w:rFonts w:eastAsia="Times New Roman"/>
                <w:b/>
                <w:color w:val="000000"/>
                <w:szCs w:val="24"/>
              </w:rPr>
              <w:t>a</w:t>
            </w:r>
            <w:r>
              <w:rPr>
                <w:rFonts w:eastAsia="Times New Roman"/>
                <w:b/>
                <w:color w:val="000000"/>
                <w:szCs w:val="24"/>
              </w:rPr>
              <w:t>nswer</w:t>
            </w:r>
          </w:p>
          <w:p w:rsidR="00BF3C42" w:rsidRDefault="00BF3C42" w:rsidP="00A41401">
            <w:pPr>
              <w:pStyle w:val="Bullet1"/>
            </w:pPr>
            <w:r>
              <w:t xml:space="preserve">Milestone 2(ii) </w:t>
            </w:r>
            <w:r w:rsidR="00A41401">
              <w:t>–</w:t>
            </w:r>
            <w:r>
              <w:t xml:space="preserve"> Basic Custody Screening Tool Part 2 (within </w:t>
            </w:r>
            <w:r w:rsidR="00A41401">
              <w:t>five</w:t>
            </w:r>
            <w:r>
              <w:t xml:space="preserve"> days) </w:t>
            </w:r>
            <w:r w:rsidR="00A41401">
              <w:t>–</w:t>
            </w:r>
            <w:r>
              <w:t xml:space="preserve"> completed by National Probation Service</w:t>
            </w:r>
            <w:r w:rsidR="007D5EB0">
              <w:t xml:space="preserve"> </w:t>
            </w:r>
            <w:r>
              <w:t xml:space="preserve">/ Community Rehabilitation </w:t>
            </w:r>
            <w:r w:rsidR="00A41401">
              <w:br/>
            </w:r>
            <w:r>
              <w:t>Company Wales</w:t>
            </w:r>
          </w:p>
          <w:p w:rsidR="00BF3C42" w:rsidRPr="00E012EF" w:rsidRDefault="00BF3C42" w:rsidP="00A41401">
            <w:pPr>
              <w:pStyle w:val="Bullet1"/>
            </w:pPr>
            <w:r>
              <w:t xml:space="preserve">Milestone 3 </w:t>
            </w:r>
            <w:r w:rsidR="00A41401">
              <w:t>–</w:t>
            </w:r>
            <w:r>
              <w:t xml:space="preserve"> Review of </w:t>
            </w:r>
            <w:proofErr w:type="spellStart"/>
            <w:r w:rsidR="001329A5">
              <w:t>Emyr’s</w:t>
            </w:r>
            <w:proofErr w:type="spellEnd"/>
            <w:r w:rsidR="001329A5">
              <w:t xml:space="preserve"> </w:t>
            </w:r>
            <w:r>
              <w:t xml:space="preserve">individual resettlement plan to include a review of the prisoner’s accommodation needs (12 weeks prior to release) </w:t>
            </w:r>
            <w:r w:rsidR="00A41401">
              <w:t>–</w:t>
            </w:r>
            <w:r>
              <w:t xml:space="preserve"> completed by National Probation Service</w:t>
            </w:r>
            <w:r w:rsidR="007D5EB0">
              <w:t xml:space="preserve"> </w:t>
            </w:r>
            <w:r>
              <w:t>/ Communi</w:t>
            </w:r>
            <w:r w:rsidR="00A41401">
              <w:t>ty Rehabilitation Company Wales</w:t>
            </w:r>
          </w:p>
          <w:p w:rsidR="00182237" w:rsidRDefault="00182237" w:rsidP="00BF3C42"/>
          <w:p w:rsidR="00A41401" w:rsidRPr="00C43D19" w:rsidRDefault="00A41401" w:rsidP="00A41401">
            <w:pPr>
              <w:rPr>
                <w:szCs w:val="24"/>
              </w:rPr>
            </w:pPr>
            <w:proofErr w:type="spellStart"/>
            <w:r w:rsidRPr="00C43D19">
              <w:rPr>
                <w:szCs w:val="24"/>
              </w:rPr>
              <w:t>Emyr</w:t>
            </w:r>
            <w:proofErr w:type="spellEnd"/>
            <w:r w:rsidRPr="00C43D19">
              <w:rPr>
                <w:szCs w:val="24"/>
              </w:rPr>
              <w:t xml:space="preserve"> is due to be released in 11 weeks</w:t>
            </w:r>
            <w:r>
              <w:rPr>
                <w:szCs w:val="24"/>
              </w:rPr>
              <w:t>’</w:t>
            </w:r>
            <w:r w:rsidRPr="00C43D19">
              <w:rPr>
                <w:szCs w:val="24"/>
              </w:rPr>
              <w:t xml:space="preserve"> time and at the release preparation meeting</w:t>
            </w:r>
            <w:r>
              <w:rPr>
                <w:szCs w:val="24"/>
              </w:rPr>
              <w:t>,</w:t>
            </w:r>
            <w:r w:rsidRPr="00C43D19">
              <w:rPr>
                <w:szCs w:val="24"/>
              </w:rPr>
              <w:t xml:space="preserve"> </w:t>
            </w:r>
            <w:proofErr w:type="spellStart"/>
            <w:r w:rsidRPr="00C43D19">
              <w:rPr>
                <w:szCs w:val="24"/>
              </w:rPr>
              <w:t>Emyr</w:t>
            </w:r>
            <w:proofErr w:type="spellEnd"/>
            <w:r w:rsidRPr="00C43D19">
              <w:rPr>
                <w:szCs w:val="24"/>
              </w:rPr>
              <w:t xml:space="preserve"> has stated in his resettlement plan that he would like to return to his home town as he has established relationships with friends and family and is keen to reinstate these on his release. The risk plan prepared by the Probation Service indicates that there is still significant concern from the victim about </w:t>
            </w:r>
            <w:proofErr w:type="spellStart"/>
            <w:r w:rsidRPr="00C43D19">
              <w:rPr>
                <w:szCs w:val="24"/>
              </w:rPr>
              <w:t>Emyr’s</w:t>
            </w:r>
            <w:proofErr w:type="spellEnd"/>
            <w:r w:rsidRPr="00C43D19">
              <w:rPr>
                <w:szCs w:val="24"/>
              </w:rPr>
              <w:t xml:space="preserve"> possible return to the are</w:t>
            </w:r>
            <w:r>
              <w:rPr>
                <w:szCs w:val="24"/>
              </w:rPr>
              <w:t>a and it is intended to seek a two-</w:t>
            </w:r>
            <w:r w:rsidRPr="00C43D19">
              <w:rPr>
                <w:szCs w:val="24"/>
              </w:rPr>
              <w:t>mile exclusion zone licence condition</w:t>
            </w:r>
            <w:r>
              <w:rPr>
                <w:szCs w:val="24"/>
              </w:rPr>
              <w:t>,</w:t>
            </w:r>
            <w:r w:rsidRPr="00C43D19">
              <w:rPr>
                <w:szCs w:val="24"/>
              </w:rPr>
              <w:t xml:space="preserve"> as well as a no contact requirement with the victim and victim’s family. This may affect housing options as several members of </w:t>
            </w:r>
            <w:proofErr w:type="spellStart"/>
            <w:r w:rsidRPr="00C43D19">
              <w:rPr>
                <w:szCs w:val="24"/>
              </w:rPr>
              <w:t>Emyr’s</w:t>
            </w:r>
            <w:proofErr w:type="spellEnd"/>
            <w:r w:rsidRPr="00C43D19">
              <w:rPr>
                <w:szCs w:val="24"/>
              </w:rPr>
              <w:t xml:space="preserve"> family still live in the area concerned. As </w:t>
            </w:r>
            <w:proofErr w:type="spellStart"/>
            <w:r w:rsidRPr="00C43D19">
              <w:rPr>
                <w:szCs w:val="24"/>
              </w:rPr>
              <w:t>Emyr</w:t>
            </w:r>
            <w:proofErr w:type="spellEnd"/>
            <w:r w:rsidRPr="00C43D19">
              <w:rPr>
                <w:szCs w:val="24"/>
              </w:rPr>
              <w:t xml:space="preserve"> was previously in receipt of local authority housing and has not got sufficient income to secure and maintain private rented accommodation</w:t>
            </w:r>
            <w:r>
              <w:rPr>
                <w:szCs w:val="24"/>
              </w:rPr>
              <w:t>,</w:t>
            </w:r>
            <w:r w:rsidRPr="00C43D19">
              <w:rPr>
                <w:szCs w:val="24"/>
              </w:rPr>
              <w:t xml:space="preserve"> a referral has been made to the local authority in order for them to undertake a housing assessment as required in the Housing (Wales) Act 2014 (Milestone 4).</w:t>
            </w:r>
          </w:p>
          <w:p w:rsidR="00A65ECD" w:rsidRDefault="00A65ECD" w:rsidP="00BF3C42">
            <w:pPr>
              <w:rPr>
                <w:szCs w:val="24"/>
              </w:rPr>
            </w:pPr>
          </w:p>
          <w:p w:rsidR="00A65ECD" w:rsidRDefault="00A65ECD" w:rsidP="00A65ECD">
            <w:pPr>
              <w:rPr>
                <w:rFonts w:eastAsia="Times New Roman"/>
                <w:b/>
                <w:color w:val="000000"/>
                <w:szCs w:val="24"/>
              </w:rPr>
            </w:pPr>
            <w:r>
              <w:rPr>
                <w:rFonts w:eastAsia="Times New Roman"/>
                <w:b/>
                <w:color w:val="000000"/>
                <w:szCs w:val="24"/>
              </w:rPr>
              <w:t>Question</w:t>
            </w:r>
          </w:p>
          <w:p w:rsidR="00A65ECD" w:rsidRPr="00BF3C42" w:rsidRDefault="00A65ECD" w:rsidP="006C3A55">
            <w:pPr>
              <w:pStyle w:val="Numberlist"/>
              <w:numPr>
                <w:ilvl w:val="0"/>
                <w:numId w:val="54"/>
              </w:numPr>
            </w:pPr>
            <w:r w:rsidRPr="00A65ECD">
              <w:t xml:space="preserve">In addition to the housing assessment what additional steps need to take place leading up to and upon </w:t>
            </w:r>
            <w:proofErr w:type="spellStart"/>
            <w:r w:rsidR="001329A5">
              <w:t>Emyr’s</w:t>
            </w:r>
            <w:proofErr w:type="spellEnd"/>
            <w:r w:rsidR="001329A5">
              <w:t xml:space="preserve"> </w:t>
            </w:r>
            <w:r w:rsidRPr="00A65ECD">
              <w:t>release</w:t>
            </w:r>
            <w:r w:rsidR="00BA2D15">
              <w:t>,</w:t>
            </w:r>
            <w:r w:rsidRPr="00A65ECD">
              <w:t xml:space="preserve"> and within what timescales</w:t>
            </w:r>
            <w:r w:rsidRPr="00BF3C42">
              <w:t>?</w:t>
            </w:r>
          </w:p>
          <w:p w:rsidR="00A65ECD" w:rsidRPr="009C030E" w:rsidRDefault="00A65ECD" w:rsidP="00A65ECD">
            <w:pPr>
              <w:rPr>
                <w:rFonts w:eastAsia="Times New Roman"/>
                <w:color w:val="000000"/>
                <w:szCs w:val="24"/>
              </w:rPr>
            </w:pPr>
          </w:p>
          <w:p w:rsidR="00A65ECD" w:rsidRDefault="00A65ECD" w:rsidP="00A65ECD">
            <w:pPr>
              <w:spacing w:after="120"/>
              <w:rPr>
                <w:rFonts w:eastAsia="Times New Roman"/>
                <w:b/>
                <w:color w:val="000000"/>
                <w:szCs w:val="24"/>
              </w:rPr>
            </w:pPr>
            <w:r>
              <w:rPr>
                <w:rFonts w:eastAsia="Times New Roman"/>
                <w:b/>
                <w:color w:val="000000"/>
                <w:szCs w:val="24"/>
              </w:rPr>
              <w:t xml:space="preserve">Suggested </w:t>
            </w:r>
            <w:r w:rsidR="00A41401">
              <w:rPr>
                <w:rFonts w:eastAsia="Times New Roman"/>
                <w:b/>
                <w:color w:val="000000"/>
                <w:szCs w:val="24"/>
              </w:rPr>
              <w:t>a</w:t>
            </w:r>
            <w:r>
              <w:rPr>
                <w:rFonts w:eastAsia="Times New Roman"/>
                <w:b/>
                <w:color w:val="000000"/>
                <w:szCs w:val="24"/>
              </w:rPr>
              <w:t>nswer</w:t>
            </w:r>
          </w:p>
          <w:p w:rsidR="00A65ECD" w:rsidRDefault="00A65ECD" w:rsidP="00A65ECD">
            <w:pPr>
              <w:pStyle w:val="Bullet1"/>
            </w:pPr>
            <w:r>
              <w:t xml:space="preserve">Milestone </w:t>
            </w:r>
            <w:r w:rsidR="009D08D7">
              <w:t>5</w:t>
            </w:r>
            <w:r>
              <w:t xml:space="preserve"> </w:t>
            </w:r>
            <w:r w:rsidR="00A41401">
              <w:t>–</w:t>
            </w:r>
            <w:r>
              <w:t xml:space="preserve"> </w:t>
            </w:r>
            <w:r w:rsidR="00BA2D15">
              <w:t>seven</w:t>
            </w:r>
            <w:r w:rsidR="009D08D7">
              <w:t xml:space="preserve"> days prior to release </w:t>
            </w:r>
            <w:r w:rsidR="00A41401">
              <w:t>–</w:t>
            </w:r>
            <w:r>
              <w:t xml:space="preserve"> </w:t>
            </w:r>
            <w:r w:rsidR="009D08D7">
              <w:t xml:space="preserve">make </w:t>
            </w:r>
            <w:r w:rsidR="00A41401">
              <w:t xml:space="preserve">an </w:t>
            </w:r>
            <w:r w:rsidR="009D08D7">
              <w:t xml:space="preserve">offer of suitable accommodation, make travel arrangements for </w:t>
            </w:r>
            <w:r w:rsidR="007F49AD">
              <w:t>his</w:t>
            </w:r>
            <w:r w:rsidR="009D08D7">
              <w:t xml:space="preserve"> release and consider </w:t>
            </w:r>
            <w:r w:rsidR="007F49AD">
              <w:t>his</w:t>
            </w:r>
            <w:r w:rsidR="009D08D7">
              <w:t xml:space="preserve"> priority need status (if necessary) to assess </w:t>
            </w:r>
            <w:r w:rsidR="00A41401">
              <w:t xml:space="preserve">the </w:t>
            </w:r>
            <w:r w:rsidR="009D08D7">
              <w:t xml:space="preserve">need for interim accommodation </w:t>
            </w:r>
            <w:r w:rsidR="00A41401">
              <w:br/>
            </w:r>
            <w:r w:rsidR="009D08D7">
              <w:t>on release</w:t>
            </w:r>
          </w:p>
          <w:p w:rsidR="00A65ECD" w:rsidRPr="00E012EF" w:rsidRDefault="00A65ECD" w:rsidP="00A65ECD">
            <w:pPr>
              <w:pStyle w:val="Bullet1"/>
            </w:pPr>
            <w:r>
              <w:lastRenderedPageBreak/>
              <w:t xml:space="preserve">Milestone </w:t>
            </w:r>
            <w:r w:rsidR="009D08D7">
              <w:t>6</w:t>
            </w:r>
            <w:r>
              <w:t xml:space="preserve"> </w:t>
            </w:r>
            <w:r w:rsidR="009D08D7">
              <w:t>–</w:t>
            </w:r>
            <w:r>
              <w:t xml:space="preserve"> </w:t>
            </w:r>
            <w:r w:rsidR="009D08D7">
              <w:t>day of</w:t>
            </w:r>
            <w:r>
              <w:t xml:space="preserve"> release </w:t>
            </w:r>
            <w:r w:rsidR="00A41401">
              <w:t xml:space="preserve">– </w:t>
            </w:r>
            <w:r w:rsidR="009D08D7">
              <w:t xml:space="preserve">support </w:t>
            </w:r>
            <w:proofErr w:type="spellStart"/>
            <w:r w:rsidR="007F49AD">
              <w:t>Emyr</w:t>
            </w:r>
            <w:proofErr w:type="spellEnd"/>
            <w:r w:rsidR="007F49AD">
              <w:t xml:space="preserve"> </w:t>
            </w:r>
            <w:r w:rsidR="009D08D7">
              <w:t xml:space="preserve">to travel and settle into </w:t>
            </w:r>
            <w:r w:rsidR="00A41401">
              <w:t xml:space="preserve">his </w:t>
            </w:r>
            <w:r w:rsidR="009D08D7">
              <w:t>new accommodation</w:t>
            </w:r>
          </w:p>
          <w:p w:rsidR="009D08D7" w:rsidRDefault="009D08D7" w:rsidP="00A41401">
            <w:r>
              <w:t xml:space="preserve">Note that the responsible local authority can continue to provide prevention duties and relief duties under the Housing Act if no accommodation has been found prior </w:t>
            </w:r>
            <w:r w:rsidR="00A41401">
              <w:br/>
            </w:r>
            <w:r>
              <w:t>to release.</w:t>
            </w:r>
          </w:p>
          <w:p w:rsidR="00A65ECD" w:rsidRDefault="00A65ECD" w:rsidP="00BF3C42"/>
          <w:p w:rsidR="00DD50F8" w:rsidRDefault="00DD50F8" w:rsidP="00DD50F8">
            <w:pPr>
              <w:rPr>
                <w:rFonts w:eastAsia="Times New Roman"/>
                <w:b/>
                <w:color w:val="000000"/>
                <w:szCs w:val="24"/>
              </w:rPr>
            </w:pPr>
            <w:r>
              <w:rPr>
                <w:rFonts w:eastAsia="Times New Roman"/>
                <w:b/>
                <w:color w:val="000000"/>
                <w:szCs w:val="24"/>
              </w:rPr>
              <w:t>Question</w:t>
            </w:r>
          </w:p>
          <w:p w:rsidR="00DD50F8" w:rsidRPr="00BF3C42" w:rsidRDefault="007F49AD" w:rsidP="006C3A55">
            <w:pPr>
              <w:pStyle w:val="Numberlist"/>
              <w:numPr>
                <w:ilvl w:val="0"/>
                <w:numId w:val="54"/>
              </w:numPr>
            </w:pPr>
            <w:r w:rsidRPr="007F49AD">
              <w:t>What information, advice and</w:t>
            </w:r>
            <w:r>
              <w:t xml:space="preserve"> </w:t>
            </w:r>
            <w:r w:rsidRPr="007F49AD">
              <w:t>/</w:t>
            </w:r>
            <w:r>
              <w:t xml:space="preserve"> </w:t>
            </w:r>
            <w:r w:rsidRPr="007F49AD">
              <w:t>or assistance or preventative support could be put in place to help prepare him for resettlement and improve his opportunities to secur</w:t>
            </w:r>
            <w:r w:rsidR="00BA2D15">
              <w:t>e</w:t>
            </w:r>
            <w:r w:rsidRPr="007F49AD">
              <w:t xml:space="preserve"> and maintain accommodation</w:t>
            </w:r>
            <w:r w:rsidR="00DD50F8" w:rsidRPr="00BF3C42">
              <w:t>?</w:t>
            </w:r>
          </w:p>
          <w:p w:rsidR="00DD50F8" w:rsidRPr="009C030E" w:rsidRDefault="00DD50F8" w:rsidP="00DD50F8">
            <w:pPr>
              <w:rPr>
                <w:rFonts w:eastAsia="Times New Roman"/>
                <w:color w:val="000000"/>
                <w:szCs w:val="24"/>
              </w:rPr>
            </w:pPr>
          </w:p>
          <w:p w:rsidR="00DD50F8" w:rsidRDefault="00DD50F8" w:rsidP="00DD50F8">
            <w:pPr>
              <w:spacing w:after="120"/>
              <w:rPr>
                <w:rFonts w:eastAsia="Times New Roman"/>
                <w:b/>
                <w:color w:val="000000"/>
                <w:szCs w:val="24"/>
              </w:rPr>
            </w:pPr>
            <w:r>
              <w:rPr>
                <w:rFonts w:eastAsia="Times New Roman"/>
                <w:b/>
                <w:color w:val="000000"/>
                <w:szCs w:val="24"/>
              </w:rPr>
              <w:t xml:space="preserve">Suggested </w:t>
            </w:r>
            <w:r w:rsidR="00A41401">
              <w:rPr>
                <w:rFonts w:eastAsia="Times New Roman"/>
                <w:b/>
                <w:color w:val="000000"/>
                <w:szCs w:val="24"/>
              </w:rPr>
              <w:t>a</w:t>
            </w:r>
            <w:r>
              <w:rPr>
                <w:rFonts w:eastAsia="Times New Roman"/>
                <w:b/>
                <w:color w:val="000000"/>
                <w:szCs w:val="24"/>
              </w:rPr>
              <w:t>nswer</w:t>
            </w:r>
          </w:p>
          <w:p w:rsidR="007F49AD" w:rsidRDefault="007F49AD" w:rsidP="007F49AD">
            <w:pPr>
              <w:pStyle w:val="Bullet1"/>
            </w:pPr>
            <w:r>
              <w:t xml:space="preserve">Promote and support skills and </w:t>
            </w:r>
            <w:r w:rsidR="00BA2D15">
              <w:t xml:space="preserve">opportunities </w:t>
            </w:r>
            <w:r>
              <w:t xml:space="preserve">to improve employability </w:t>
            </w:r>
            <w:r w:rsidR="00A41401">
              <w:br/>
            </w:r>
            <w:r>
              <w:t xml:space="preserve">e.g. training; employment within the prison; support with developing a </w:t>
            </w:r>
            <w:r w:rsidR="00BA2D15">
              <w:t>CV</w:t>
            </w:r>
            <w:r>
              <w:t xml:space="preserve"> and preparing for interviews; making links with local industries</w:t>
            </w:r>
          </w:p>
          <w:p w:rsidR="007F49AD" w:rsidRDefault="007F49AD" w:rsidP="007F49AD">
            <w:pPr>
              <w:pStyle w:val="Bullet1"/>
            </w:pPr>
            <w:r>
              <w:t xml:space="preserve">Multi-agency action / support plan that brings together all the agencies that will support </w:t>
            </w:r>
            <w:proofErr w:type="spellStart"/>
            <w:r>
              <w:t>Emyr</w:t>
            </w:r>
            <w:proofErr w:type="spellEnd"/>
            <w:r>
              <w:t xml:space="preserve"> upon his release</w:t>
            </w:r>
          </w:p>
          <w:p w:rsidR="007F49AD" w:rsidRDefault="007F49AD" w:rsidP="007F49AD">
            <w:pPr>
              <w:pStyle w:val="Bullet1"/>
            </w:pPr>
            <w:r>
              <w:t xml:space="preserve">Familiarise </w:t>
            </w:r>
            <w:proofErr w:type="spellStart"/>
            <w:r>
              <w:t>Emyr</w:t>
            </w:r>
            <w:proofErr w:type="spellEnd"/>
            <w:r>
              <w:t xml:space="preserve"> with local agencies in the community he will need to access: </w:t>
            </w:r>
            <w:r w:rsidR="00A41401">
              <w:br/>
            </w:r>
            <w:r>
              <w:t xml:space="preserve">free phone numbers to speak to the agencies prior to </w:t>
            </w:r>
            <w:r w:rsidR="00A41401">
              <w:t xml:space="preserve">his </w:t>
            </w:r>
            <w:r>
              <w:t xml:space="preserve">release; encourage </w:t>
            </w:r>
            <w:r w:rsidR="00A41401">
              <w:br/>
            </w:r>
            <w:r>
              <w:t xml:space="preserve">and facilitate visits by the agencies to </w:t>
            </w:r>
            <w:proofErr w:type="spellStart"/>
            <w:r>
              <w:t>Emyr</w:t>
            </w:r>
            <w:proofErr w:type="spellEnd"/>
            <w:r>
              <w:t xml:space="preserve"> in the prison so that he can develop relationships / contacts. The local council should be a definite contact to be established</w:t>
            </w:r>
          </w:p>
          <w:p w:rsidR="007F49AD" w:rsidRDefault="007F49AD" w:rsidP="007F49AD">
            <w:pPr>
              <w:pStyle w:val="Bullet1"/>
            </w:pPr>
            <w:r>
              <w:t>Identify a dedicated person within the prison to share information about resettlement and preparation for release (hold drop-in sessions</w:t>
            </w:r>
            <w:r w:rsidR="008A0AC9">
              <w:t xml:space="preserve"> </w:t>
            </w:r>
            <w:r>
              <w:t xml:space="preserve">/ surgeries) </w:t>
            </w:r>
            <w:r w:rsidR="00A41401">
              <w:br/>
            </w:r>
            <w:r>
              <w:t xml:space="preserve">i.e. more than </w:t>
            </w:r>
            <w:r w:rsidR="00BA2D15">
              <w:t>having</w:t>
            </w:r>
            <w:r>
              <w:t xml:space="preserve"> leaflets available</w:t>
            </w:r>
          </w:p>
          <w:p w:rsidR="007F49AD" w:rsidRDefault="007F49AD" w:rsidP="007F49AD">
            <w:pPr>
              <w:pStyle w:val="Bullet1"/>
            </w:pPr>
            <w:r>
              <w:t>Develop videos / case studies of prisoners who have successfully been resettled and secured accommodation</w:t>
            </w:r>
          </w:p>
          <w:p w:rsidR="00A65ECD" w:rsidRDefault="007F49AD" w:rsidP="007F49AD">
            <w:pPr>
              <w:pStyle w:val="Bullet1"/>
            </w:pPr>
            <w:r>
              <w:t>Maximise the ability to ‘release on temporary license’ to address the issues above</w:t>
            </w:r>
          </w:p>
        </w:tc>
      </w:tr>
    </w:tbl>
    <w:p w:rsidR="00DF2CFD" w:rsidRDefault="00DF2CFD" w:rsidP="00BD2C18">
      <w:pPr>
        <w:rPr>
          <w:szCs w:val="24"/>
          <w:u w:val="single"/>
        </w:rPr>
      </w:pPr>
    </w:p>
    <w:p w:rsidR="00E4545E" w:rsidRPr="00810563" w:rsidRDefault="00E4545E" w:rsidP="00E4545E">
      <w:pPr>
        <w:pStyle w:val="Heading2"/>
        <w:ind w:left="576" w:hanging="576"/>
      </w:pPr>
      <w:bookmarkStart w:id="102" w:name="_Toc446429789"/>
      <w:r w:rsidRPr="00810563">
        <w:t xml:space="preserve">Slide </w:t>
      </w:r>
      <w:r w:rsidR="00182237">
        <w:t>28</w:t>
      </w:r>
      <w:bookmarkEnd w:id="102"/>
    </w:p>
    <w:tbl>
      <w:tblPr>
        <w:tblStyle w:val="TableGrid"/>
        <w:tblW w:w="0" w:type="auto"/>
        <w:tblInd w:w="1809" w:type="dxa"/>
        <w:tblLook w:val="04A0" w:firstRow="1" w:lastRow="0" w:firstColumn="1" w:lastColumn="0" w:noHBand="0" w:noVBand="1"/>
      </w:tblPr>
      <w:tblGrid>
        <w:gridCol w:w="5812"/>
      </w:tblGrid>
      <w:tr w:rsidR="00E4545E" w:rsidTr="00D664EE">
        <w:trPr>
          <w:trHeight w:val="1670"/>
        </w:trPr>
        <w:tc>
          <w:tcPr>
            <w:tcW w:w="5812" w:type="dxa"/>
            <w:tcBorders>
              <w:bottom w:val="single" w:sz="4" w:space="0" w:color="85C441"/>
            </w:tcBorders>
            <w:vAlign w:val="bottom"/>
          </w:tcPr>
          <w:p w:rsidR="00E4545E" w:rsidRDefault="00E4545E" w:rsidP="00D664EE">
            <w:pPr>
              <w:pStyle w:val="Slideheader"/>
              <w:jc w:val="center"/>
            </w:pPr>
            <w:r>
              <w:rPr>
                <w:color w:val="auto"/>
              </w:rPr>
              <w:t>Summary</w:t>
            </w:r>
          </w:p>
        </w:tc>
      </w:tr>
      <w:tr w:rsidR="00E4545E" w:rsidTr="00D664EE">
        <w:trPr>
          <w:trHeight w:val="2206"/>
        </w:trPr>
        <w:tc>
          <w:tcPr>
            <w:tcW w:w="5812" w:type="dxa"/>
            <w:tcBorders>
              <w:top w:val="single" w:sz="4" w:space="0" w:color="85C441"/>
            </w:tcBorders>
            <w:vAlign w:val="center"/>
          </w:tcPr>
          <w:p w:rsidR="00E4545E" w:rsidRDefault="00E4545E" w:rsidP="00D664EE">
            <w:pPr>
              <w:pStyle w:val="Slidebullet"/>
              <w:numPr>
                <w:ilvl w:val="0"/>
                <w:numId w:val="0"/>
              </w:numPr>
              <w:spacing w:before="0"/>
              <w:jc w:val="center"/>
            </w:pPr>
            <w:r w:rsidRPr="00211DF2">
              <w:rPr>
                <w:noProof/>
                <w:lang w:eastAsia="en-GB"/>
              </w:rPr>
              <w:drawing>
                <wp:inline distT="0" distB="0" distL="0" distR="0" wp14:anchorId="546D5321" wp14:editId="011B0005">
                  <wp:extent cx="1476000" cy="1131826"/>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9" cstate="print">
                            <a:extLst>
                              <a:ext uri="{28A0092B-C50C-407E-A947-70E740481C1C}">
                                <a14:useLocalDpi xmlns:a14="http://schemas.microsoft.com/office/drawing/2010/main" val="0"/>
                              </a:ext>
                            </a:extLst>
                          </a:blip>
                          <a:srcRect t="6122" b="5711"/>
                          <a:stretch/>
                        </pic:blipFill>
                        <pic:spPr>
                          <a:xfrm>
                            <a:off x="0" y="0"/>
                            <a:ext cx="1476000" cy="1131826"/>
                          </a:xfrm>
                          <a:prstGeom prst="rect">
                            <a:avLst/>
                          </a:prstGeom>
                        </pic:spPr>
                      </pic:pic>
                    </a:graphicData>
                  </a:graphic>
                </wp:inline>
              </w:drawing>
            </w:r>
          </w:p>
        </w:tc>
      </w:tr>
    </w:tbl>
    <w:p w:rsidR="00E4545E" w:rsidRDefault="00E4545E" w:rsidP="00E4545E"/>
    <w:p w:rsidR="00E4545E" w:rsidRDefault="00E4545E" w:rsidP="00BD166D">
      <w:pPr>
        <w:pStyle w:val="Heading2"/>
      </w:pPr>
      <w:bookmarkStart w:id="103" w:name="_Toc446429790"/>
      <w:r w:rsidRPr="00810563">
        <w:lastRenderedPageBreak/>
        <w:t xml:space="preserve">Slide </w:t>
      </w:r>
      <w:r w:rsidR="00182237">
        <w:t>29</w:t>
      </w:r>
      <w:bookmarkEnd w:id="103"/>
      <w:r w:rsidR="00BD166D">
        <w:t xml:space="preserve"> - </w:t>
      </w:r>
      <w:r w:rsidR="00BD166D" w:rsidRPr="00BD166D">
        <w:t>Summary of responsibilities for adults with care and support needs</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E4545E" w:rsidTr="00D664EE">
        <w:trPr>
          <w:trHeight w:val="647"/>
        </w:trPr>
        <w:tc>
          <w:tcPr>
            <w:tcW w:w="5812" w:type="dxa"/>
            <w:vAlign w:val="bottom"/>
          </w:tcPr>
          <w:p w:rsidR="00E4545E" w:rsidRDefault="00E4545E" w:rsidP="00D664EE">
            <w:pPr>
              <w:pStyle w:val="Slideheader"/>
            </w:pPr>
            <w:r w:rsidRPr="00E4545E">
              <w:t>Summary of responsibilities for adults with care and support needs</w:t>
            </w:r>
          </w:p>
        </w:tc>
      </w:tr>
      <w:tr w:rsidR="00E4545E" w:rsidTr="00D664EE">
        <w:trPr>
          <w:trHeight w:val="3233"/>
        </w:trPr>
        <w:tc>
          <w:tcPr>
            <w:tcW w:w="5812" w:type="dxa"/>
          </w:tcPr>
          <w:p w:rsidR="00E4545E" w:rsidRDefault="00575075" w:rsidP="00575075">
            <w:pPr>
              <w:pStyle w:val="Slidebullet"/>
              <w:numPr>
                <w:ilvl w:val="0"/>
                <w:numId w:val="0"/>
              </w:numPr>
              <w:ind w:left="227" w:hanging="227"/>
              <w:jc w:val="center"/>
            </w:pPr>
            <w:r>
              <w:rPr>
                <w:noProof/>
                <w:lang w:eastAsia="en-GB"/>
              </w:rPr>
              <w:drawing>
                <wp:inline distT="0" distB="0" distL="0" distR="0" wp14:anchorId="03DC69EE" wp14:editId="39D88616">
                  <wp:extent cx="3232564" cy="192024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2564" cy="1920240"/>
                          </a:xfrm>
                          <a:prstGeom prst="rect">
                            <a:avLst/>
                          </a:prstGeom>
                          <a:noFill/>
                          <a:ln>
                            <a:noFill/>
                          </a:ln>
                        </pic:spPr>
                      </pic:pic>
                    </a:graphicData>
                  </a:graphic>
                </wp:inline>
              </w:drawing>
            </w:r>
          </w:p>
        </w:tc>
      </w:tr>
    </w:tbl>
    <w:p w:rsidR="00E4545E" w:rsidRDefault="00E4545E" w:rsidP="00E4545E"/>
    <w:p w:rsidR="00E4545E" w:rsidRDefault="00E4545E" w:rsidP="00E4545E">
      <w:pPr>
        <w:pStyle w:val="Heading3"/>
        <w:ind w:left="720" w:hanging="720"/>
      </w:pPr>
      <w:bookmarkStart w:id="104" w:name="_Toc446429791"/>
      <w:r>
        <w:t>Facilitator Notes</w:t>
      </w:r>
      <w:bookmarkEnd w:id="104"/>
    </w:p>
    <w:p w:rsidR="000D07BE" w:rsidRPr="000B41F7" w:rsidRDefault="000C50E9" w:rsidP="006C3A55">
      <w:pPr>
        <w:pStyle w:val="FacilitatorNotesNumberList"/>
        <w:numPr>
          <w:ilvl w:val="0"/>
          <w:numId w:val="53"/>
        </w:numPr>
      </w:pPr>
      <w:r w:rsidRPr="000B41F7">
        <w:t xml:space="preserve">The responsible local authority has a duty under the Act to assess and meet </w:t>
      </w:r>
      <w:r w:rsidR="00A41401">
        <w:br/>
      </w:r>
      <w:r w:rsidRPr="000B41F7">
        <w:t>the care and support needs of an individual</w:t>
      </w:r>
      <w:r w:rsidR="00BF3C42">
        <w:t xml:space="preserve"> at any point during their detention</w:t>
      </w:r>
      <w:r w:rsidRPr="000B41F7">
        <w:t>. However, if an individual is in the secure estate there are other considerations, due to the setting, and other responsibilities whil</w:t>
      </w:r>
      <w:r w:rsidR="00A41401">
        <w:t xml:space="preserve">e </w:t>
      </w:r>
      <w:r w:rsidRPr="000B41F7">
        <w:t xml:space="preserve">they are detained and on release. The responsibilities are summarised in this table, which </w:t>
      </w:r>
      <w:r w:rsidR="00BF3C42">
        <w:t xml:space="preserve">is based on </w:t>
      </w:r>
      <w:r w:rsidR="00BA2D15">
        <w:t>the n</w:t>
      </w:r>
      <w:r w:rsidRPr="000B41F7">
        <w:t xml:space="preserve">ational </w:t>
      </w:r>
      <w:r w:rsidR="00BA2D15">
        <w:t>c</w:t>
      </w:r>
      <w:r w:rsidRPr="000B41F7">
        <w:t xml:space="preserve">are and </w:t>
      </w:r>
      <w:r w:rsidR="00BA2D15">
        <w:t>s</w:t>
      </w:r>
      <w:r w:rsidRPr="000B41F7">
        <w:t xml:space="preserve">upport </w:t>
      </w:r>
      <w:r w:rsidR="00BA2D15">
        <w:t>p</w:t>
      </w:r>
      <w:r w:rsidRPr="000B41F7">
        <w:t>athway for adults in the secure estate.</w:t>
      </w:r>
    </w:p>
    <w:p w:rsidR="000D07BE" w:rsidRPr="000B41F7" w:rsidRDefault="000C50E9" w:rsidP="000B41F7">
      <w:pPr>
        <w:pStyle w:val="FacilitatorNotesNumberList"/>
      </w:pPr>
      <w:r w:rsidRPr="000B41F7">
        <w:rPr>
          <w:b/>
          <w:bCs/>
        </w:rPr>
        <w:t>Court stage or pre-sentence</w:t>
      </w:r>
      <w:r w:rsidRPr="000B41F7">
        <w:t xml:space="preserve">, the NPS or the Court Officer will produce a </w:t>
      </w:r>
      <w:r w:rsidR="003E36A6">
        <w:br/>
      </w:r>
      <w:r w:rsidRPr="000B41F7">
        <w:t>Pre-sentence Report, which is an opportunity to identify if the adult awaiting sentence has any care and support needs. The NPS will need to contact the local authority where the adult has been living to learn the current position. It is also an opportunity to document if an 18-</w:t>
      </w:r>
      <w:r w:rsidR="003E36A6">
        <w:t xml:space="preserve"> to </w:t>
      </w:r>
      <w:r w:rsidRPr="000B41F7">
        <w:t>24</w:t>
      </w:r>
      <w:r w:rsidR="003E36A6">
        <w:t>-</w:t>
      </w:r>
      <w:r w:rsidRPr="000B41F7">
        <w:t>year</w:t>
      </w:r>
      <w:r w:rsidR="003E36A6">
        <w:t>-</w:t>
      </w:r>
      <w:r w:rsidRPr="000B41F7">
        <w:t>old is a care leaver. The NPS should alert the responsible local authority if the adult appears to have care and support needs, whether they are sentenced or released.</w:t>
      </w:r>
    </w:p>
    <w:p w:rsidR="000D07BE" w:rsidRPr="000B41F7" w:rsidRDefault="000C50E9" w:rsidP="000B41F7">
      <w:pPr>
        <w:pStyle w:val="FacilitatorNotesNumberList"/>
      </w:pPr>
      <w:r w:rsidRPr="000B41F7">
        <w:t xml:space="preserve">On </w:t>
      </w:r>
      <w:r w:rsidRPr="000B41F7">
        <w:rPr>
          <w:b/>
          <w:bCs/>
        </w:rPr>
        <w:t>reception into custody</w:t>
      </w:r>
      <w:r w:rsidR="00BF3C42">
        <w:t>, s</w:t>
      </w:r>
      <w:r w:rsidRPr="000B41F7">
        <w:t xml:space="preserve">ecure estate staff will carry out a first night screening and basic custody screening (within 72 hours). Healthcare staff </w:t>
      </w:r>
      <w:r w:rsidR="002C4C42">
        <w:br/>
      </w:r>
      <w:r w:rsidRPr="000B41F7">
        <w:t>will carry out a preliminary healthcare assessment and a second healthcare assessment (within 72 hours). These screens will provide an opportunity to check if the adult entering custody already has a care and support plan or appears to have needs for care and support. Secure estate and healthcare staff should discuss and agree if a referral for an assessment should be made to the local authority and who will action it.</w:t>
      </w:r>
    </w:p>
    <w:p w:rsidR="000D07BE" w:rsidRPr="000B41F7" w:rsidRDefault="000C50E9" w:rsidP="000B41F7">
      <w:pPr>
        <w:pStyle w:val="FacilitatorNotesNumberList"/>
      </w:pPr>
      <w:r w:rsidRPr="000B41F7">
        <w:t>Whil</w:t>
      </w:r>
      <w:r w:rsidR="002C4C42">
        <w:t>e</w:t>
      </w:r>
      <w:r w:rsidRPr="000B41F7">
        <w:t xml:space="preserve"> </w:t>
      </w:r>
      <w:r w:rsidRPr="000B41F7">
        <w:rPr>
          <w:b/>
          <w:bCs/>
        </w:rPr>
        <w:t>in custody</w:t>
      </w:r>
      <w:r w:rsidRPr="000B41F7">
        <w:t xml:space="preserve">, all prisoners participate in an induction course within their first week, which is managed by the secure estate, but the local authority should provide information about care and support e.g. how to access the </w:t>
      </w:r>
      <w:r w:rsidR="00044AB2">
        <w:t>information, advice and assistance</w:t>
      </w:r>
      <w:r w:rsidRPr="000B41F7">
        <w:t xml:space="preserve"> service and how to self</w:t>
      </w:r>
      <w:r w:rsidR="002C4C42">
        <w:t>-</w:t>
      </w:r>
      <w:r w:rsidRPr="000B41F7">
        <w:t>refer. If notified that an individual within the secure estate is believed to have care and support needs, or has a care and support plan, the local authority must undertake a (re)assessment.</w:t>
      </w:r>
    </w:p>
    <w:p w:rsidR="000D07BE" w:rsidRPr="000B41F7" w:rsidRDefault="000C50E9" w:rsidP="000B41F7">
      <w:pPr>
        <w:pStyle w:val="FacilitatorNotesNumberList"/>
      </w:pPr>
      <w:r w:rsidRPr="000B41F7">
        <w:rPr>
          <w:b/>
          <w:bCs/>
        </w:rPr>
        <w:lastRenderedPageBreak/>
        <w:t>Pre-release</w:t>
      </w:r>
      <w:r w:rsidRPr="000B41F7">
        <w:t xml:space="preserve">, the CRCW will review the adult’s resettlement plan, including any accommodation needs, which will trigger an opportunity to consider their care and support needs on release and request an assessment on release. Healthcare staff will undertake a health needs assessment, which will be another opportunity to consider the adult’s care and support needs. If necessary CRCW must also make a referral to the relevant local authority to trigger a housing assessment under the Housing (Wales) Act. In addition to the CRCW responsibilities the secure estate </w:t>
      </w:r>
      <w:proofErr w:type="gramStart"/>
      <w:r w:rsidRPr="000B41F7">
        <w:t>staff have</w:t>
      </w:r>
      <w:proofErr w:type="gramEnd"/>
      <w:r w:rsidRPr="000B41F7">
        <w:t xml:space="preserve"> a responsibility to notify the </w:t>
      </w:r>
      <w:r w:rsidR="003A2F73">
        <w:t xml:space="preserve">sending </w:t>
      </w:r>
      <w:r w:rsidRPr="000B41F7">
        <w:t>local authority and that local authority should subsequently contact the receiving local authority.</w:t>
      </w:r>
    </w:p>
    <w:p w:rsidR="00891A23" w:rsidRDefault="00891A23" w:rsidP="000B41F7"/>
    <w:p w:rsidR="00891A23" w:rsidRDefault="009639D8" w:rsidP="002C4C42">
      <w:pPr>
        <w:pStyle w:val="Heading3"/>
      </w:pPr>
      <w:bookmarkStart w:id="105" w:name="_Toc446429792"/>
      <w:r w:rsidRPr="00E4545E">
        <w:t>Activity</w:t>
      </w:r>
      <w:r w:rsidR="00E4545E">
        <w:t xml:space="preserve"> </w:t>
      </w:r>
      <w:r w:rsidR="002C4C42">
        <w:t>–</w:t>
      </w:r>
      <w:r w:rsidR="00E4545E">
        <w:t xml:space="preserve"> Exercise</w:t>
      </w:r>
      <w:bookmarkEnd w:id="105"/>
    </w:p>
    <w:p w:rsidR="002E3080" w:rsidRDefault="00891A23" w:rsidP="006C3A55">
      <w:pPr>
        <w:pStyle w:val="Numberlist"/>
        <w:numPr>
          <w:ilvl w:val="0"/>
          <w:numId w:val="50"/>
        </w:numPr>
      </w:pPr>
      <w:r>
        <w:t xml:space="preserve">Get participants into small groups. Ask them to </w:t>
      </w:r>
      <w:r w:rsidR="00E4545E">
        <w:t xml:space="preserve">identify and </w:t>
      </w:r>
      <w:r>
        <w:t>think about the key stages in going into custody through to release and resettlement</w:t>
      </w:r>
      <w:r w:rsidR="00E4545E">
        <w:t>:</w:t>
      </w:r>
      <w:r>
        <w:t xml:space="preserve"> </w:t>
      </w:r>
    </w:p>
    <w:p w:rsidR="002E3080" w:rsidRDefault="003A2F73" w:rsidP="00E4545E">
      <w:pPr>
        <w:pStyle w:val="Bullet2"/>
      </w:pPr>
      <w:r>
        <w:t xml:space="preserve">Pre-sentencing </w:t>
      </w:r>
      <w:r w:rsidR="002E3080">
        <w:t>stage</w:t>
      </w:r>
    </w:p>
    <w:p w:rsidR="002E3080" w:rsidRDefault="002E3080" w:rsidP="00E4545E">
      <w:pPr>
        <w:pStyle w:val="Bullet2"/>
      </w:pPr>
      <w:r>
        <w:t>Prison reception and induction</w:t>
      </w:r>
    </w:p>
    <w:p w:rsidR="002E3080" w:rsidRDefault="002E3080" w:rsidP="00E4545E">
      <w:pPr>
        <w:pStyle w:val="Bullet2"/>
      </w:pPr>
      <w:r>
        <w:t>Change of circumstances to a prisoner while in prison</w:t>
      </w:r>
      <w:r w:rsidR="00E8308D">
        <w:t>,</w:t>
      </w:r>
      <w:r>
        <w:t xml:space="preserve"> for example</w:t>
      </w:r>
      <w:r w:rsidR="00E8308D">
        <w:t>,</w:t>
      </w:r>
      <w:r>
        <w:t xml:space="preserve"> emergence of mental health problems</w:t>
      </w:r>
    </w:p>
    <w:p w:rsidR="002E3080" w:rsidRDefault="002E3080" w:rsidP="00E4545E">
      <w:pPr>
        <w:pStyle w:val="Bullet2"/>
      </w:pPr>
      <w:r>
        <w:t>Release and resettlement</w:t>
      </w:r>
    </w:p>
    <w:p w:rsidR="00891A23" w:rsidRDefault="00E4545E" w:rsidP="00E4545E">
      <w:pPr>
        <w:pStyle w:val="Numberlist"/>
      </w:pPr>
      <w:r>
        <w:t>P</w:t>
      </w:r>
      <w:r w:rsidR="002E3080">
        <w:t>lot the different agencies at each stage who will need to contribute and why</w:t>
      </w:r>
      <w:r w:rsidR="003A2F73">
        <w:t xml:space="preserve"> for example</w:t>
      </w:r>
      <w:r w:rsidR="002E3080">
        <w:t>:</w:t>
      </w:r>
    </w:p>
    <w:p w:rsidR="00891A23" w:rsidRDefault="002E3080" w:rsidP="00E4545E">
      <w:pPr>
        <w:pStyle w:val="Bullet2"/>
      </w:pPr>
      <w:r>
        <w:t>D</w:t>
      </w:r>
      <w:r w:rsidR="00891A23">
        <w:t xml:space="preserve">epartments of the local authority </w:t>
      </w:r>
      <w:r w:rsidR="00E8308D">
        <w:t>–</w:t>
      </w:r>
      <w:r w:rsidR="00891A23">
        <w:t xml:space="preserve"> note this will be wider than the ‘obvious’ candidates</w:t>
      </w:r>
      <w:r w:rsidR="00E4545E">
        <w:t xml:space="preserve"> of</w:t>
      </w:r>
      <w:r w:rsidR="00891A23">
        <w:t xml:space="preserve"> edu</w:t>
      </w:r>
      <w:r w:rsidR="00E4545E">
        <w:t>cation, housing and social care</w:t>
      </w:r>
    </w:p>
    <w:p w:rsidR="00891A23" w:rsidRDefault="002E3080" w:rsidP="00E4545E">
      <w:pPr>
        <w:pStyle w:val="Bullet2"/>
      </w:pPr>
      <w:r>
        <w:t xml:space="preserve">Parts of the NHS </w:t>
      </w:r>
    </w:p>
    <w:p w:rsidR="00891A23" w:rsidRDefault="00891A23" w:rsidP="00E4545E">
      <w:pPr>
        <w:pStyle w:val="Bullet2"/>
      </w:pPr>
      <w:r>
        <w:t xml:space="preserve">The </w:t>
      </w:r>
      <w:r w:rsidR="003A2F73">
        <w:t>c</w:t>
      </w:r>
      <w:r>
        <w:t>r</w:t>
      </w:r>
      <w:r w:rsidR="002E3080">
        <w:t xml:space="preserve">iminal </w:t>
      </w:r>
      <w:r w:rsidR="003A2F73">
        <w:t>j</w:t>
      </w:r>
      <w:r w:rsidR="002E3080">
        <w:t xml:space="preserve">ustice agencies </w:t>
      </w:r>
    </w:p>
    <w:p w:rsidR="00891A23" w:rsidRDefault="00891A23" w:rsidP="00E4545E">
      <w:pPr>
        <w:pStyle w:val="Bullet2"/>
      </w:pPr>
      <w:r>
        <w:t>Any other organisational stakeholders</w:t>
      </w:r>
      <w:r w:rsidR="003A2F73">
        <w:t xml:space="preserve"> </w:t>
      </w:r>
      <w:r w:rsidR="00E8308D">
        <w:t>–</w:t>
      </w:r>
      <w:r>
        <w:t xml:space="preserve"> e.g.</w:t>
      </w:r>
      <w:r w:rsidR="00E4545E">
        <w:t xml:space="preserve"> </w:t>
      </w:r>
      <w:r w:rsidR="00BA2D15">
        <w:t>third</w:t>
      </w:r>
      <w:r w:rsidR="00E4545E">
        <w:t xml:space="preserve"> sector agencies</w:t>
      </w:r>
    </w:p>
    <w:p w:rsidR="00891A23" w:rsidRDefault="002E3080" w:rsidP="00E4545E">
      <w:pPr>
        <w:pStyle w:val="Numberlist"/>
      </w:pPr>
      <w:r>
        <w:t>Share feedback and have a discussion with the whole group about the implications for planning and change.</w:t>
      </w:r>
    </w:p>
    <w:p w:rsidR="007A6267" w:rsidRDefault="007A6267" w:rsidP="007A6267"/>
    <w:tbl>
      <w:tblPr>
        <w:tblStyle w:val="TableGrid"/>
        <w:tblW w:w="0" w:type="auto"/>
        <w:tblBorders>
          <w:top w:val="single" w:sz="12" w:space="0" w:color="85C441"/>
          <w:left w:val="single" w:sz="12" w:space="0" w:color="85C441"/>
          <w:bottom w:val="single" w:sz="12" w:space="0" w:color="85C441"/>
          <w:right w:val="single" w:sz="12" w:space="0" w:color="85C441"/>
          <w:insideH w:val="single" w:sz="12" w:space="0" w:color="85C441"/>
          <w:insideV w:val="single" w:sz="12" w:space="0" w:color="85C441"/>
        </w:tblBorders>
        <w:tblLook w:val="04A0" w:firstRow="1" w:lastRow="0" w:firstColumn="1" w:lastColumn="0" w:noHBand="0" w:noVBand="1"/>
      </w:tblPr>
      <w:tblGrid>
        <w:gridCol w:w="9286"/>
      </w:tblGrid>
      <w:tr w:rsidR="007A6267" w:rsidTr="008A0AC9">
        <w:tc>
          <w:tcPr>
            <w:tcW w:w="9286" w:type="dxa"/>
          </w:tcPr>
          <w:p w:rsidR="007A6267" w:rsidRDefault="007A6267" w:rsidP="008A0AC9">
            <w:pPr>
              <w:spacing w:after="120"/>
            </w:pPr>
            <w:r>
              <w:rPr>
                <w:b/>
                <w:szCs w:val="24"/>
              </w:rPr>
              <w:t xml:space="preserve">Case </w:t>
            </w:r>
            <w:r w:rsidR="00E8308D">
              <w:rPr>
                <w:b/>
                <w:szCs w:val="24"/>
              </w:rPr>
              <w:t>s</w:t>
            </w:r>
            <w:r>
              <w:rPr>
                <w:b/>
                <w:szCs w:val="24"/>
              </w:rPr>
              <w:t>tudy</w:t>
            </w:r>
          </w:p>
          <w:p w:rsidR="006C3A55" w:rsidRDefault="00E8308D" w:rsidP="006C3A55">
            <w:r w:rsidRPr="003E30D0">
              <w:t xml:space="preserve">Doug is a middle aged man who has suffered a heart attack while in custody. He </w:t>
            </w:r>
            <w:r>
              <w:br/>
            </w:r>
            <w:r w:rsidRPr="003E30D0">
              <w:t xml:space="preserve">is part way through his </w:t>
            </w:r>
            <w:r>
              <w:t>seven-</w:t>
            </w:r>
            <w:r w:rsidRPr="003E30D0">
              <w:t xml:space="preserve">year sentence. Doug is currently being cared for </w:t>
            </w:r>
            <w:r>
              <w:t xml:space="preserve">in </w:t>
            </w:r>
            <w:r>
              <w:br/>
              <w:t xml:space="preserve">a hospital </w:t>
            </w:r>
            <w:r w:rsidRPr="003E30D0">
              <w:t>close by the pris</w:t>
            </w:r>
            <w:r>
              <w:t>on and has received sufficient support to enable his recovery and</w:t>
            </w:r>
            <w:r w:rsidRPr="003E30D0">
              <w:t xml:space="preserve"> staff</w:t>
            </w:r>
            <w:r>
              <w:t xml:space="preserve"> are now</w:t>
            </w:r>
            <w:r w:rsidRPr="003E30D0">
              <w:t xml:space="preserve"> begin</w:t>
            </w:r>
            <w:r>
              <w:t>ning</w:t>
            </w:r>
            <w:r w:rsidRPr="003E30D0">
              <w:t xml:space="preserve"> to consider what arrangements need to be put in place for him</w:t>
            </w:r>
            <w:r>
              <w:t xml:space="preserve"> upon his return to prison</w:t>
            </w:r>
            <w:r w:rsidRPr="003E30D0">
              <w:t>.</w:t>
            </w:r>
          </w:p>
          <w:p w:rsidR="00E8308D" w:rsidRPr="003E30D0" w:rsidRDefault="00E8308D" w:rsidP="006C3A55"/>
          <w:p w:rsidR="006C3A55" w:rsidRDefault="00E8308D" w:rsidP="006C3A55">
            <w:pPr>
              <w:rPr>
                <w:b/>
                <w:szCs w:val="24"/>
              </w:rPr>
            </w:pPr>
            <w:r>
              <w:rPr>
                <w:b/>
                <w:szCs w:val="24"/>
              </w:rPr>
              <w:t>Question</w:t>
            </w:r>
          </w:p>
          <w:p w:rsidR="006C3A55" w:rsidRPr="003E30D0" w:rsidRDefault="006C3A55" w:rsidP="006C3A55">
            <w:pPr>
              <w:pStyle w:val="Numberlist"/>
              <w:numPr>
                <w:ilvl w:val="0"/>
                <w:numId w:val="73"/>
              </w:numPr>
            </w:pPr>
            <w:r w:rsidRPr="003E30D0">
              <w:t>Which a</w:t>
            </w:r>
            <w:r>
              <w:t>g</w:t>
            </w:r>
            <w:r w:rsidRPr="003E30D0">
              <w:t>encies need to be working together to develop an integrated care and support plan for Doug and what issues will need to be considered?</w:t>
            </w:r>
          </w:p>
          <w:p w:rsidR="006C3A55" w:rsidRDefault="006C3A55" w:rsidP="006C3A55">
            <w:pPr>
              <w:rPr>
                <w:szCs w:val="24"/>
              </w:rPr>
            </w:pPr>
          </w:p>
          <w:p w:rsidR="006C3A55" w:rsidRPr="003E30D0" w:rsidRDefault="006C3A55" w:rsidP="006C3A55">
            <w:pPr>
              <w:rPr>
                <w:b/>
                <w:szCs w:val="24"/>
              </w:rPr>
            </w:pPr>
            <w:r w:rsidRPr="003E30D0">
              <w:rPr>
                <w:b/>
                <w:szCs w:val="24"/>
              </w:rPr>
              <w:t xml:space="preserve">Suggested </w:t>
            </w:r>
            <w:r w:rsidR="00E8308D">
              <w:rPr>
                <w:b/>
                <w:szCs w:val="24"/>
              </w:rPr>
              <w:t>answer</w:t>
            </w:r>
          </w:p>
          <w:p w:rsidR="006C3A55" w:rsidRDefault="006C3A55" w:rsidP="006C3A55">
            <w:pPr>
              <w:pStyle w:val="Bullet1"/>
            </w:pPr>
            <w:r>
              <w:t>A multi-agency approach is required from health, the local authority, prison staff and probation to consider what Doug’s needs ar</w:t>
            </w:r>
            <w:r w:rsidR="00E8308D">
              <w:t>e and how they can be best met</w:t>
            </w:r>
          </w:p>
          <w:p w:rsidR="006C3A55" w:rsidRDefault="006C3A55" w:rsidP="006C3A55">
            <w:pPr>
              <w:pStyle w:val="Bullet1"/>
            </w:pPr>
            <w:r>
              <w:t>Consideration needs to be given to the risk he poses to staff as well a</w:t>
            </w:r>
            <w:r w:rsidR="00E8308D">
              <w:t xml:space="preserve">s his own </w:t>
            </w:r>
            <w:r w:rsidR="00E8308D">
              <w:lastRenderedPageBreak/>
              <w:t>needs</w:t>
            </w:r>
          </w:p>
          <w:p w:rsidR="006C3A55" w:rsidRDefault="006C3A55" w:rsidP="006C3A55">
            <w:pPr>
              <w:pStyle w:val="Bullet1"/>
            </w:pPr>
            <w:r>
              <w:t>From the local authority perspective</w:t>
            </w:r>
            <w:r w:rsidR="00E8308D">
              <w:t>,</w:t>
            </w:r>
            <w:r>
              <w:t xml:space="preserve"> a care and support assessment must be undertaken by the local authority connected with the prison where he was in custody prior to his heart attack</w:t>
            </w:r>
            <w:r w:rsidR="00BA2D15">
              <w:t>,</w:t>
            </w:r>
            <w:r>
              <w:t xml:space="preserve"> and liaison with the prison staff to consider what modifications are required to facilitate Doug re</w:t>
            </w:r>
            <w:r w:rsidR="00E8308D">
              <w:t>turning to prison post-recovery</w:t>
            </w:r>
          </w:p>
          <w:p w:rsidR="006C3A55" w:rsidRDefault="006C3A55" w:rsidP="00E8308D">
            <w:pPr>
              <w:pStyle w:val="Bullet1"/>
            </w:pPr>
            <w:r>
              <w:t>He will need s</w:t>
            </w:r>
            <w:r w:rsidRPr="006C3A55">
              <w:t xml:space="preserve">upport </w:t>
            </w:r>
            <w:r>
              <w:t xml:space="preserve">from a variety of health professionals to gradually restore physical fitness so he can resume normal activities. He may need adjustments </w:t>
            </w:r>
            <w:r w:rsidR="00E8308D">
              <w:br/>
            </w:r>
            <w:r>
              <w:t>to his diet, support to undertake regular exercise, and support to socialise and integrate within prison life to reduce the potential for depression and social isolation</w:t>
            </w:r>
          </w:p>
        </w:tc>
      </w:tr>
    </w:tbl>
    <w:p w:rsidR="007A6267" w:rsidRDefault="007A6267" w:rsidP="007A6267"/>
    <w:p w:rsidR="00E4545E" w:rsidRDefault="00E4545E" w:rsidP="00E4545E">
      <w:pPr>
        <w:pStyle w:val="Heading2"/>
      </w:pPr>
      <w:bookmarkStart w:id="106" w:name="_Toc446429793"/>
      <w:r w:rsidRPr="00810563">
        <w:t xml:space="preserve">Slide </w:t>
      </w:r>
      <w:r w:rsidR="007B7ACE">
        <w:t>3</w:t>
      </w:r>
      <w:r w:rsidR="00182237">
        <w:t>0</w:t>
      </w:r>
      <w:bookmarkEnd w:id="106"/>
      <w:r w:rsidR="00BD166D">
        <w:t xml:space="preserve"> - Summary</w:t>
      </w:r>
    </w:p>
    <w:tbl>
      <w:tblPr>
        <w:tblStyle w:val="TableGrid"/>
        <w:tblW w:w="0" w:type="auto"/>
        <w:tblInd w:w="1809" w:type="dxa"/>
        <w:tblBorders>
          <w:insideH w:val="single" w:sz="4" w:space="0" w:color="85C441"/>
          <w:insideV w:val="single" w:sz="4" w:space="0" w:color="ED1E87"/>
        </w:tblBorders>
        <w:tblLook w:val="04A0" w:firstRow="1" w:lastRow="0" w:firstColumn="1" w:lastColumn="0" w:noHBand="0" w:noVBand="1"/>
      </w:tblPr>
      <w:tblGrid>
        <w:gridCol w:w="5812"/>
      </w:tblGrid>
      <w:tr w:rsidR="00E4545E" w:rsidTr="00D664EE">
        <w:trPr>
          <w:trHeight w:val="647"/>
        </w:trPr>
        <w:tc>
          <w:tcPr>
            <w:tcW w:w="5812" w:type="dxa"/>
            <w:vAlign w:val="bottom"/>
          </w:tcPr>
          <w:p w:rsidR="00E4545E" w:rsidRDefault="00E4545E" w:rsidP="00E4545E">
            <w:pPr>
              <w:pStyle w:val="Slideheader"/>
            </w:pPr>
            <w:r w:rsidRPr="00E4545E">
              <w:t xml:space="preserve">Summary </w:t>
            </w:r>
          </w:p>
        </w:tc>
      </w:tr>
      <w:tr w:rsidR="00E4545E" w:rsidTr="00D664EE">
        <w:trPr>
          <w:trHeight w:val="3233"/>
        </w:trPr>
        <w:tc>
          <w:tcPr>
            <w:tcW w:w="5812" w:type="dxa"/>
          </w:tcPr>
          <w:p w:rsidR="00E4545E" w:rsidRDefault="00E4545E" w:rsidP="00E4545E">
            <w:pPr>
              <w:pStyle w:val="Slidebullet"/>
            </w:pPr>
            <w:r>
              <w:t>The setting and procedures may be very different, but the principles and duties in the Act all apply</w:t>
            </w:r>
          </w:p>
          <w:p w:rsidR="00E4545E" w:rsidRDefault="00E4545E" w:rsidP="00E4545E">
            <w:pPr>
              <w:pStyle w:val="Slidebullet"/>
            </w:pPr>
            <w:r>
              <w:t xml:space="preserve">Being person-centred, promoting well-being, and taking a preventive approach are key principles </w:t>
            </w:r>
          </w:p>
          <w:p w:rsidR="00E4545E" w:rsidRDefault="00E4545E" w:rsidP="00E4545E">
            <w:pPr>
              <w:pStyle w:val="Slidebullet"/>
            </w:pPr>
            <w:r>
              <w:t>Interagency collaboration and partnership working are crucial</w:t>
            </w:r>
          </w:p>
          <w:p w:rsidR="00E4545E" w:rsidRDefault="00E4545E" w:rsidP="00E4545E">
            <w:pPr>
              <w:pStyle w:val="Slidebullet"/>
            </w:pPr>
            <w:r>
              <w:t>Effective planning and preparation for release</w:t>
            </w:r>
          </w:p>
        </w:tc>
      </w:tr>
    </w:tbl>
    <w:p w:rsidR="00E4545E" w:rsidRDefault="00E4545E" w:rsidP="00E4545E"/>
    <w:p w:rsidR="00E4545E" w:rsidRDefault="00E4545E" w:rsidP="00E4545E">
      <w:pPr>
        <w:pStyle w:val="Heading3"/>
        <w:ind w:left="720" w:hanging="720"/>
      </w:pPr>
      <w:bookmarkStart w:id="107" w:name="_Toc446429794"/>
      <w:r>
        <w:t>Facilitator Notes</w:t>
      </w:r>
      <w:bookmarkEnd w:id="107"/>
    </w:p>
    <w:p w:rsidR="00D664EE" w:rsidRDefault="00B743BC" w:rsidP="006C3A55">
      <w:pPr>
        <w:pStyle w:val="FacilitatorNotesNumberList"/>
        <w:numPr>
          <w:ilvl w:val="0"/>
          <w:numId w:val="51"/>
        </w:numPr>
      </w:pPr>
      <w:r w:rsidRPr="00B743BC">
        <w:t>Implement</w:t>
      </w:r>
      <w:r w:rsidR="00ED2057">
        <w:t>ation of the Act</w:t>
      </w:r>
      <w:r w:rsidRPr="00B743BC">
        <w:t xml:space="preserve"> will need to take full account of the duties to those in the secure estate</w:t>
      </w:r>
      <w:r w:rsidR="00ED2057">
        <w:t>,</w:t>
      </w:r>
      <w:r w:rsidRPr="00B743BC">
        <w:t xml:space="preserve"> and ensure that </w:t>
      </w:r>
      <w:r w:rsidR="00ED2057">
        <w:t>local authorities and secure establishments</w:t>
      </w:r>
      <w:r w:rsidRPr="00B743BC">
        <w:t xml:space="preserve"> are able to respond appropriately and in a managed way.</w:t>
      </w:r>
      <w:r w:rsidR="00D664EE">
        <w:t xml:space="preserve"> </w:t>
      </w:r>
    </w:p>
    <w:p w:rsidR="00E87104" w:rsidRDefault="00ED2057" w:rsidP="006C3A55">
      <w:pPr>
        <w:pStyle w:val="FacilitatorNotesNumberList"/>
        <w:numPr>
          <w:ilvl w:val="0"/>
          <w:numId w:val="51"/>
        </w:numPr>
      </w:pPr>
      <w:r>
        <w:t>Are there any changes that are needed,</w:t>
      </w:r>
      <w:r w:rsidRPr="00CE269A">
        <w:t xml:space="preserve"> both strategically in your </w:t>
      </w:r>
      <w:r>
        <w:t>organisation</w:t>
      </w:r>
      <w:r w:rsidRPr="00CE269A">
        <w:t xml:space="preserve"> and operationally in your practice</w:t>
      </w:r>
      <w:r>
        <w:t>,</w:t>
      </w:r>
      <w:r w:rsidRPr="00CE269A">
        <w:t xml:space="preserve"> </w:t>
      </w:r>
      <w:r>
        <w:t>to be fully compliant with the Act?</w:t>
      </w:r>
    </w:p>
    <w:p w:rsidR="00B743BC" w:rsidRDefault="00ED2057" w:rsidP="00ED2057">
      <w:pPr>
        <w:pStyle w:val="FacilitatorNotesNumberList"/>
        <w:numPr>
          <w:ilvl w:val="0"/>
          <w:numId w:val="51"/>
        </w:numPr>
      </w:pPr>
      <w:r w:rsidRPr="00ED2057">
        <w:t>For learning to be transferred into practice and for change to spread, it is important that you</w:t>
      </w:r>
      <w:r w:rsidR="00B743BC">
        <w:t>:</w:t>
      </w:r>
    </w:p>
    <w:p w:rsidR="00ED2057" w:rsidRPr="00B866DA" w:rsidRDefault="00ED2057" w:rsidP="003B5735">
      <w:pPr>
        <w:pStyle w:val="Bullet2"/>
      </w:pPr>
      <w:r w:rsidRPr="00FE7465">
        <w:t xml:space="preserve">Reflect on your current knowledge and skills </w:t>
      </w:r>
    </w:p>
    <w:p w:rsidR="00ED2057" w:rsidRPr="003966A8" w:rsidRDefault="00ED2057" w:rsidP="003B5735">
      <w:pPr>
        <w:pStyle w:val="Bullet2"/>
      </w:pPr>
      <w:r w:rsidRPr="003966A8">
        <w:t>Identify your learning and development aims</w:t>
      </w:r>
    </w:p>
    <w:p w:rsidR="00ED2057" w:rsidRPr="005B1415" w:rsidRDefault="00ED2057" w:rsidP="003B5735">
      <w:pPr>
        <w:pStyle w:val="Bullet2"/>
      </w:pPr>
      <w:r w:rsidRPr="005B1415">
        <w:t>Reflect on how new knowledge relates to your practice</w:t>
      </w:r>
    </w:p>
    <w:p w:rsidR="00ED2057" w:rsidRPr="00CB3AFF" w:rsidRDefault="00ED2057" w:rsidP="003B5735">
      <w:pPr>
        <w:pStyle w:val="Bullet2"/>
      </w:pPr>
      <w:r w:rsidRPr="00CB3AFF">
        <w:t>Consider the barriers and enablers to transferring learning into practice</w:t>
      </w:r>
    </w:p>
    <w:p w:rsidR="00ED2057" w:rsidRPr="00B346DE" w:rsidRDefault="00ED2057" w:rsidP="003B5735">
      <w:pPr>
        <w:pStyle w:val="Bullet2"/>
      </w:pPr>
      <w:r w:rsidRPr="00B346DE">
        <w:t>Try out new ways of working in a safe, supportive environment</w:t>
      </w:r>
    </w:p>
    <w:p w:rsidR="00B743BC" w:rsidRPr="003B5735" w:rsidRDefault="00ED2057" w:rsidP="003B5735">
      <w:pPr>
        <w:pStyle w:val="Bullet2"/>
      </w:pPr>
      <w:r w:rsidRPr="00974B11">
        <w:t>Identify an action plan showing how you will put learning into practice with support from managers and</w:t>
      </w:r>
      <w:r w:rsidRPr="003F056A">
        <w:t xml:space="preserve"> colleagues</w:t>
      </w:r>
    </w:p>
    <w:p w:rsidR="00B743BC" w:rsidRPr="00B743BC" w:rsidRDefault="00B743BC" w:rsidP="00B743BC"/>
    <w:p w:rsidR="00E4545E" w:rsidRDefault="00E4545E" w:rsidP="00E4545E">
      <w:pPr>
        <w:pStyle w:val="Heading3"/>
        <w:ind w:left="720" w:hanging="720"/>
      </w:pPr>
      <w:bookmarkStart w:id="108" w:name="_Toc435649556"/>
      <w:bookmarkStart w:id="109" w:name="_Toc446429795"/>
      <w:r>
        <w:lastRenderedPageBreak/>
        <w:t>Activity – Exercise</w:t>
      </w:r>
      <w:bookmarkEnd w:id="108"/>
      <w:bookmarkEnd w:id="109"/>
    </w:p>
    <w:p w:rsidR="00E4545E" w:rsidRPr="007B0504" w:rsidRDefault="00E4545E" w:rsidP="006C3A55">
      <w:pPr>
        <w:pStyle w:val="Numberlist"/>
        <w:numPr>
          <w:ilvl w:val="0"/>
          <w:numId w:val="52"/>
        </w:numPr>
      </w:pPr>
      <w:r w:rsidRPr="00E87104">
        <w:t>Complete</w:t>
      </w:r>
      <w:r>
        <w:t xml:space="preserve"> the action plan identifying your top three priorities, how you will review your progress, and any further support you will need.</w:t>
      </w:r>
    </w:p>
    <w:p w:rsidR="00130FC5" w:rsidRDefault="00130FC5">
      <w:pPr>
        <w:spacing w:after="200" w:line="276" w:lineRule="auto"/>
      </w:pPr>
      <w:r w:rsidRPr="00D54251">
        <w:br w:type="page"/>
      </w:r>
    </w:p>
    <w:p w:rsidR="00C251EF" w:rsidRDefault="00130FC5" w:rsidP="00130FC5">
      <w:pPr>
        <w:pStyle w:val="Heading1"/>
      </w:pPr>
      <w:bookmarkStart w:id="110" w:name="_Toc315868210"/>
      <w:bookmarkStart w:id="111" w:name="_Toc446429796"/>
      <w:r>
        <w:lastRenderedPageBreak/>
        <w:t>Links to Key Resources</w:t>
      </w:r>
      <w:bookmarkEnd w:id="110"/>
      <w:bookmarkEnd w:id="111"/>
    </w:p>
    <w:p w:rsidR="00130FC5" w:rsidRDefault="0003002E" w:rsidP="00C251EF">
      <w:pPr>
        <w:pStyle w:val="Heading2"/>
      </w:pPr>
      <w:bookmarkStart w:id="112" w:name="_Toc315868211"/>
      <w:bookmarkStart w:id="113" w:name="_Toc446429797"/>
      <w:r>
        <w:t xml:space="preserve">Links to </w:t>
      </w:r>
      <w:r w:rsidR="00592ED6">
        <w:rPr>
          <w:rFonts w:eastAsia="Frutiger-Light"/>
          <w:spacing w:val="-4"/>
        </w:rPr>
        <w:t>r</w:t>
      </w:r>
      <w:r w:rsidR="00A2075A" w:rsidRPr="00273E57">
        <w:rPr>
          <w:rFonts w:eastAsia="Frutiger-Light"/>
        </w:rPr>
        <w:t xml:space="preserve">egulations and </w:t>
      </w:r>
      <w:r w:rsidR="00592ED6">
        <w:rPr>
          <w:rFonts w:eastAsia="Frutiger-Light"/>
        </w:rPr>
        <w:t>c</w:t>
      </w:r>
      <w:r w:rsidR="00A2075A">
        <w:rPr>
          <w:rFonts w:eastAsia="Frutiger-Light"/>
        </w:rPr>
        <w:t xml:space="preserve">odes of </w:t>
      </w:r>
      <w:r w:rsidR="00592ED6">
        <w:rPr>
          <w:rFonts w:eastAsia="Frutiger-Light"/>
        </w:rPr>
        <w:t>p</w:t>
      </w:r>
      <w:r w:rsidR="00A2075A">
        <w:rPr>
          <w:rFonts w:eastAsia="Frutiger-Light"/>
        </w:rPr>
        <w:t xml:space="preserve">ractice or </w:t>
      </w:r>
      <w:r w:rsidR="00592ED6">
        <w:rPr>
          <w:rFonts w:eastAsia="Frutiger-Light"/>
        </w:rPr>
        <w:t>s</w:t>
      </w:r>
      <w:r w:rsidR="00A2075A">
        <w:rPr>
          <w:rFonts w:eastAsia="Frutiger-Light"/>
        </w:rPr>
        <w:t xml:space="preserve">tatutory </w:t>
      </w:r>
      <w:r w:rsidR="00592ED6">
        <w:rPr>
          <w:rFonts w:eastAsia="Frutiger-Light"/>
        </w:rPr>
        <w:t>g</w:t>
      </w:r>
      <w:r w:rsidR="00A2075A" w:rsidRPr="00273E57">
        <w:rPr>
          <w:rFonts w:eastAsia="Frutiger-Light"/>
        </w:rPr>
        <w:t>uidance</w:t>
      </w:r>
      <w:bookmarkEnd w:id="112"/>
      <w:bookmarkEnd w:id="113"/>
    </w:p>
    <w:p w:rsidR="00ED1B3F" w:rsidRDefault="00F64EC8" w:rsidP="00BD166D">
      <w:hyperlink r:id="rId84" w:history="1">
        <w:r w:rsidR="00CD4112" w:rsidRPr="001C4AD5">
          <w:rPr>
            <w:rStyle w:val="Hyperlink"/>
          </w:rPr>
          <w:t>Social Services and Well-being (Wales) Act 2014</w:t>
        </w:r>
      </w:hyperlink>
      <w:r w:rsidR="00CD4112">
        <w:t>.</w:t>
      </w:r>
      <w:r w:rsidR="00CD4112" w:rsidRPr="001C4AD5">
        <w:t xml:space="preserve"> </w:t>
      </w:r>
      <w:r w:rsidR="00CD4112">
        <w:t xml:space="preserve">This is an Act of the National Assembly for Wales which reforms social services law. It was enacted in May 2014. Its overall aim is to make provision to improve well-being outcomes for people who need care and support, as well as carers. More detailed information is contained in the </w:t>
      </w:r>
      <w:r w:rsidR="00ED1B3F">
        <w:t xml:space="preserve">codes of practice on </w:t>
      </w:r>
      <w:hyperlink r:id="rId85" w:history="1">
        <w:r w:rsidR="00ED1B3F" w:rsidRPr="00592ED6">
          <w:rPr>
            <w:rStyle w:val="Hyperlink"/>
          </w:rPr>
          <w:t>Part 3</w:t>
        </w:r>
      </w:hyperlink>
      <w:r w:rsidR="00ED1B3F" w:rsidRPr="00592ED6">
        <w:t xml:space="preserve"> </w:t>
      </w:r>
      <w:r w:rsidR="00592ED6" w:rsidRPr="00592ED6">
        <w:t>and</w:t>
      </w:r>
      <w:r w:rsidR="00ED1B3F" w:rsidRPr="00592ED6">
        <w:t xml:space="preserve"> </w:t>
      </w:r>
      <w:hyperlink r:id="rId86" w:history="1">
        <w:r w:rsidR="00592ED6" w:rsidRPr="00592ED6">
          <w:rPr>
            <w:rStyle w:val="Hyperlink"/>
          </w:rPr>
          <w:t xml:space="preserve">Part </w:t>
        </w:r>
        <w:r w:rsidR="00ED1B3F" w:rsidRPr="00592ED6">
          <w:rPr>
            <w:rStyle w:val="Hyperlink"/>
          </w:rPr>
          <w:t>4</w:t>
        </w:r>
      </w:hyperlink>
      <w:r w:rsidR="00ED1B3F">
        <w:t xml:space="preserve"> (Assessing and Meeting Needs) and </w:t>
      </w:r>
      <w:hyperlink r:id="rId87" w:history="1">
        <w:r w:rsidR="00ED1B3F" w:rsidRPr="00452761">
          <w:rPr>
            <w:rStyle w:val="Hyperlink"/>
          </w:rPr>
          <w:t>Part 11</w:t>
        </w:r>
      </w:hyperlink>
      <w:r w:rsidR="00ED1B3F">
        <w:t xml:space="preserve"> (Miscellaneous and General) of the Act</w:t>
      </w:r>
      <w:r w:rsidR="00BD166D">
        <w:t xml:space="preserve"> and the </w:t>
      </w:r>
      <w:hyperlink r:id="rId88" w:history="1">
        <w:r w:rsidR="00BD166D" w:rsidRPr="00BD166D">
          <w:rPr>
            <w:rStyle w:val="Hyperlink"/>
          </w:rPr>
          <w:t>Supplementary Guidance</w:t>
        </w:r>
      </w:hyperlink>
      <w:r w:rsidR="00BD166D">
        <w:t xml:space="preserve"> to support the code of practice Part 11 Meeting the needs for those in the Secure Estate</w:t>
      </w:r>
      <w:r w:rsidR="00CD4112" w:rsidRPr="002424C8">
        <w:t xml:space="preserve">.  </w:t>
      </w:r>
    </w:p>
    <w:p w:rsidR="00FA4AB5" w:rsidRDefault="00FA4AB5" w:rsidP="00FA4AB5"/>
    <w:p w:rsidR="00CD4112" w:rsidRPr="007A0857" w:rsidRDefault="00F64EC8" w:rsidP="00CD4112">
      <w:pPr>
        <w:rPr>
          <w:color w:val="FF0000"/>
        </w:rPr>
      </w:pPr>
      <w:hyperlink r:id="rId89" w:history="1">
        <w:proofErr w:type="gramStart"/>
        <w:r w:rsidR="00CD4112" w:rsidRPr="00FA4AB5">
          <w:rPr>
            <w:rStyle w:val="Hyperlink"/>
          </w:rPr>
          <w:t xml:space="preserve">National Care and Support Pathway for </w:t>
        </w:r>
        <w:r w:rsidR="0043407E" w:rsidRPr="00FA4AB5">
          <w:rPr>
            <w:rStyle w:val="Hyperlink"/>
          </w:rPr>
          <w:t>Adults in the Secure E</w:t>
        </w:r>
        <w:r w:rsidR="00CD4112" w:rsidRPr="00FA4AB5">
          <w:rPr>
            <w:rStyle w:val="Hyperlink"/>
          </w:rPr>
          <w:t>state</w:t>
        </w:r>
      </w:hyperlink>
      <w:r w:rsidR="00CD4112">
        <w:t>.</w:t>
      </w:r>
      <w:proofErr w:type="gramEnd"/>
      <w:r w:rsidR="00CD4112">
        <w:t xml:space="preserve"> The pathway </w:t>
      </w:r>
      <w:r w:rsidR="00CD4112" w:rsidRPr="00525ED5">
        <w:t xml:space="preserve">sets out the key steps (and those responsible at each step) for identifying, referring, assessing and meeting the care and support needs of </w:t>
      </w:r>
      <w:r w:rsidR="0043407E">
        <w:t>adults</w:t>
      </w:r>
      <w:r w:rsidR="00CD4112" w:rsidRPr="00525ED5">
        <w:t xml:space="preserve"> in the secure estate and in planning for and upon their release back to the community. </w:t>
      </w:r>
    </w:p>
    <w:p w:rsidR="00CD4112" w:rsidRDefault="00CD4112" w:rsidP="00CD4112"/>
    <w:p w:rsidR="00FA4AB5" w:rsidRDefault="00FA4AB5" w:rsidP="00FA4AB5">
      <w:r>
        <w:t xml:space="preserve">The following </w:t>
      </w:r>
      <w:r w:rsidR="00592ED6">
        <w:t>r</w:t>
      </w:r>
      <w:r>
        <w:t>egulations of the Act are also relevant:</w:t>
      </w:r>
    </w:p>
    <w:p w:rsidR="00FA4AB5" w:rsidRDefault="00FA4AB5" w:rsidP="00FA4AB5"/>
    <w:p w:rsidR="00FA4AB5" w:rsidRDefault="00F64EC8" w:rsidP="00FA4AB5">
      <w:hyperlink r:id="rId90" w:history="1">
        <w:r w:rsidR="00FA4AB5" w:rsidRPr="00592ED6">
          <w:rPr>
            <w:rStyle w:val="Hyperlink"/>
          </w:rPr>
          <w:t>The Care and Support (Assessment) (Wales) Regulations 2015</w:t>
        </w:r>
      </w:hyperlink>
    </w:p>
    <w:p w:rsidR="00FA4AB5" w:rsidRDefault="00FA4AB5" w:rsidP="00FA4AB5"/>
    <w:p w:rsidR="00FA4AB5" w:rsidRDefault="00F64EC8" w:rsidP="00FA4AB5">
      <w:hyperlink r:id="rId91" w:history="1">
        <w:r w:rsidR="00FA4AB5" w:rsidRPr="00592ED6">
          <w:rPr>
            <w:rStyle w:val="Hyperlink"/>
          </w:rPr>
          <w:t>The Care and Support (Care Planning) (Wales) Regulations 2015</w:t>
        </w:r>
      </w:hyperlink>
    </w:p>
    <w:p w:rsidR="00FA4AB5" w:rsidRDefault="00FA4AB5" w:rsidP="00FA4AB5"/>
    <w:p w:rsidR="00FA4AB5" w:rsidRDefault="00F64EC8" w:rsidP="00FA4AB5">
      <w:hyperlink r:id="rId92" w:history="1">
        <w:r w:rsidR="00592ED6" w:rsidRPr="00592ED6">
          <w:rPr>
            <w:rStyle w:val="Hyperlink"/>
          </w:rPr>
          <w:t xml:space="preserve">The </w:t>
        </w:r>
        <w:r w:rsidR="00FA4AB5" w:rsidRPr="00592ED6">
          <w:rPr>
            <w:rStyle w:val="Hyperlink"/>
          </w:rPr>
          <w:t>Care and Support (Eligibility) (Wales) Regulations 2015</w:t>
        </w:r>
      </w:hyperlink>
    </w:p>
    <w:p w:rsidR="00FA4AB5" w:rsidRDefault="00FA4AB5" w:rsidP="00FA4AB5"/>
    <w:p w:rsidR="00FA4AB5" w:rsidRDefault="00F64EC8" w:rsidP="00FA4AB5">
      <w:hyperlink r:id="rId93" w:history="1">
        <w:r w:rsidR="00FA4AB5" w:rsidRPr="00592ED6">
          <w:rPr>
            <w:rStyle w:val="Hyperlink"/>
          </w:rPr>
          <w:t>The Care and Support (Ordinary Residence) (Specified Accommodation) (Wales) Regulations 2015</w:t>
        </w:r>
      </w:hyperlink>
    </w:p>
    <w:p w:rsidR="00FA4AB5" w:rsidRDefault="00FA4AB5" w:rsidP="00FA4AB5"/>
    <w:p w:rsidR="00CD4112" w:rsidRDefault="00F64EC8" w:rsidP="00CD4112">
      <w:pPr>
        <w:rPr>
          <w:szCs w:val="24"/>
        </w:rPr>
      </w:pPr>
      <w:hyperlink r:id="rId94" w:history="1">
        <w:r w:rsidR="00CD4112" w:rsidRPr="00FA4AB5">
          <w:rPr>
            <w:rStyle w:val="Hyperlink"/>
            <w:szCs w:val="24"/>
          </w:rPr>
          <w:t>Housing (Wales) Act 2014</w:t>
        </w:r>
      </w:hyperlink>
      <w:r w:rsidR="00CD4112" w:rsidRPr="00E8624D">
        <w:rPr>
          <w:szCs w:val="24"/>
        </w:rPr>
        <w:t xml:space="preserve"> provides details of the new duties on local authorities in respect of providing prevention focused homelessness services, new registration </w:t>
      </w:r>
      <w:r w:rsidR="00DE38EE">
        <w:rPr>
          <w:szCs w:val="24"/>
        </w:rPr>
        <w:br/>
      </w:r>
      <w:r w:rsidR="00CD4112" w:rsidRPr="00E8624D">
        <w:rPr>
          <w:szCs w:val="24"/>
        </w:rPr>
        <w:t>and licensing requirements for private sector la</w:t>
      </w:r>
      <w:r w:rsidR="00CD4112">
        <w:rPr>
          <w:szCs w:val="24"/>
        </w:rPr>
        <w:t>ndlords, powers for local autho</w:t>
      </w:r>
      <w:r w:rsidR="00CD4112" w:rsidRPr="00E8624D">
        <w:rPr>
          <w:szCs w:val="24"/>
        </w:rPr>
        <w:t xml:space="preserve">rities </w:t>
      </w:r>
      <w:r w:rsidR="00DE38EE">
        <w:rPr>
          <w:szCs w:val="24"/>
        </w:rPr>
        <w:br/>
      </w:r>
      <w:r w:rsidR="00CD4112" w:rsidRPr="00E8624D">
        <w:rPr>
          <w:szCs w:val="24"/>
        </w:rPr>
        <w:t xml:space="preserve">to increase council tax charges on second homes, and requirements to meet </w:t>
      </w:r>
      <w:r w:rsidR="00DE38EE">
        <w:rPr>
          <w:szCs w:val="24"/>
        </w:rPr>
        <w:t xml:space="preserve">the </w:t>
      </w:r>
      <w:r w:rsidR="00CD4112" w:rsidRPr="00E8624D">
        <w:rPr>
          <w:szCs w:val="24"/>
        </w:rPr>
        <w:t xml:space="preserve">accommodation needs of gypsies and travellers. </w:t>
      </w:r>
    </w:p>
    <w:p w:rsidR="001131C4" w:rsidRDefault="001131C4" w:rsidP="00CD4112">
      <w:pPr>
        <w:rPr>
          <w:szCs w:val="24"/>
        </w:rPr>
      </w:pPr>
    </w:p>
    <w:p w:rsidR="001131C4" w:rsidRDefault="00F64EC8" w:rsidP="001131C4">
      <w:pPr>
        <w:rPr>
          <w:lang w:val="en-US"/>
        </w:rPr>
      </w:pPr>
      <w:hyperlink r:id="rId95" w:history="1">
        <w:r w:rsidR="001131C4" w:rsidRPr="001131C4">
          <w:rPr>
            <w:rStyle w:val="Hyperlink"/>
            <w:lang w:val="en-US"/>
          </w:rPr>
          <w:t>Code of guidance to local authorities on the allocation of accommodation and homelessness 201</w:t>
        </w:r>
        <w:r w:rsidR="00DE38EE">
          <w:rPr>
            <w:rStyle w:val="Hyperlink"/>
            <w:lang w:val="en-US"/>
          </w:rPr>
          <w:t>6</w:t>
        </w:r>
      </w:hyperlink>
      <w:r w:rsidR="001131C4">
        <w:rPr>
          <w:lang w:val="en-US"/>
        </w:rPr>
        <w:t xml:space="preserve"> </w:t>
      </w:r>
      <w:r w:rsidR="001131C4" w:rsidRPr="001131C4">
        <w:rPr>
          <w:lang w:val="en-US"/>
        </w:rPr>
        <w:t>is specifically intended to guide members and staff of local authorities</w:t>
      </w:r>
      <w:r w:rsidR="00DE38EE">
        <w:rPr>
          <w:lang w:val="en-US"/>
        </w:rPr>
        <w:t>,</w:t>
      </w:r>
      <w:r w:rsidR="001131C4" w:rsidRPr="001131C4">
        <w:rPr>
          <w:lang w:val="en-US"/>
        </w:rPr>
        <w:t xml:space="preserve"> and applies to both their housing and social services functions.</w:t>
      </w:r>
      <w:r w:rsidR="001131C4">
        <w:rPr>
          <w:lang w:val="en-US"/>
        </w:rPr>
        <w:t xml:space="preserve"> </w:t>
      </w:r>
      <w:r w:rsidR="001131C4" w:rsidRPr="001131C4">
        <w:rPr>
          <w:lang w:val="en-US"/>
        </w:rPr>
        <w:t xml:space="preserve">When exercising their functions under Part 6 (Allocations) of the Housing Act 1996 and Part 2 (Homelessness) </w:t>
      </w:r>
      <w:r w:rsidR="001131C4">
        <w:rPr>
          <w:lang w:val="en-US"/>
        </w:rPr>
        <w:t>of the Housing (Wales) Act 2014</w:t>
      </w:r>
      <w:r w:rsidR="001131C4" w:rsidRPr="001131C4">
        <w:rPr>
          <w:lang w:val="en-US"/>
        </w:rPr>
        <w:t xml:space="preserve">, local authorities must have regard to </w:t>
      </w:r>
      <w:r w:rsidR="001131C4">
        <w:rPr>
          <w:lang w:val="en-US"/>
        </w:rPr>
        <w:t>this guidance.</w:t>
      </w:r>
    </w:p>
    <w:p w:rsidR="001131C4" w:rsidRDefault="001131C4" w:rsidP="001131C4">
      <w:pPr>
        <w:widowControl w:val="0"/>
        <w:autoSpaceDE w:val="0"/>
        <w:autoSpaceDN w:val="0"/>
        <w:adjustRightInd w:val="0"/>
        <w:rPr>
          <w:color w:val="1A1A1A"/>
          <w:sz w:val="26"/>
          <w:szCs w:val="26"/>
          <w:lang w:val="en-US"/>
        </w:rPr>
      </w:pPr>
    </w:p>
    <w:p w:rsidR="00CD4112" w:rsidRDefault="00F64EC8" w:rsidP="00CD4112">
      <w:pPr>
        <w:rPr>
          <w:szCs w:val="24"/>
        </w:rPr>
      </w:pPr>
      <w:hyperlink r:id="rId96" w:history="1">
        <w:r w:rsidR="00CD4112" w:rsidRPr="00FA4AB5">
          <w:rPr>
            <w:rStyle w:val="Hyperlink"/>
            <w:szCs w:val="24"/>
          </w:rPr>
          <w:t>Care Act (England) 2014</w:t>
        </w:r>
      </w:hyperlink>
      <w:r w:rsidR="00CD4112" w:rsidRPr="00E8624D">
        <w:rPr>
          <w:szCs w:val="24"/>
        </w:rPr>
        <w:t xml:space="preserve"> – Section 76</w:t>
      </w:r>
      <w:r w:rsidR="00DE38EE">
        <w:rPr>
          <w:szCs w:val="24"/>
        </w:rPr>
        <w:t>,</w:t>
      </w:r>
      <w:r w:rsidR="00CD4112" w:rsidRPr="00E8624D">
        <w:rPr>
          <w:szCs w:val="24"/>
        </w:rPr>
        <w:t xml:space="preserve"> </w:t>
      </w:r>
      <w:r w:rsidR="00DE38EE">
        <w:rPr>
          <w:szCs w:val="24"/>
        </w:rPr>
        <w:t>p</w:t>
      </w:r>
      <w:r w:rsidR="00CD4112" w:rsidRPr="00E8624D">
        <w:rPr>
          <w:szCs w:val="24"/>
        </w:rPr>
        <w:t>risoners and p</w:t>
      </w:r>
      <w:r w:rsidR="00FA4AB5">
        <w:rPr>
          <w:szCs w:val="24"/>
        </w:rPr>
        <w:t>ersons in approved premises</w:t>
      </w:r>
      <w:r w:rsidR="00DE38EE">
        <w:rPr>
          <w:szCs w:val="24"/>
        </w:rPr>
        <w:t>,</w:t>
      </w:r>
      <w:r w:rsidR="00CD4112" w:rsidRPr="00E8624D">
        <w:rPr>
          <w:szCs w:val="24"/>
        </w:rPr>
        <w:t xml:space="preserve"> sets out provisions within the Care Act that provide care and support for adult prisoners in the secure estate in England (this includes adults in approved premises and other bail accommodation, as well as people aged over 18 years in young offender institutions, secure children’s homes and secure training centres).</w:t>
      </w:r>
      <w:r w:rsidR="00CD4112">
        <w:rPr>
          <w:szCs w:val="24"/>
        </w:rPr>
        <w:t xml:space="preserve"> </w:t>
      </w:r>
      <w:r w:rsidR="00CD4112" w:rsidRPr="00E8624D">
        <w:rPr>
          <w:szCs w:val="24"/>
        </w:rPr>
        <w:t xml:space="preserve">  </w:t>
      </w:r>
    </w:p>
    <w:p w:rsidR="00CD4112" w:rsidRDefault="00CD4112" w:rsidP="00CD4112">
      <w:pPr>
        <w:rPr>
          <w:szCs w:val="24"/>
        </w:rPr>
      </w:pPr>
    </w:p>
    <w:p w:rsidR="00CD4112" w:rsidRDefault="00F64EC8" w:rsidP="00CD4112">
      <w:pPr>
        <w:rPr>
          <w:szCs w:val="24"/>
        </w:rPr>
      </w:pPr>
      <w:hyperlink r:id="rId97" w:history="1">
        <w:r w:rsidR="00CD4112" w:rsidRPr="00FA4AB5">
          <w:rPr>
            <w:rStyle w:val="Hyperlink"/>
            <w:szCs w:val="24"/>
          </w:rPr>
          <w:t>Legal Aid, Sentencing and Punishment of Offenders</w:t>
        </w:r>
        <w:r w:rsidR="00DE7885">
          <w:rPr>
            <w:rStyle w:val="Hyperlink"/>
            <w:szCs w:val="24"/>
          </w:rPr>
          <w:t xml:space="preserve"> Act </w:t>
        </w:r>
        <w:r w:rsidR="00CD4112" w:rsidRPr="00FA4AB5">
          <w:rPr>
            <w:rStyle w:val="Hyperlink"/>
            <w:szCs w:val="24"/>
          </w:rPr>
          <w:t>2012</w:t>
        </w:r>
      </w:hyperlink>
      <w:r w:rsidR="00CD4112">
        <w:rPr>
          <w:szCs w:val="24"/>
        </w:rPr>
        <w:t xml:space="preserve"> </w:t>
      </w:r>
      <w:r w:rsidR="00CD4112" w:rsidRPr="00E8624D">
        <w:rPr>
          <w:szCs w:val="24"/>
        </w:rPr>
        <w:t>sets out</w:t>
      </w:r>
      <w:r w:rsidR="00DE7885">
        <w:rPr>
          <w:szCs w:val="24"/>
        </w:rPr>
        <w:t>:</w:t>
      </w:r>
      <w:r w:rsidR="00CD4112" w:rsidRPr="00E8624D">
        <w:rPr>
          <w:szCs w:val="24"/>
        </w:rPr>
        <w:t xml:space="preserve"> provision about legal aid; provision about bail and about remand otherwise than on bail; to make provision about the employment, payment and transfer of persons detained in prisons and other institutions; to make provision about penalty notices for disorderly behaviour and cautions; and to among other duties, to amend </w:t>
      </w:r>
      <w:r w:rsidR="00DE7885">
        <w:rPr>
          <w:szCs w:val="24"/>
        </w:rPr>
        <w:t>S</w:t>
      </w:r>
      <w:r w:rsidR="00CD4112" w:rsidRPr="00E8624D">
        <w:rPr>
          <w:szCs w:val="24"/>
        </w:rPr>
        <w:t>ection 76 of the Criminal Justice</w:t>
      </w:r>
      <w:r w:rsidR="00DE7885">
        <w:rPr>
          <w:szCs w:val="24"/>
        </w:rPr>
        <w:t xml:space="preserve"> and Immigration Act 2008 (self-</w:t>
      </w:r>
      <w:r w:rsidR="00CD4112" w:rsidRPr="00E8624D">
        <w:rPr>
          <w:szCs w:val="24"/>
        </w:rPr>
        <w:t xml:space="preserve">defence). Section 104 designates that a child who is remanded to youth detention accommodation is to be treated as a child who is looked after by the designated authority. </w:t>
      </w:r>
    </w:p>
    <w:p w:rsidR="00CD4112" w:rsidRPr="00E8624D" w:rsidRDefault="00CD4112" w:rsidP="00CD4112">
      <w:pPr>
        <w:rPr>
          <w:szCs w:val="24"/>
        </w:rPr>
      </w:pPr>
      <w:r w:rsidRPr="00E8624D">
        <w:rPr>
          <w:szCs w:val="24"/>
        </w:rPr>
        <w:t xml:space="preserve">      </w:t>
      </w:r>
    </w:p>
    <w:p w:rsidR="00CD4112" w:rsidRDefault="00F64EC8" w:rsidP="00CD4112">
      <w:pPr>
        <w:rPr>
          <w:szCs w:val="24"/>
        </w:rPr>
      </w:pPr>
      <w:hyperlink r:id="rId98" w:history="1">
        <w:r w:rsidR="00CD4112" w:rsidRPr="008F2E20">
          <w:rPr>
            <w:rStyle w:val="Hyperlink"/>
            <w:szCs w:val="24"/>
          </w:rPr>
          <w:t>Crimin</w:t>
        </w:r>
        <w:r w:rsidR="00DE7885">
          <w:rPr>
            <w:rStyle w:val="Hyperlink"/>
            <w:szCs w:val="24"/>
          </w:rPr>
          <w:t xml:space="preserve">al Justice and Immigration Act </w:t>
        </w:r>
        <w:r w:rsidR="00CD4112" w:rsidRPr="008F2E20">
          <w:rPr>
            <w:rStyle w:val="Hyperlink"/>
            <w:szCs w:val="24"/>
          </w:rPr>
          <w:t>2008</w:t>
        </w:r>
      </w:hyperlink>
      <w:r w:rsidR="00CD4112" w:rsidRPr="00E8624D">
        <w:rPr>
          <w:szCs w:val="24"/>
        </w:rPr>
        <w:t xml:space="preserve"> sets out</w:t>
      </w:r>
      <w:r w:rsidR="00DE7885">
        <w:rPr>
          <w:szCs w:val="24"/>
        </w:rPr>
        <w:t>:</w:t>
      </w:r>
      <w:r w:rsidR="00CD4112" w:rsidRPr="00E8624D">
        <w:rPr>
          <w:szCs w:val="24"/>
        </w:rPr>
        <w:t xml:space="preserve"> further provision about criminal justice (including provision about the police) and dealing with offenders and defaulters; to make further provision about the management of offenders; to amend the criminal law; and among other duties, makes further provision for combatting crime and disorder</w:t>
      </w:r>
      <w:r w:rsidR="008F2E20">
        <w:rPr>
          <w:szCs w:val="24"/>
        </w:rPr>
        <w:t>.</w:t>
      </w:r>
      <w:r w:rsidR="00CD4112">
        <w:rPr>
          <w:szCs w:val="24"/>
        </w:rPr>
        <w:t xml:space="preserve"> </w:t>
      </w:r>
      <w:r w:rsidR="00CD4112" w:rsidRPr="00E8624D">
        <w:rPr>
          <w:szCs w:val="24"/>
        </w:rPr>
        <w:t xml:space="preserve"> </w:t>
      </w:r>
    </w:p>
    <w:p w:rsidR="00CD4112" w:rsidRPr="00E8624D" w:rsidRDefault="00CD4112" w:rsidP="00CD4112">
      <w:pPr>
        <w:rPr>
          <w:szCs w:val="24"/>
        </w:rPr>
      </w:pPr>
      <w:r>
        <w:rPr>
          <w:szCs w:val="24"/>
        </w:rPr>
        <w:t xml:space="preserve"> </w:t>
      </w:r>
      <w:r w:rsidRPr="00E8624D">
        <w:rPr>
          <w:szCs w:val="24"/>
        </w:rPr>
        <w:t xml:space="preserve"> </w:t>
      </w:r>
    </w:p>
    <w:p w:rsidR="00CD4112" w:rsidRDefault="00F64EC8" w:rsidP="00CD4112">
      <w:pPr>
        <w:rPr>
          <w:szCs w:val="24"/>
        </w:rPr>
      </w:pPr>
      <w:hyperlink r:id="rId99" w:history="1">
        <w:r w:rsidR="00CD4112" w:rsidRPr="008F2E20">
          <w:rPr>
            <w:rStyle w:val="Hyperlink"/>
            <w:szCs w:val="24"/>
          </w:rPr>
          <w:t>T</w:t>
        </w:r>
        <w:r w:rsidR="00DE7885">
          <w:rPr>
            <w:rStyle w:val="Hyperlink"/>
            <w:szCs w:val="24"/>
          </w:rPr>
          <w:t xml:space="preserve">he Offender Rehabilitation Act </w:t>
        </w:r>
        <w:r w:rsidR="00CD4112" w:rsidRPr="008F2E20">
          <w:rPr>
            <w:rStyle w:val="Hyperlink"/>
            <w:szCs w:val="24"/>
          </w:rPr>
          <w:t>2014</w:t>
        </w:r>
      </w:hyperlink>
      <w:r w:rsidR="00CD4112" w:rsidRPr="00E8624D">
        <w:rPr>
          <w:szCs w:val="24"/>
        </w:rPr>
        <w:t xml:space="preserve"> extends statutory supervision in England and Wales to around 50,000 offenders with sentences of less than 12 months. These offenders will serve their whole sentence in a resettlement prison.   </w:t>
      </w:r>
    </w:p>
    <w:p w:rsidR="00CD4112" w:rsidRDefault="00CD4112" w:rsidP="00CD4112">
      <w:pPr>
        <w:rPr>
          <w:szCs w:val="24"/>
        </w:rPr>
      </w:pPr>
    </w:p>
    <w:p w:rsidR="00CD4112" w:rsidRDefault="00F64EC8" w:rsidP="00CD4112">
      <w:pPr>
        <w:rPr>
          <w:szCs w:val="24"/>
        </w:rPr>
      </w:pPr>
      <w:hyperlink r:id="rId100" w:history="1">
        <w:r w:rsidR="00CD4112" w:rsidRPr="008F2E20">
          <w:rPr>
            <w:rStyle w:val="Hyperlink"/>
            <w:szCs w:val="24"/>
          </w:rPr>
          <w:t>Policing and Crime Act 2009</w:t>
        </w:r>
      </w:hyperlink>
      <w:r w:rsidR="00DE7885">
        <w:rPr>
          <w:szCs w:val="24"/>
        </w:rPr>
        <w:t xml:space="preserve"> </w:t>
      </w:r>
      <w:r w:rsidR="00CD4112" w:rsidRPr="00E8624D">
        <w:rPr>
          <w:szCs w:val="24"/>
        </w:rPr>
        <w:t>extends the mandate to formulate and implement a strategy to reduce reoffending to local authorities as a ‘responsible authority within Community Safety Partnerships (CSPs)</w:t>
      </w:r>
      <w:r w:rsidR="00DE7885">
        <w:rPr>
          <w:szCs w:val="24"/>
        </w:rPr>
        <w:t>’</w:t>
      </w:r>
      <w:r w:rsidR="00CD4112" w:rsidRPr="00E8624D">
        <w:rPr>
          <w:szCs w:val="24"/>
        </w:rPr>
        <w:t xml:space="preserve">. This duty requires local areas to fully understand offender profiles, the ways in which services can address the needs of offenders and critically, where resources should be targeted to achieve a reduction </w:t>
      </w:r>
      <w:r w:rsidR="00DE7885">
        <w:rPr>
          <w:szCs w:val="24"/>
        </w:rPr>
        <w:br/>
      </w:r>
      <w:r w:rsidR="00CD4112" w:rsidRPr="00E8624D">
        <w:rPr>
          <w:szCs w:val="24"/>
        </w:rPr>
        <w:t xml:space="preserve">in reoffending.  </w:t>
      </w:r>
    </w:p>
    <w:p w:rsidR="00CD4112" w:rsidRDefault="00CD4112" w:rsidP="00CD4112">
      <w:pPr>
        <w:rPr>
          <w:szCs w:val="24"/>
        </w:rPr>
      </w:pPr>
    </w:p>
    <w:p w:rsidR="00130FC5" w:rsidRDefault="0003002E" w:rsidP="00C251EF">
      <w:pPr>
        <w:pStyle w:val="Heading2"/>
      </w:pPr>
      <w:bookmarkStart w:id="114" w:name="_Toc315868212"/>
      <w:bookmarkStart w:id="115" w:name="_Toc446429798"/>
      <w:r>
        <w:t xml:space="preserve">Useful </w:t>
      </w:r>
      <w:r w:rsidR="00DE7885">
        <w:t>l</w:t>
      </w:r>
      <w:r w:rsidR="00130FC5">
        <w:t xml:space="preserve">inks to </w:t>
      </w:r>
      <w:r w:rsidR="00DE7885">
        <w:t>o</w:t>
      </w:r>
      <w:r w:rsidR="00130FC5">
        <w:t xml:space="preserve">ther </w:t>
      </w:r>
      <w:r w:rsidR="00DE7885">
        <w:t>m</w:t>
      </w:r>
      <w:r w:rsidR="00130FC5">
        <w:t>aterials</w:t>
      </w:r>
      <w:bookmarkEnd w:id="114"/>
      <w:bookmarkEnd w:id="115"/>
    </w:p>
    <w:p w:rsidR="000E63C5" w:rsidRDefault="00F64EC8" w:rsidP="000E63C5">
      <w:pPr>
        <w:rPr>
          <w:szCs w:val="24"/>
        </w:rPr>
      </w:pPr>
      <w:hyperlink r:id="rId101" w:history="1">
        <w:r w:rsidR="000E63C5" w:rsidRPr="000E63C5">
          <w:rPr>
            <w:rStyle w:val="Hyperlink"/>
            <w:szCs w:val="24"/>
          </w:rPr>
          <w:t>Access to Justice</w:t>
        </w:r>
      </w:hyperlink>
      <w:r w:rsidR="000E63C5">
        <w:rPr>
          <w:szCs w:val="24"/>
        </w:rPr>
        <w:t xml:space="preserve"> is a</w:t>
      </w:r>
      <w:r w:rsidR="000E63C5" w:rsidRPr="00E8624D">
        <w:rPr>
          <w:szCs w:val="24"/>
        </w:rPr>
        <w:t xml:space="preserve"> multi-agency guidebook supporting the responsive and appropriate management of adults with a learning disability in the criminal justice system in Wales published in 2013. It is intended to support commissioners, planners and practitioners across health, social care and criminal justice services in Wales in improving service provision. </w:t>
      </w:r>
    </w:p>
    <w:p w:rsidR="000E63C5" w:rsidRDefault="000E63C5" w:rsidP="000E63C5">
      <w:pPr>
        <w:rPr>
          <w:szCs w:val="24"/>
        </w:rPr>
      </w:pPr>
    </w:p>
    <w:p w:rsidR="00693DD0" w:rsidRDefault="00693DD0" w:rsidP="00693DD0">
      <w:pPr>
        <w:rPr>
          <w:rFonts w:ascii="Segoe UI" w:hAnsi="Segoe UI" w:cs="Segoe UI"/>
          <w:color w:val="000000"/>
          <w:sz w:val="20"/>
          <w:szCs w:val="20"/>
        </w:rPr>
      </w:pPr>
      <w:r w:rsidRPr="00693DD0">
        <w:rPr>
          <w:color w:val="000000"/>
          <w:szCs w:val="24"/>
          <w:lang w:val="en-US"/>
        </w:rPr>
        <w:t xml:space="preserve">Age UK (2011) </w:t>
      </w:r>
      <w:hyperlink r:id="rId102" w:history="1">
        <w:r w:rsidRPr="00693DD0">
          <w:rPr>
            <w:rStyle w:val="Hyperlink"/>
            <w:szCs w:val="24"/>
            <w:lang w:val="en-US"/>
          </w:rPr>
          <w:t xml:space="preserve">Supporting older people in prison: </w:t>
        </w:r>
        <w:proofErr w:type="gramStart"/>
        <w:r w:rsidRPr="00693DD0">
          <w:rPr>
            <w:rStyle w:val="Hyperlink"/>
            <w:szCs w:val="24"/>
            <w:lang w:val="en-US"/>
          </w:rPr>
          <w:t>ideas for practice</w:t>
        </w:r>
      </w:hyperlink>
      <w:r>
        <w:rPr>
          <w:color w:val="000000"/>
          <w:szCs w:val="24"/>
          <w:lang w:val="en-US"/>
        </w:rPr>
        <w:t xml:space="preserve"> </w:t>
      </w:r>
      <w:r w:rsidRPr="00693DD0">
        <w:rPr>
          <w:color w:val="000000"/>
          <w:szCs w:val="24"/>
          <w:lang w:val="en-US"/>
        </w:rPr>
        <w:t>provides</w:t>
      </w:r>
      <w:proofErr w:type="gramEnd"/>
      <w:r>
        <w:rPr>
          <w:color w:val="000000"/>
          <w:szCs w:val="24"/>
          <w:lang w:val="en-US"/>
        </w:rPr>
        <w:t xml:space="preserve"> a </w:t>
      </w:r>
      <w:r w:rsidRPr="003A4516">
        <w:rPr>
          <w:color w:val="000000"/>
          <w:szCs w:val="24"/>
          <w:lang w:val="en-US"/>
        </w:rPr>
        <w:t>useful resource to co</w:t>
      </w:r>
      <w:r>
        <w:rPr>
          <w:color w:val="000000"/>
          <w:szCs w:val="24"/>
          <w:lang w:val="en-US"/>
        </w:rPr>
        <w:t xml:space="preserve">mmissioners seeking to address </w:t>
      </w:r>
      <w:r w:rsidRPr="003A4516">
        <w:rPr>
          <w:color w:val="000000"/>
          <w:szCs w:val="24"/>
          <w:lang w:val="en-US"/>
        </w:rPr>
        <w:t>the needs of older people in prison, in particular their social needs and preparation for release</w:t>
      </w:r>
      <w:r>
        <w:rPr>
          <w:color w:val="000000"/>
          <w:szCs w:val="24"/>
          <w:lang w:val="en-US"/>
        </w:rPr>
        <w:t>.</w:t>
      </w:r>
    </w:p>
    <w:p w:rsidR="00693DD0" w:rsidRDefault="00693DD0" w:rsidP="00693DD0">
      <w:pPr>
        <w:rPr>
          <w:rFonts w:ascii="Segoe UI" w:hAnsi="Segoe UI" w:cs="Segoe UI"/>
          <w:color w:val="000000"/>
          <w:sz w:val="20"/>
          <w:szCs w:val="20"/>
        </w:rPr>
      </w:pPr>
    </w:p>
    <w:p w:rsidR="007F78BD" w:rsidRPr="007A0253" w:rsidRDefault="00F64EC8" w:rsidP="007F78BD">
      <w:pPr>
        <w:rPr>
          <w:i/>
          <w:szCs w:val="24"/>
          <w:lang w:val="en"/>
        </w:rPr>
      </w:pPr>
      <w:hyperlink r:id="rId103" w:history="1">
        <w:r w:rsidR="007F78BD" w:rsidRPr="007A0253">
          <w:rPr>
            <w:rStyle w:val="Hyperlink"/>
            <w:szCs w:val="24"/>
            <w:lang w:val="en"/>
          </w:rPr>
          <w:t>The Butler Trust</w:t>
        </w:r>
      </w:hyperlink>
      <w:r w:rsidR="007F78BD" w:rsidRPr="00A84460">
        <w:rPr>
          <w:szCs w:val="24"/>
          <w:lang w:val="en"/>
        </w:rPr>
        <w:t xml:space="preserve"> </w:t>
      </w:r>
      <w:r w:rsidR="007F78BD" w:rsidRPr="007F78BD">
        <w:t xml:space="preserve">recognises, celebrates, develops and shares good practice by people working in prisons, probation, and community and youth justice, across </w:t>
      </w:r>
      <w:r w:rsidR="007A0253">
        <w:br/>
      </w:r>
      <w:r w:rsidR="007F78BD" w:rsidRPr="007F78BD">
        <w:t>the UK</w:t>
      </w:r>
      <w:r w:rsidR="007F78BD" w:rsidRPr="008A08BA">
        <w:t xml:space="preserve">. </w:t>
      </w:r>
      <w:r w:rsidR="007A0253">
        <w:t>Its</w:t>
      </w:r>
      <w:r w:rsidR="007F78BD" w:rsidRPr="008A08BA">
        <w:t xml:space="preserve"> website </w:t>
      </w:r>
      <w:r w:rsidR="007F78BD" w:rsidRPr="007F78BD">
        <w:t>hosts an online good practice sharing platform</w:t>
      </w:r>
      <w:r w:rsidR="007A0253">
        <w:t>,</w:t>
      </w:r>
      <w:r w:rsidR="007F78BD" w:rsidRPr="007F78BD">
        <w:t> includ</w:t>
      </w:r>
      <w:r w:rsidR="007F78BD">
        <w:t>ing</w:t>
      </w:r>
      <w:r w:rsidR="007F78BD" w:rsidRPr="007F78BD">
        <w:t xml:space="preserve"> a searchable directory of good practice and related publications from a wide range </w:t>
      </w:r>
      <w:r w:rsidR="007A0253">
        <w:br/>
      </w:r>
      <w:r w:rsidR="007F78BD" w:rsidRPr="007F78BD">
        <w:t>of sources</w:t>
      </w:r>
      <w:r w:rsidR="007F78BD">
        <w:t>.</w:t>
      </w:r>
    </w:p>
    <w:p w:rsidR="007F78BD" w:rsidRPr="00B972CA" w:rsidRDefault="007F78BD" w:rsidP="007F78BD">
      <w:pPr>
        <w:rPr>
          <w:szCs w:val="24"/>
        </w:rPr>
      </w:pPr>
    </w:p>
    <w:p w:rsidR="000E63C5" w:rsidRDefault="000E63C5" w:rsidP="000E63C5">
      <w:pPr>
        <w:rPr>
          <w:color w:val="000000"/>
          <w:szCs w:val="24"/>
          <w:lang w:val="en-US"/>
        </w:rPr>
      </w:pPr>
      <w:r>
        <w:rPr>
          <w:color w:val="000000"/>
          <w:szCs w:val="24"/>
          <w:lang w:val="en-US"/>
        </w:rPr>
        <w:t xml:space="preserve">Criminal Justice Together </w:t>
      </w:r>
      <w:r w:rsidRPr="008A4645">
        <w:rPr>
          <w:color w:val="000000"/>
          <w:szCs w:val="24"/>
          <w:lang w:val="en-US"/>
        </w:rPr>
        <w:t xml:space="preserve">(2015) </w:t>
      </w:r>
      <w:hyperlink r:id="rId104" w:history="1">
        <w:r w:rsidRPr="000E63C5">
          <w:rPr>
            <w:rStyle w:val="Hyperlink"/>
            <w:szCs w:val="24"/>
            <w:lang w:val="en-US"/>
          </w:rPr>
          <w:t xml:space="preserve">A Common Sense Approach to Working with Defendants and Offenders with </w:t>
        </w:r>
        <w:r w:rsidR="007A0253">
          <w:rPr>
            <w:rStyle w:val="Hyperlink"/>
            <w:szCs w:val="24"/>
            <w:lang w:val="en-US"/>
          </w:rPr>
          <w:t>M</w:t>
        </w:r>
        <w:r w:rsidRPr="000E63C5">
          <w:rPr>
            <w:rStyle w:val="Hyperlink"/>
            <w:szCs w:val="24"/>
            <w:lang w:val="en-US"/>
          </w:rPr>
          <w:t xml:space="preserve">ental </w:t>
        </w:r>
        <w:r w:rsidR="007A0253">
          <w:rPr>
            <w:rStyle w:val="Hyperlink"/>
            <w:szCs w:val="24"/>
            <w:lang w:val="en-US"/>
          </w:rPr>
          <w:t>H</w:t>
        </w:r>
        <w:r w:rsidRPr="000E63C5">
          <w:rPr>
            <w:rStyle w:val="Hyperlink"/>
            <w:szCs w:val="24"/>
            <w:lang w:val="en-US"/>
          </w:rPr>
          <w:t xml:space="preserve">ealth and </w:t>
        </w:r>
        <w:r w:rsidR="007A0253">
          <w:rPr>
            <w:rStyle w:val="Hyperlink"/>
            <w:szCs w:val="24"/>
            <w:lang w:val="en-US"/>
          </w:rPr>
          <w:t>W</w:t>
        </w:r>
        <w:r w:rsidR="008A0AC9">
          <w:rPr>
            <w:rStyle w:val="Hyperlink"/>
            <w:szCs w:val="24"/>
            <w:lang w:val="en-US"/>
          </w:rPr>
          <w:t>ell-being</w:t>
        </w:r>
        <w:r w:rsidRPr="000E63C5">
          <w:rPr>
            <w:rStyle w:val="Hyperlink"/>
            <w:szCs w:val="24"/>
            <w:lang w:val="en-US"/>
          </w:rPr>
          <w:t xml:space="preserve"> </w:t>
        </w:r>
        <w:r w:rsidR="007A0253">
          <w:rPr>
            <w:rStyle w:val="Hyperlink"/>
            <w:szCs w:val="24"/>
            <w:lang w:val="en-US"/>
          </w:rPr>
          <w:t>N</w:t>
        </w:r>
        <w:r w:rsidRPr="000E63C5">
          <w:rPr>
            <w:rStyle w:val="Hyperlink"/>
            <w:szCs w:val="24"/>
            <w:lang w:val="en-US"/>
          </w:rPr>
          <w:t>eeds</w:t>
        </w:r>
      </w:hyperlink>
      <w:r w:rsidRPr="008A4645">
        <w:rPr>
          <w:color w:val="000000"/>
          <w:szCs w:val="24"/>
          <w:lang w:val="en-US"/>
        </w:rPr>
        <w:t xml:space="preserve"> is a guide to </w:t>
      </w:r>
      <w:r w:rsidR="007A0253">
        <w:rPr>
          <w:color w:val="000000"/>
          <w:szCs w:val="24"/>
          <w:lang w:val="en-US"/>
        </w:rPr>
        <w:t>help</w:t>
      </w:r>
      <w:r w:rsidRPr="008A4645">
        <w:rPr>
          <w:color w:val="000000"/>
          <w:szCs w:val="24"/>
          <w:lang w:val="en-US"/>
        </w:rPr>
        <w:t xml:space="preserve"> criminal justice professionals play their part in </w:t>
      </w:r>
      <w:proofErr w:type="spellStart"/>
      <w:r w:rsidRPr="008A4645">
        <w:rPr>
          <w:color w:val="000000"/>
          <w:szCs w:val="24"/>
          <w:lang w:val="en-US"/>
        </w:rPr>
        <w:t>recognising</w:t>
      </w:r>
      <w:proofErr w:type="spellEnd"/>
      <w:r w:rsidRPr="008A4645">
        <w:rPr>
          <w:color w:val="000000"/>
          <w:szCs w:val="24"/>
          <w:lang w:val="en-US"/>
        </w:rPr>
        <w:t xml:space="preserve"> and responding to </w:t>
      </w:r>
      <w:r w:rsidRPr="008A4645">
        <w:rPr>
          <w:color w:val="000000"/>
          <w:szCs w:val="24"/>
          <w:lang w:val="en-US"/>
        </w:rPr>
        <w:lastRenderedPageBreak/>
        <w:t>vulnerable individuals – particularly to support their diversion away from custody settings when appropriate</w:t>
      </w:r>
      <w:r>
        <w:rPr>
          <w:color w:val="000000"/>
          <w:szCs w:val="24"/>
          <w:lang w:val="en-US"/>
        </w:rPr>
        <w:t>.</w:t>
      </w:r>
      <w:r w:rsidRPr="008A4645">
        <w:rPr>
          <w:color w:val="000000"/>
          <w:szCs w:val="24"/>
          <w:lang w:val="en-US"/>
        </w:rPr>
        <w:t xml:space="preserve"> </w:t>
      </w:r>
    </w:p>
    <w:p w:rsidR="000E63C5" w:rsidRDefault="000E63C5" w:rsidP="000E63C5">
      <w:pPr>
        <w:rPr>
          <w:color w:val="000000"/>
          <w:szCs w:val="24"/>
          <w:lang w:val="en-US"/>
        </w:rPr>
      </w:pPr>
    </w:p>
    <w:p w:rsidR="002D526B" w:rsidRDefault="002D526B" w:rsidP="002D526B">
      <w:r>
        <w:t>Co-Production Wales</w:t>
      </w:r>
      <w:r w:rsidR="007A0253">
        <w:t>’s</w:t>
      </w:r>
      <w:r>
        <w:t xml:space="preserve"> </w:t>
      </w:r>
      <w:hyperlink r:id="rId105" w:history="1">
        <w:r w:rsidR="007A0253" w:rsidRPr="007A0253">
          <w:rPr>
            <w:rStyle w:val="Hyperlink"/>
          </w:rPr>
          <w:t>P</w:t>
        </w:r>
        <w:r w:rsidRPr="007A0253">
          <w:rPr>
            <w:rStyle w:val="Hyperlink"/>
          </w:rPr>
          <w:t xml:space="preserve">utting </w:t>
        </w:r>
        <w:r w:rsidR="007A0253" w:rsidRPr="007A0253">
          <w:rPr>
            <w:rStyle w:val="Hyperlink"/>
          </w:rPr>
          <w:t>C</w:t>
        </w:r>
        <w:r w:rsidRPr="007A0253">
          <w:rPr>
            <w:rStyle w:val="Hyperlink"/>
          </w:rPr>
          <w:t xml:space="preserve">o-production at the </w:t>
        </w:r>
        <w:r w:rsidR="007A0253" w:rsidRPr="007A0253">
          <w:rPr>
            <w:rStyle w:val="Hyperlink"/>
          </w:rPr>
          <w:t>H</w:t>
        </w:r>
        <w:r w:rsidRPr="007A0253">
          <w:rPr>
            <w:rStyle w:val="Hyperlink"/>
          </w:rPr>
          <w:t xml:space="preserve">eart of </w:t>
        </w:r>
        <w:r w:rsidR="007A0253" w:rsidRPr="007A0253">
          <w:rPr>
            <w:rStyle w:val="Hyperlink"/>
          </w:rPr>
          <w:t>P</w:t>
        </w:r>
        <w:r w:rsidRPr="007A0253">
          <w:rPr>
            <w:rStyle w:val="Hyperlink"/>
          </w:rPr>
          <w:t xml:space="preserve">ublic </w:t>
        </w:r>
        <w:r w:rsidR="007A0253" w:rsidRPr="007A0253">
          <w:rPr>
            <w:rStyle w:val="Hyperlink"/>
          </w:rPr>
          <w:t>S</w:t>
        </w:r>
        <w:r w:rsidRPr="007A0253">
          <w:rPr>
            <w:rStyle w:val="Hyperlink"/>
          </w:rPr>
          <w:t>ervices in Wales</w:t>
        </w:r>
      </w:hyperlink>
      <w:r>
        <w:t xml:space="preserve">. </w:t>
      </w:r>
      <w:proofErr w:type="gramStart"/>
      <w:r>
        <w:t xml:space="preserve">A values-led social enterprise, operating </w:t>
      </w:r>
      <w:r w:rsidRPr="000F6A36">
        <w:t>as a voluntary alliance of individuals and organ</w:t>
      </w:r>
      <w:r>
        <w:t xml:space="preserve">isations with a shared mission to build on the best of Welsh </w:t>
      </w:r>
      <w:r w:rsidRPr="000F6A36">
        <w:t>traditions of co</w:t>
      </w:r>
      <w:r w:rsidR="007A0253">
        <w:t>-</w:t>
      </w:r>
      <w:r w:rsidRPr="000F6A36">
        <w:t>opera</w:t>
      </w:r>
      <w:r>
        <w:t>tion and community networking.</w:t>
      </w:r>
      <w:proofErr w:type="gramEnd"/>
      <w:r>
        <w:t xml:space="preserve"> They </w:t>
      </w:r>
      <w:r w:rsidRPr="000F6A36">
        <w:t>offer training and consult</w:t>
      </w:r>
      <w:r>
        <w:t xml:space="preserve">ancy for organisations that are </w:t>
      </w:r>
      <w:r w:rsidRPr="000F6A36">
        <w:t>transitioning to a co-productive way of working.</w:t>
      </w:r>
    </w:p>
    <w:p w:rsidR="002D526B" w:rsidRDefault="002D526B" w:rsidP="002D526B"/>
    <w:p w:rsidR="002D526B" w:rsidRPr="00CB0568" w:rsidRDefault="002D526B" w:rsidP="002D526B">
      <w:proofErr w:type="spellStart"/>
      <w:r>
        <w:t>Dewis</w:t>
      </w:r>
      <w:proofErr w:type="spellEnd"/>
      <w:r>
        <w:t xml:space="preserve"> </w:t>
      </w:r>
      <w:proofErr w:type="spellStart"/>
      <w:r>
        <w:t>Cymru</w:t>
      </w:r>
      <w:proofErr w:type="spellEnd"/>
      <w:r>
        <w:t xml:space="preserve"> </w:t>
      </w:r>
      <w:hyperlink r:id="rId106" w:history="1">
        <w:r w:rsidRPr="007A0253">
          <w:rPr>
            <w:rStyle w:val="Hyperlink"/>
          </w:rPr>
          <w:t xml:space="preserve">What </w:t>
        </w:r>
        <w:r w:rsidR="007A0253">
          <w:rPr>
            <w:rStyle w:val="Hyperlink"/>
          </w:rPr>
          <w:t>M</w:t>
        </w:r>
        <w:r w:rsidRPr="007A0253">
          <w:rPr>
            <w:rStyle w:val="Hyperlink"/>
          </w:rPr>
          <w:t xml:space="preserve">atters to </w:t>
        </w:r>
        <w:r w:rsidR="007A0253">
          <w:rPr>
            <w:rStyle w:val="Hyperlink"/>
          </w:rPr>
          <w:t>Y</w:t>
        </w:r>
        <w:r w:rsidRPr="007A0253">
          <w:rPr>
            <w:rStyle w:val="Hyperlink"/>
          </w:rPr>
          <w:t>ou</w:t>
        </w:r>
        <w:proofErr w:type="gramStart"/>
        <w:r w:rsidRPr="007A0253">
          <w:rPr>
            <w:rStyle w:val="Hyperlink"/>
          </w:rPr>
          <w:t>?</w:t>
        </w:r>
      </w:hyperlink>
      <w:r w:rsidR="007A0253">
        <w:t>.</w:t>
      </w:r>
      <w:proofErr w:type="gramEnd"/>
      <w:r w:rsidR="007A0253">
        <w:t xml:space="preserve"> </w:t>
      </w:r>
      <w:r>
        <w:t>T</w:t>
      </w:r>
      <w:r w:rsidRPr="00592EF3">
        <w:t xml:space="preserve">he </w:t>
      </w:r>
      <w:proofErr w:type="spellStart"/>
      <w:r w:rsidRPr="00592EF3">
        <w:t>Dewis</w:t>
      </w:r>
      <w:proofErr w:type="spellEnd"/>
      <w:r w:rsidRPr="00592EF3">
        <w:t xml:space="preserve"> </w:t>
      </w:r>
      <w:proofErr w:type="spellStart"/>
      <w:r w:rsidRPr="00592EF3">
        <w:t>Cymr</w:t>
      </w:r>
      <w:r>
        <w:t>u</w:t>
      </w:r>
      <w:proofErr w:type="spellEnd"/>
      <w:r>
        <w:t xml:space="preserve"> website aims to help local people</w:t>
      </w:r>
      <w:r w:rsidRPr="00592EF3">
        <w:t xml:space="preserve"> by providing quality information</w:t>
      </w:r>
      <w:r>
        <w:t>, advice and assistance service</w:t>
      </w:r>
      <w:r w:rsidRPr="00592EF3">
        <w:t xml:space="preserve"> from a network of social care, health and third sector organisations across Wales.</w:t>
      </w:r>
    </w:p>
    <w:p w:rsidR="002D526B" w:rsidRDefault="002D526B" w:rsidP="002D526B"/>
    <w:p w:rsidR="00821636" w:rsidRPr="00B81E09" w:rsidRDefault="00821636" w:rsidP="00821636">
      <w:pPr>
        <w:rPr>
          <w:color w:val="666666"/>
          <w:szCs w:val="24"/>
          <w:shd w:val="clear" w:color="auto" w:fill="FFFFFF"/>
        </w:rPr>
      </w:pPr>
      <w:proofErr w:type="gramStart"/>
      <w:r w:rsidRPr="00CA0360">
        <w:rPr>
          <w:szCs w:val="24"/>
          <w:lang w:eastAsia="en-GB"/>
        </w:rPr>
        <w:t xml:space="preserve">Information and Learning Hub </w:t>
      </w:r>
      <w:r>
        <w:rPr>
          <w:i/>
          <w:szCs w:val="24"/>
          <w:lang w:eastAsia="en-GB"/>
        </w:rPr>
        <w:t xml:space="preserve">Working with People in the Secure Estate </w:t>
      </w:r>
      <w:r w:rsidRPr="00B81E09">
        <w:rPr>
          <w:szCs w:val="24"/>
          <w:lang w:eastAsia="en-GB"/>
        </w:rPr>
        <w:t xml:space="preserve">– available at </w:t>
      </w:r>
      <w:r w:rsidRPr="00821636">
        <w:rPr>
          <w:szCs w:val="24"/>
          <w:lang w:eastAsia="en-GB"/>
        </w:rPr>
        <w:t xml:space="preserve">http://www.ccwales.org.uk/learning-resources-1/the-act/working-with-people-in-the-secure-estate/ </w:t>
      </w:r>
      <w:r w:rsidRPr="00B81E09">
        <w:rPr>
          <w:szCs w:val="24"/>
          <w:lang w:eastAsia="en-GB"/>
        </w:rPr>
        <w:t>(accessed at 16 February 2017).</w:t>
      </w:r>
      <w:proofErr w:type="gramEnd"/>
      <w:r w:rsidRPr="00B81E09">
        <w:rPr>
          <w:szCs w:val="24"/>
          <w:lang w:eastAsia="en-GB"/>
        </w:rPr>
        <w:t xml:space="preserve"> </w:t>
      </w:r>
      <w:r>
        <w:rPr>
          <w:szCs w:val="24"/>
          <w:lang w:eastAsia="en-GB"/>
        </w:rPr>
        <w:t>R</w:t>
      </w:r>
      <w:r w:rsidRPr="00CA0360">
        <w:rPr>
          <w:color w:val="666666"/>
          <w:szCs w:val="24"/>
          <w:shd w:val="clear" w:color="auto" w:fill="FFFFFF"/>
        </w:rPr>
        <w:t xml:space="preserve">esources </w:t>
      </w:r>
      <w:r w:rsidRPr="0020426E">
        <w:rPr>
          <w:color w:val="666666"/>
          <w:szCs w:val="24"/>
          <w:shd w:val="clear" w:color="auto" w:fill="FFFFFF"/>
        </w:rPr>
        <w:t xml:space="preserve">designed to </w:t>
      </w:r>
      <w:r>
        <w:rPr>
          <w:color w:val="666666"/>
          <w:szCs w:val="24"/>
          <w:shd w:val="clear" w:color="auto" w:fill="FFFFFF"/>
        </w:rPr>
        <w:t>s</w:t>
      </w:r>
      <w:r>
        <w:t>upport your understanding of the secure estate and the duties placed on local authorities under the Act with regard to adults and children</w:t>
      </w:r>
      <w:r w:rsidRPr="00CA0360">
        <w:rPr>
          <w:color w:val="666666"/>
          <w:szCs w:val="24"/>
          <w:shd w:val="clear" w:color="auto" w:fill="FFFFFF"/>
        </w:rPr>
        <w:t>.</w:t>
      </w:r>
    </w:p>
    <w:p w:rsidR="00821636" w:rsidRDefault="00821636" w:rsidP="002D526B"/>
    <w:p w:rsidR="00774EAB" w:rsidRDefault="00774EAB" w:rsidP="00774EAB">
      <w:r w:rsidRPr="008F5570">
        <w:t>IRISS (2012)</w:t>
      </w:r>
      <w:r>
        <w:t xml:space="preserve"> </w:t>
      </w:r>
      <w:hyperlink r:id="rId107" w:history="1">
        <w:r w:rsidRPr="001559C8">
          <w:rPr>
            <w:rStyle w:val="Hyperlink"/>
          </w:rPr>
          <w:t xml:space="preserve">Strengths-based </w:t>
        </w:r>
        <w:r w:rsidR="007A0253">
          <w:rPr>
            <w:rStyle w:val="Hyperlink"/>
          </w:rPr>
          <w:t>A</w:t>
        </w:r>
        <w:r w:rsidRPr="001559C8">
          <w:rPr>
            <w:rStyle w:val="Hyperlink"/>
          </w:rPr>
          <w:t xml:space="preserve">pproaches for </w:t>
        </w:r>
        <w:r w:rsidR="007A0253">
          <w:rPr>
            <w:rStyle w:val="Hyperlink"/>
          </w:rPr>
          <w:t>W</w:t>
        </w:r>
        <w:r w:rsidRPr="001559C8">
          <w:rPr>
            <w:rStyle w:val="Hyperlink"/>
          </w:rPr>
          <w:t xml:space="preserve">orking with </w:t>
        </w:r>
        <w:r w:rsidR="007A0253">
          <w:rPr>
            <w:rStyle w:val="Hyperlink"/>
          </w:rPr>
          <w:t>I</w:t>
        </w:r>
        <w:r w:rsidRPr="001559C8">
          <w:rPr>
            <w:rStyle w:val="Hyperlink"/>
          </w:rPr>
          <w:t>ndividuals</w:t>
        </w:r>
      </w:hyperlink>
      <w:r w:rsidRPr="008F5570">
        <w:t xml:space="preserve"> </w:t>
      </w:r>
      <w:r>
        <w:t>p</w:t>
      </w:r>
      <w:r w:rsidRPr="008F5570">
        <w:t>rovides an overview of the research evidence on effective strengths based approaches for working with individuals and presents selected illustrative</w:t>
      </w:r>
      <w:r>
        <w:t xml:space="preserve"> examples.</w:t>
      </w:r>
    </w:p>
    <w:p w:rsidR="00774EAB" w:rsidRDefault="00774EAB" w:rsidP="00774EAB"/>
    <w:p w:rsidR="00AC63BF" w:rsidRDefault="00AC63BF" w:rsidP="00AC63BF">
      <w:r>
        <w:t>IRISS</w:t>
      </w:r>
      <w:r w:rsidRPr="00874A63">
        <w:t xml:space="preserve"> </w:t>
      </w:r>
      <w:r>
        <w:t xml:space="preserve">(2015) </w:t>
      </w:r>
      <w:hyperlink r:id="rId108" w:history="1">
        <w:r w:rsidRPr="00874A63">
          <w:rPr>
            <w:rStyle w:val="Hyperlink"/>
          </w:rPr>
          <w:t>Prison Leavers and Homelessness</w:t>
        </w:r>
      </w:hyperlink>
      <w:r>
        <w:t xml:space="preserve"> </w:t>
      </w:r>
      <w:r w:rsidRPr="00874A63">
        <w:t>looks at</w:t>
      </w:r>
      <w:r>
        <w:t xml:space="preserve"> the relationship between homelessness and offending, the impact of prison, and messages for practice. </w:t>
      </w:r>
    </w:p>
    <w:p w:rsidR="00AC63BF" w:rsidRDefault="00AC63BF" w:rsidP="002D526B"/>
    <w:p w:rsidR="00693DD0" w:rsidRPr="007A0253" w:rsidRDefault="00693DD0" w:rsidP="00693DD0">
      <w:pPr>
        <w:rPr>
          <w:color w:val="000000" w:themeColor="text1"/>
          <w:szCs w:val="24"/>
        </w:rPr>
      </w:pPr>
      <w:r w:rsidRPr="00D26F93">
        <w:rPr>
          <w:color w:val="000000" w:themeColor="text1"/>
          <w:szCs w:val="24"/>
        </w:rPr>
        <w:t>Mental Health Founda</w:t>
      </w:r>
      <w:r>
        <w:rPr>
          <w:color w:val="000000" w:themeColor="text1"/>
          <w:szCs w:val="24"/>
        </w:rPr>
        <w:t>tion (</w:t>
      </w:r>
      <w:r w:rsidRPr="00D26F93">
        <w:rPr>
          <w:color w:val="000000" w:themeColor="text1"/>
          <w:szCs w:val="24"/>
        </w:rPr>
        <w:t>2013)</w:t>
      </w:r>
      <w:r>
        <w:rPr>
          <w:color w:val="000000" w:themeColor="text1"/>
          <w:szCs w:val="24"/>
        </w:rPr>
        <w:t xml:space="preserve"> </w:t>
      </w:r>
      <w:hyperlink r:id="rId109" w:history="1">
        <w:r w:rsidRPr="007A0253">
          <w:rPr>
            <w:rStyle w:val="Hyperlink"/>
            <w:szCs w:val="24"/>
          </w:rPr>
          <w:t xml:space="preserve">Losing Track of Time: Dementia and the </w:t>
        </w:r>
        <w:r w:rsidR="007A0253" w:rsidRPr="007A0253">
          <w:rPr>
            <w:rStyle w:val="Hyperlink"/>
            <w:szCs w:val="24"/>
          </w:rPr>
          <w:t>A</w:t>
        </w:r>
        <w:r w:rsidRPr="007A0253">
          <w:rPr>
            <w:rStyle w:val="Hyperlink"/>
            <w:szCs w:val="24"/>
          </w:rPr>
          <w:t xml:space="preserve">geing </w:t>
        </w:r>
        <w:r w:rsidR="007A0253" w:rsidRPr="007A0253">
          <w:rPr>
            <w:rStyle w:val="Hyperlink"/>
            <w:szCs w:val="24"/>
          </w:rPr>
          <w:t>P</w:t>
        </w:r>
        <w:r w:rsidRPr="007A0253">
          <w:rPr>
            <w:rStyle w:val="Hyperlink"/>
            <w:szCs w:val="24"/>
          </w:rPr>
          <w:t xml:space="preserve">rison </w:t>
        </w:r>
        <w:r w:rsidR="007A0253" w:rsidRPr="007A0253">
          <w:rPr>
            <w:rStyle w:val="Hyperlink"/>
            <w:szCs w:val="24"/>
          </w:rPr>
          <w:t>P</w:t>
        </w:r>
        <w:r w:rsidRPr="007A0253">
          <w:rPr>
            <w:rStyle w:val="Hyperlink"/>
            <w:szCs w:val="24"/>
          </w:rPr>
          <w:t>opulation</w:t>
        </w:r>
        <w:r w:rsidR="007A0253" w:rsidRPr="007A0253">
          <w:rPr>
            <w:rStyle w:val="Hyperlink"/>
            <w:szCs w:val="24"/>
          </w:rPr>
          <w:t xml:space="preserve"> – T</w:t>
        </w:r>
        <w:r w:rsidRPr="007A0253">
          <w:rPr>
            <w:rStyle w:val="Hyperlink"/>
            <w:szCs w:val="24"/>
          </w:rPr>
          <w:t xml:space="preserve">reatment </w:t>
        </w:r>
        <w:r w:rsidR="007A0253" w:rsidRPr="007A0253">
          <w:rPr>
            <w:rStyle w:val="Hyperlink"/>
            <w:szCs w:val="24"/>
          </w:rPr>
          <w:t>C</w:t>
        </w:r>
        <w:r w:rsidRPr="007A0253">
          <w:rPr>
            <w:rStyle w:val="Hyperlink"/>
            <w:szCs w:val="24"/>
          </w:rPr>
          <w:t xml:space="preserve">hallenges and </w:t>
        </w:r>
        <w:r w:rsidR="007A0253" w:rsidRPr="007A0253">
          <w:rPr>
            <w:rStyle w:val="Hyperlink"/>
            <w:szCs w:val="24"/>
          </w:rPr>
          <w:t>E</w:t>
        </w:r>
        <w:r w:rsidRPr="007A0253">
          <w:rPr>
            <w:rStyle w:val="Hyperlink"/>
            <w:szCs w:val="24"/>
          </w:rPr>
          <w:t xml:space="preserve">xamples of </w:t>
        </w:r>
        <w:r w:rsidR="007A0253" w:rsidRPr="007A0253">
          <w:rPr>
            <w:rStyle w:val="Hyperlink"/>
            <w:szCs w:val="24"/>
          </w:rPr>
          <w:t>G</w:t>
        </w:r>
        <w:r w:rsidRPr="007A0253">
          <w:rPr>
            <w:rStyle w:val="Hyperlink"/>
            <w:szCs w:val="24"/>
          </w:rPr>
          <w:t xml:space="preserve">ood </w:t>
        </w:r>
        <w:r w:rsidR="007A0253" w:rsidRPr="007A0253">
          <w:rPr>
            <w:rStyle w:val="Hyperlink"/>
            <w:szCs w:val="24"/>
          </w:rPr>
          <w:t>P</w:t>
        </w:r>
        <w:r w:rsidRPr="007A0253">
          <w:rPr>
            <w:rStyle w:val="Hyperlink"/>
            <w:szCs w:val="24"/>
          </w:rPr>
          <w:t>ractice</w:t>
        </w:r>
      </w:hyperlink>
      <w:r w:rsidRPr="00D26F93">
        <w:rPr>
          <w:color w:val="000000" w:themeColor="text1"/>
          <w:szCs w:val="24"/>
        </w:rPr>
        <w:t xml:space="preserve"> </w:t>
      </w:r>
      <w:r>
        <w:rPr>
          <w:color w:val="000000" w:themeColor="text1"/>
          <w:szCs w:val="24"/>
        </w:rPr>
        <w:t>is</w:t>
      </w:r>
      <w:r w:rsidRPr="00D26F93">
        <w:rPr>
          <w:color w:val="000000" w:themeColor="text1"/>
          <w:szCs w:val="24"/>
        </w:rPr>
        <w:t xml:space="preserve"> a report that scopes existing research on treating and managing male offenders with cognitive impairment to identify and share examples of good practice employed by a handf</w:t>
      </w:r>
      <w:r>
        <w:rPr>
          <w:color w:val="000000" w:themeColor="text1"/>
          <w:szCs w:val="24"/>
        </w:rPr>
        <w:t>ul of prisons around the globe.</w:t>
      </w:r>
    </w:p>
    <w:p w:rsidR="00693DD0" w:rsidRDefault="00693DD0" w:rsidP="00693DD0">
      <w:pPr>
        <w:rPr>
          <w:color w:val="000000"/>
          <w:szCs w:val="24"/>
          <w:lang w:val="en-US"/>
        </w:rPr>
      </w:pPr>
    </w:p>
    <w:p w:rsidR="00EE0568" w:rsidRPr="007F4F65" w:rsidRDefault="00EE0568" w:rsidP="00EE0568">
      <w:pPr>
        <w:rPr>
          <w:color w:val="000000"/>
          <w:szCs w:val="24"/>
        </w:rPr>
      </w:pPr>
      <w:proofErr w:type="spellStart"/>
      <w:r w:rsidRPr="00EE0568">
        <w:rPr>
          <w:color w:val="000000"/>
          <w:szCs w:val="24"/>
        </w:rPr>
        <w:t>Nacro</w:t>
      </w:r>
      <w:proofErr w:type="spellEnd"/>
      <w:r w:rsidRPr="00EE0568">
        <w:rPr>
          <w:color w:val="000000"/>
          <w:szCs w:val="24"/>
        </w:rPr>
        <w:t xml:space="preserve"> (2010) </w:t>
      </w:r>
      <w:hyperlink r:id="rId110" w:history="1">
        <w:r w:rsidR="00F82B99">
          <w:rPr>
            <w:rStyle w:val="Hyperlink"/>
            <w:szCs w:val="24"/>
          </w:rPr>
          <w:t>Resettling P</w:t>
        </w:r>
        <w:r w:rsidRPr="00EE0568">
          <w:rPr>
            <w:rStyle w:val="Hyperlink"/>
            <w:szCs w:val="24"/>
          </w:rPr>
          <w:t xml:space="preserve">risoners with </w:t>
        </w:r>
        <w:r w:rsidR="00F82B99">
          <w:rPr>
            <w:rStyle w:val="Hyperlink"/>
            <w:szCs w:val="24"/>
          </w:rPr>
          <w:t>M</w:t>
        </w:r>
        <w:r w:rsidRPr="00EE0568">
          <w:rPr>
            <w:rStyle w:val="Hyperlink"/>
            <w:szCs w:val="24"/>
          </w:rPr>
          <w:t xml:space="preserve">ental </w:t>
        </w:r>
        <w:r w:rsidR="00F82B99">
          <w:rPr>
            <w:rStyle w:val="Hyperlink"/>
            <w:szCs w:val="24"/>
          </w:rPr>
          <w:t>H</w:t>
        </w:r>
        <w:r w:rsidRPr="00EE0568">
          <w:rPr>
            <w:rStyle w:val="Hyperlink"/>
            <w:szCs w:val="24"/>
          </w:rPr>
          <w:t xml:space="preserve">ealth </w:t>
        </w:r>
        <w:r w:rsidR="00F82B99">
          <w:rPr>
            <w:rStyle w:val="Hyperlink"/>
            <w:szCs w:val="24"/>
          </w:rPr>
          <w:t>N</w:t>
        </w:r>
        <w:r w:rsidRPr="00EE0568">
          <w:rPr>
            <w:rStyle w:val="Hyperlink"/>
            <w:szCs w:val="24"/>
          </w:rPr>
          <w:t xml:space="preserve">eeds or a </w:t>
        </w:r>
        <w:r w:rsidR="00F82B99">
          <w:rPr>
            <w:rStyle w:val="Hyperlink"/>
            <w:szCs w:val="24"/>
          </w:rPr>
          <w:t>L</w:t>
        </w:r>
        <w:r w:rsidRPr="00EE0568">
          <w:rPr>
            <w:rStyle w:val="Hyperlink"/>
            <w:szCs w:val="24"/>
          </w:rPr>
          <w:t xml:space="preserve">earning </w:t>
        </w:r>
        <w:r w:rsidR="00F82B99">
          <w:rPr>
            <w:rStyle w:val="Hyperlink"/>
            <w:szCs w:val="24"/>
          </w:rPr>
          <w:t>D</w:t>
        </w:r>
        <w:r w:rsidRPr="00EE0568">
          <w:rPr>
            <w:rStyle w:val="Hyperlink"/>
            <w:szCs w:val="24"/>
          </w:rPr>
          <w:t>isability</w:t>
        </w:r>
      </w:hyperlink>
      <w:r w:rsidRPr="007F4F65">
        <w:rPr>
          <w:color w:val="000000"/>
          <w:szCs w:val="24"/>
        </w:rPr>
        <w:t xml:space="preserve"> is a guide aimed at a wide range of practitioners working with offenders with mental health needs or a learning disability who have either been released from prison </w:t>
      </w:r>
      <w:r w:rsidR="00F82B99">
        <w:rPr>
          <w:color w:val="000000"/>
          <w:szCs w:val="24"/>
        </w:rPr>
        <w:br/>
      </w:r>
      <w:r w:rsidRPr="007F4F65">
        <w:rPr>
          <w:color w:val="000000"/>
          <w:szCs w:val="24"/>
        </w:rPr>
        <w:t xml:space="preserve">or are preparing for release. It is intended to provide advice and guidance on resettlement issues, not just for resettlement practitioners, but also for the wider multidisciplinary teams who work with this often complex group. </w:t>
      </w:r>
    </w:p>
    <w:p w:rsidR="00EE0568" w:rsidRDefault="00EE0568" w:rsidP="006912A3">
      <w:pPr>
        <w:rPr>
          <w:lang w:val="en-US"/>
        </w:rPr>
      </w:pPr>
    </w:p>
    <w:p w:rsidR="006912A3" w:rsidRPr="001704C2" w:rsidRDefault="006912A3" w:rsidP="006912A3">
      <w:pPr>
        <w:rPr>
          <w:color w:val="000000" w:themeColor="text1"/>
          <w:szCs w:val="24"/>
          <w:lang w:val="en-US"/>
        </w:rPr>
      </w:pPr>
      <w:r w:rsidRPr="00D26F93">
        <w:rPr>
          <w:rFonts w:eastAsia="Times New Roman"/>
          <w:bCs/>
          <w:color w:val="000000" w:themeColor="text1"/>
          <w:szCs w:val="24"/>
          <w:lang w:eastAsia="en-GB"/>
        </w:rPr>
        <w:t>Prison Reform Trust</w:t>
      </w:r>
      <w:r w:rsidRPr="001704C2">
        <w:rPr>
          <w:rFonts w:eastAsia="Times New Roman"/>
          <w:bCs/>
          <w:color w:val="000000" w:themeColor="text1"/>
          <w:szCs w:val="24"/>
          <w:lang w:eastAsia="en-GB"/>
        </w:rPr>
        <w:t xml:space="preserve"> </w:t>
      </w:r>
      <w:r>
        <w:rPr>
          <w:rFonts w:eastAsia="Times New Roman"/>
          <w:bCs/>
          <w:color w:val="000000" w:themeColor="text1"/>
          <w:szCs w:val="24"/>
          <w:lang w:eastAsia="en-GB"/>
        </w:rPr>
        <w:t>(</w:t>
      </w:r>
      <w:r w:rsidRPr="001704C2">
        <w:rPr>
          <w:rFonts w:eastAsia="Times New Roman"/>
          <w:bCs/>
          <w:color w:val="000000" w:themeColor="text1"/>
          <w:szCs w:val="24"/>
          <w:lang w:eastAsia="en-GB"/>
        </w:rPr>
        <w:t>2008</w:t>
      </w:r>
      <w:r>
        <w:rPr>
          <w:rFonts w:eastAsia="Times New Roman"/>
          <w:bCs/>
          <w:color w:val="000000" w:themeColor="text1"/>
          <w:szCs w:val="24"/>
          <w:lang w:eastAsia="en-GB"/>
        </w:rPr>
        <w:t xml:space="preserve">) </w:t>
      </w:r>
      <w:hyperlink r:id="rId111" w:history="1">
        <w:r w:rsidRPr="00F82B99">
          <w:rPr>
            <w:rStyle w:val="Hyperlink"/>
            <w:rFonts w:eastAsia="Times New Roman"/>
            <w:bCs/>
            <w:szCs w:val="24"/>
            <w:lang w:eastAsia="en-GB"/>
          </w:rPr>
          <w:t xml:space="preserve">Doing Time: Experiences of </w:t>
        </w:r>
        <w:r w:rsidR="00F82B99" w:rsidRPr="00F82B99">
          <w:rPr>
            <w:rStyle w:val="Hyperlink"/>
            <w:rFonts w:eastAsia="Times New Roman"/>
            <w:bCs/>
            <w:szCs w:val="24"/>
            <w:lang w:eastAsia="en-GB"/>
          </w:rPr>
          <w:t>O</w:t>
        </w:r>
        <w:r w:rsidRPr="00F82B99">
          <w:rPr>
            <w:rStyle w:val="Hyperlink"/>
            <w:rFonts w:eastAsia="Times New Roman"/>
            <w:bCs/>
            <w:szCs w:val="24"/>
            <w:lang w:eastAsia="en-GB"/>
          </w:rPr>
          <w:t xml:space="preserve">lder </w:t>
        </w:r>
        <w:r w:rsidR="00F82B99" w:rsidRPr="00F82B99">
          <w:rPr>
            <w:rStyle w:val="Hyperlink"/>
            <w:rFonts w:eastAsia="Times New Roman"/>
            <w:bCs/>
            <w:szCs w:val="24"/>
            <w:lang w:eastAsia="en-GB"/>
          </w:rPr>
          <w:t>P</w:t>
        </w:r>
        <w:r w:rsidRPr="00F82B99">
          <w:rPr>
            <w:rStyle w:val="Hyperlink"/>
            <w:rFonts w:eastAsia="Times New Roman"/>
            <w:bCs/>
            <w:szCs w:val="24"/>
            <w:lang w:eastAsia="en-GB"/>
          </w:rPr>
          <w:t xml:space="preserve">eople in </w:t>
        </w:r>
        <w:r w:rsidR="00F82B99" w:rsidRPr="00F82B99">
          <w:rPr>
            <w:rStyle w:val="Hyperlink"/>
            <w:rFonts w:eastAsia="Times New Roman"/>
            <w:bCs/>
            <w:szCs w:val="24"/>
            <w:lang w:eastAsia="en-GB"/>
          </w:rPr>
          <w:t>P</w:t>
        </w:r>
        <w:r w:rsidRPr="00F82B99">
          <w:rPr>
            <w:rStyle w:val="Hyperlink"/>
            <w:rFonts w:eastAsia="Times New Roman"/>
            <w:bCs/>
            <w:szCs w:val="24"/>
            <w:lang w:eastAsia="en-GB"/>
          </w:rPr>
          <w:t>rison</w:t>
        </w:r>
      </w:hyperlink>
      <w:r w:rsidRPr="001704C2">
        <w:rPr>
          <w:rFonts w:eastAsia="Times New Roman"/>
          <w:bCs/>
          <w:color w:val="000000" w:themeColor="text1"/>
          <w:szCs w:val="24"/>
          <w:lang w:eastAsia="en-GB"/>
        </w:rPr>
        <w:t xml:space="preserve"> </w:t>
      </w:r>
      <w:r>
        <w:rPr>
          <w:rFonts w:eastAsia="Times New Roman"/>
          <w:bCs/>
          <w:color w:val="000000" w:themeColor="text1"/>
          <w:szCs w:val="24"/>
          <w:lang w:eastAsia="en-GB"/>
        </w:rPr>
        <w:t>is a</w:t>
      </w:r>
      <w:r w:rsidRPr="001704C2">
        <w:rPr>
          <w:rFonts w:eastAsia="Times New Roman"/>
          <w:bCs/>
          <w:color w:val="000000" w:themeColor="text1"/>
          <w:szCs w:val="24"/>
          <w:lang w:eastAsia="en-GB"/>
        </w:rPr>
        <w:t xml:space="preserve"> briefing on the experiences of older people in prison and considers healthcare, social care, sentence progression, regimes, the prison environment, </w:t>
      </w:r>
      <w:r>
        <w:rPr>
          <w:rFonts w:eastAsia="Times New Roman"/>
          <w:bCs/>
          <w:color w:val="000000" w:themeColor="text1"/>
          <w:szCs w:val="24"/>
          <w:lang w:eastAsia="en-GB"/>
        </w:rPr>
        <w:t>relationships and resettlement.</w:t>
      </w:r>
    </w:p>
    <w:p w:rsidR="006912A3" w:rsidRDefault="006912A3" w:rsidP="00EE0568">
      <w:pPr>
        <w:rPr>
          <w:color w:val="000000"/>
          <w:szCs w:val="24"/>
          <w:lang w:val="en-US"/>
        </w:rPr>
      </w:pPr>
    </w:p>
    <w:p w:rsidR="002D526B" w:rsidRDefault="002D526B" w:rsidP="002D526B">
      <w:r>
        <w:t xml:space="preserve">Social Services Improvement Agency (2015) </w:t>
      </w:r>
      <w:hyperlink r:id="rId112" w:history="1">
        <w:r w:rsidRPr="00E31FBB">
          <w:rPr>
            <w:rStyle w:val="Hyperlink"/>
          </w:rPr>
          <w:t xml:space="preserve">Creating Change: An E-Resource Guide to the </w:t>
        </w:r>
        <w:r w:rsidR="00F82B99">
          <w:rPr>
            <w:rStyle w:val="Hyperlink"/>
          </w:rPr>
          <w:t>C</w:t>
        </w:r>
        <w:r w:rsidRPr="00E31FBB">
          <w:rPr>
            <w:rStyle w:val="Hyperlink"/>
          </w:rPr>
          <w:t xml:space="preserve">hanges </w:t>
        </w:r>
        <w:r w:rsidR="00F82B99">
          <w:rPr>
            <w:rStyle w:val="Hyperlink"/>
          </w:rPr>
          <w:t>R</w:t>
        </w:r>
        <w:r w:rsidRPr="00E31FBB">
          <w:rPr>
            <w:rStyle w:val="Hyperlink"/>
          </w:rPr>
          <w:t>equired by the Act</w:t>
        </w:r>
      </w:hyperlink>
      <w:r>
        <w:t xml:space="preserve">. </w:t>
      </w:r>
      <w:r w:rsidRPr="000F6A36">
        <w:t xml:space="preserve">A resource that will develop over time that articulates the vision underlying the Act and describes the behaviours across </w:t>
      </w:r>
      <w:r w:rsidR="00F82B99">
        <w:br/>
      </w:r>
      <w:r w:rsidRPr="000F6A36">
        <w:t>the whol</w:t>
      </w:r>
      <w:r>
        <w:t>e system needed to deliver the vision</w:t>
      </w:r>
      <w:r w:rsidR="00F82B99">
        <w:t>.</w:t>
      </w:r>
      <w:r>
        <w:t xml:space="preserve"> </w:t>
      </w:r>
    </w:p>
    <w:p w:rsidR="002D526B" w:rsidRDefault="002D526B" w:rsidP="002D526B"/>
    <w:p w:rsidR="002D526B" w:rsidRDefault="002D526B" w:rsidP="002D526B">
      <w:r>
        <w:t xml:space="preserve">Think Local Act Personal </w:t>
      </w:r>
      <w:hyperlink r:id="rId113" w:history="1">
        <w:r w:rsidRPr="00F82B99">
          <w:rPr>
            <w:rStyle w:val="Hyperlink"/>
          </w:rPr>
          <w:t>Personalised Care and Support Planning</w:t>
        </w:r>
      </w:hyperlink>
      <w:r>
        <w:t xml:space="preserve">. An online tool designed to inform and guide leaders, commissioners, planners, clinicians and practitioners through designing and delivering personalised care and support planning for people with a variety of health and social care needs. This is done through a series of case study scenarios. </w:t>
      </w:r>
    </w:p>
    <w:p w:rsidR="002D526B" w:rsidRDefault="002D526B" w:rsidP="002D526B"/>
    <w:p w:rsidR="002D526B" w:rsidRDefault="00F82B99" w:rsidP="002D526B">
      <w:r>
        <w:t xml:space="preserve">The </w:t>
      </w:r>
      <w:r w:rsidR="002D526B">
        <w:t xml:space="preserve">United Nations </w:t>
      </w:r>
      <w:hyperlink r:id="rId114" w:history="1">
        <w:r w:rsidR="002D526B" w:rsidRPr="00F82B99">
          <w:rPr>
            <w:rStyle w:val="Hyperlink"/>
          </w:rPr>
          <w:t>Principles for Older Persons</w:t>
        </w:r>
      </w:hyperlink>
      <w:r w:rsidR="002D526B" w:rsidRPr="00B7477A">
        <w:t xml:space="preserve"> were adopted by the UN General Assembly (Resolution 46/91) on 16 December 1991. Governments were encouraged to incorporate them into their national programmes whenever possible. There are </w:t>
      </w:r>
      <w:r>
        <w:br/>
      </w:r>
      <w:r w:rsidR="002D526B" w:rsidRPr="00B7477A">
        <w:t>18 principles, which can be grouped under five themes: independence, participation, care, self-fulfilment and dignity.</w:t>
      </w:r>
    </w:p>
    <w:p w:rsidR="002D526B" w:rsidRDefault="002D526B" w:rsidP="002D526B"/>
    <w:p w:rsidR="002D526B" w:rsidRDefault="00F82B99" w:rsidP="002D526B">
      <w:r>
        <w:t xml:space="preserve">The </w:t>
      </w:r>
      <w:r w:rsidR="002D526B">
        <w:t xml:space="preserve">United Nations </w:t>
      </w:r>
      <w:hyperlink r:id="rId115" w:history="1">
        <w:r w:rsidR="002D526B" w:rsidRPr="00F82B99">
          <w:rPr>
            <w:rStyle w:val="Hyperlink"/>
          </w:rPr>
          <w:t xml:space="preserve">Convention on the Rights of </w:t>
        </w:r>
        <w:r>
          <w:rPr>
            <w:rStyle w:val="Hyperlink"/>
          </w:rPr>
          <w:t>Persons with Disabilities</w:t>
        </w:r>
        <w:r w:rsidR="002D526B" w:rsidRPr="00F82B99">
          <w:rPr>
            <w:rStyle w:val="Hyperlink"/>
          </w:rPr>
          <w:t xml:space="preserve"> (UNCRDP)</w:t>
        </w:r>
      </w:hyperlink>
      <w:r w:rsidR="002D526B">
        <w:t xml:space="preserve"> is the first human rights treaty of the 21</w:t>
      </w:r>
      <w:r w:rsidR="002D526B" w:rsidRPr="00F82B99">
        <w:rPr>
          <w:vertAlign w:val="superscript"/>
        </w:rPr>
        <w:t>st</w:t>
      </w:r>
      <w:r>
        <w:t xml:space="preserve"> c</w:t>
      </w:r>
      <w:r w:rsidR="002D526B">
        <w:t>entury. It reaffirms disabled people's human rights and signals a further major step in disabled people's journey to becoming full and equal citizens.</w:t>
      </w:r>
    </w:p>
    <w:p w:rsidR="002D526B" w:rsidRDefault="002D526B" w:rsidP="002D526B"/>
    <w:p w:rsidR="006912A3" w:rsidRPr="00D26F93" w:rsidRDefault="006912A3" w:rsidP="006912A3">
      <w:pPr>
        <w:rPr>
          <w:rFonts w:eastAsia="Times New Roman"/>
          <w:bCs/>
          <w:color w:val="000000" w:themeColor="text1"/>
          <w:szCs w:val="24"/>
          <w:lang w:eastAsia="en-GB"/>
        </w:rPr>
      </w:pPr>
      <w:r>
        <w:t xml:space="preserve">United Nations </w:t>
      </w:r>
      <w:r w:rsidRPr="00D26F93">
        <w:rPr>
          <w:rFonts w:eastAsia="Times New Roman"/>
          <w:bCs/>
          <w:color w:val="000000" w:themeColor="text1"/>
          <w:szCs w:val="24"/>
          <w:lang w:eastAsia="en-GB"/>
        </w:rPr>
        <w:t>Office on Drugs and Crime (2009)</w:t>
      </w:r>
      <w:r>
        <w:rPr>
          <w:rFonts w:eastAsia="Times New Roman"/>
          <w:bCs/>
          <w:color w:val="000000" w:themeColor="text1"/>
          <w:szCs w:val="24"/>
          <w:lang w:eastAsia="en-GB"/>
        </w:rPr>
        <w:t xml:space="preserve"> </w:t>
      </w:r>
      <w:hyperlink r:id="rId116" w:history="1">
        <w:r w:rsidRPr="006912A3">
          <w:rPr>
            <w:rStyle w:val="Hyperlink"/>
            <w:szCs w:val="24"/>
            <w:lang w:val="en-US"/>
          </w:rPr>
          <w:t>Handbook on Prisoners with Special Needs</w:t>
        </w:r>
      </w:hyperlink>
      <w:r>
        <w:rPr>
          <w:color w:val="000000"/>
          <w:szCs w:val="24"/>
          <w:lang w:val="en-US"/>
        </w:rPr>
        <w:t xml:space="preserve"> </w:t>
      </w:r>
      <w:r w:rsidRPr="00D26F93">
        <w:rPr>
          <w:color w:val="000000"/>
          <w:szCs w:val="24"/>
          <w:lang w:val="en-US"/>
        </w:rPr>
        <w:t xml:space="preserve">covers the special needs of eight groups of prisoners, which have </w:t>
      </w:r>
      <w:r w:rsidR="00F82B99">
        <w:rPr>
          <w:color w:val="000000"/>
          <w:szCs w:val="24"/>
          <w:lang w:val="en-US"/>
        </w:rPr>
        <w:br/>
      </w:r>
      <w:r w:rsidRPr="00D26F93">
        <w:rPr>
          <w:color w:val="000000"/>
          <w:szCs w:val="24"/>
          <w:lang w:val="en-US"/>
        </w:rPr>
        <w:t xml:space="preserve">a particularly vulnerable status in prisons. They are: </w:t>
      </w:r>
      <w:r>
        <w:rPr>
          <w:color w:val="000000"/>
          <w:szCs w:val="24"/>
          <w:lang w:val="en-US"/>
        </w:rPr>
        <w:t>p</w:t>
      </w:r>
      <w:r w:rsidRPr="00D26F93">
        <w:rPr>
          <w:color w:val="000000"/>
          <w:szCs w:val="24"/>
          <w:lang w:val="en-US"/>
        </w:rPr>
        <w:t xml:space="preserve">risoners with mental health care needs; </w:t>
      </w:r>
      <w:r>
        <w:rPr>
          <w:color w:val="000000"/>
          <w:szCs w:val="24"/>
          <w:lang w:val="en-US"/>
        </w:rPr>
        <w:t>p</w:t>
      </w:r>
      <w:r w:rsidRPr="00D26F93">
        <w:rPr>
          <w:color w:val="000000"/>
          <w:szCs w:val="24"/>
          <w:lang w:val="en-US"/>
        </w:rPr>
        <w:t xml:space="preserve">risoners with disabilities; </w:t>
      </w:r>
      <w:r>
        <w:rPr>
          <w:color w:val="000000"/>
          <w:szCs w:val="24"/>
          <w:lang w:val="en-US"/>
        </w:rPr>
        <w:t>e</w:t>
      </w:r>
      <w:r w:rsidRPr="00D26F93">
        <w:rPr>
          <w:color w:val="000000"/>
          <w:szCs w:val="24"/>
          <w:lang w:val="en-US"/>
        </w:rPr>
        <w:t xml:space="preserve">thnic and racial minorities and indigenous peoples; </w:t>
      </w:r>
      <w:r>
        <w:rPr>
          <w:color w:val="000000"/>
          <w:szCs w:val="24"/>
          <w:lang w:val="en-US"/>
        </w:rPr>
        <w:t>f</w:t>
      </w:r>
      <w:r w:rsidRPr="00D26F93">
        <w:rPr>
          <w:color w:val="000000"/>
          <w:szCs w:val="24"/>
          <w:lang w:val="en-US"/>
        </w:rPr>
        <w:t xml:space="preserve">oreign national prisoners; </w:t>
      </w:r>
      <w:r>
        <w:rPr>
          <w:color w:val="000000"/>
          <w:szCs w:val="24"/>
          <w:lang w:val="en-US"/>
        </w:rPr>
        <w:t>l</w:t>
      </w:r>
      <w:r w:rsidRPr="00D26F93">
        <w:rPr>
          <w:color w:val="000000"/>
          <w:szCs w:val="24"/>
          <w:lang w:val="en-US"/>
        </w:rPr>
        <w:t xml:space="preserve">esbian, gay, bisexual, and transgender (LGBT) prisoners; </w:t>
      </w:r>
      <w:r>
        <w:rPr>
          <w:color w:val="000000"/>
          <w:szCs w:val="24"/>
          <w:lang w:val="en-US"/>
        </w:rPr>
        <w:t>o</w:t>
      </w:r>
      <w:r w:rsidRPr="00D26F93">
        <w:rPr>
          <w:color w:val="000000"/>
          <w:szCs w:val="24"/>
          <w:lang w:val="en-US"/>
        </w:rPr>
        <w:t xml:space="preserve">lder prisoners; </w:t>
      </w:r>
      <w:r>
        <w:rPr>
          <w:color w:val="000000"/>
          <w:szCs w:val="24"/>
          <w:lang w:val="en-US"/>
        </w:rPr>
        <w:t>p</w:t>
      </w:r>
      <w:r w:rsidRPr="00D26F93">
        <w:rPr>
          <w:color w:val="000000"/>
          <w:szCs w:val="24"/>
          <w:lang w:val="en-US"/>
        </w:rPr>
        <w:t>risoners with terminal illness</w:t>
      </w:r>
      <w:r>
        <w:rPr>
          <w:color w:val="000000"/>
          <w:szCs w:val="24"/>
          <w:lang w:val="en-US"/>
        </w:rPr>
        <w:t>;</w:t>
      </w:r>
      <w:r w:rsidRPr="00D26F93">
        <w:rPr>
          <w:color w:val="000000"/>
          <w:szCs w:val="24"/>
          <w:lang w:val="en-US"/>
        </w:rPr>
        <w:t xml:space="preserve"> and </w:t>
      </w:r>
      <w:r>
        <w:rPr>
          <w:color w:val="000000"/>
          <w:szCs w:val="24"/>
          <w:lang w:val="en-US"/>
        </w:rPr>
        <w:t>p</w:t>
      </w:r>
      <w:r w:rsidRPr="00D26F93">
        <w:rPr>
          <w:color w:val="000000"/>
          <w:szCs w:val="24"/>
          <w:lang w:val="en-US"/>
        </w:rPr>
        <w:t>risoners under sentence of death.</w:t>
      </w:r>
      <w:r w:rsidRPr="00D26F93">
        <w:rPr>
          <w:rFonts w:eastAsia="Times New Roman"/>
          <w:b/>
          <w:bCs/>
          <w:color w:val="555555"/>
          <w:sz w:val="19"/>
          <w:szCs w:val="19"/>
          <w:lang w:eastAsia="en-GB"/>
        </w:rPr>
        <w:t xml:space="preserve"> </w:t>
      </w:r>
      <w:r w:rsidRPr="00D26F93">
        <w:rPr>
          <w:color w:val="000000"/>
          <w:szCs w:val="24"/>
          <w:lang w:val="en-US"/>
        </w:rPr>
        <w:t>It is designed to be used by all involved in the criminal justice system</w:t>
      </w:r>
      <w:r>
        <w:rPr>
          <w:color w:val="000000"/>
          <w:szCs w:val="24"/>
          <w:lang w:val="en-US"/>
        </w:rPr>
        <w:t xml:space="preserve"> and </w:t>
      </w:r>
      <w:r w:rsidRPr="00D26F93">
        <w:rPr>
          <w:color w:val="000000"/>
          <w:szCs w:val="24"/>
          <w:lang w:val="en-US"/>
        </w:rPr>
        <w:t>can be used in a variety of contexts, both as a reference document and as a training tool.</w:t>
      </w:r>
    </w:p>
    <w:p w:rsidR="006912A3" w:rsidRDefault="006912A3" w:rsidP="006912A3">
      <w:pPr>
        <w:rPr>
          <w:color w:val="000000"/>
          <w:szCs w:val="24"/>
          <w:lang w:val="en-US"/>
        </w:rPr>
      </w:pPr>
    </w:p>
    <w:p w:rsidR="000E63C5" w:rsidRDefault="000E63C5" w:rsidP="000E63C5">
      <w:pPr>
        <w:rPr>
          <w:szCs w:val="24"/>
        </w:rPr>
      </w:pPr>
      <w:r>
        <w:rPr>
          <w:szCs w:val="24"/>
        </w:rPr>
        <w:t xml:space="preserve">The </w:t>
      </w:r>
      <w:hyperlink r:id="rId117" w:history="1">
        <w:r w:rsidR="00F82B99">
          <w:rPr>
            <w:rStyle w:val="Hyperlink"/>
            <w:szCs w:val="24"/>
          </w:rPr>
          <w:t>Wales Reducing Re</w:t>
        </w:r>
        <w:r w:rsidRPr="002D526B">
          <w:rPr>
            <w:rStyle w:val="Hyperlink"/>
            <w:szCs w:val="24"/>
          </w:rPr>
          <w:t>offending Strategy: 2014-201</w:t>
        </w:r>
        <w:r>
          <w:rPr>
            <w:rStyle w:val="Hyperlink"/>
            <w:szCs w:val="24"/>
          </w:rPr>
          <w:t>6</w:t>
        </w:r>
      </w:hyperlink>
      <w:r w:rsidRPr="00E8624D">
        <w:rPr>
          <w:szCs w:val="24"/>
        </w:rPr>
        <w:t xml:space="preserve"> provides a vehicle through which collaborative working can be </w:t>
      </w:r>
      <w:proofErr w:type="gramStart"/>
      <w:r w:rsidRPr="00E8624D">
        <w:rPr>
          <w:szCs w:val="24"/>
        </w:rPr>
        <w:t>enhanced,</w:t>
      </w:r>
      <w:proofErr w:type="gramEnd"/>
      <w:r w:rsidRPr="00E8624D">
        <w:rPr>
          <w:szCs w:val="24"/>
        </w:rPr>
        <w:t xml:space="preserve"> thereby ensuring resources can be targeted to their maximum effect. A key objective within the </w:t>
      </w:r>
      <w:r w:rsidR="00F82B99">
        <w:rPr>
          <w:szCs w:val="24"/>
        </w:rPr>
        <w:t>s</w:t>
      </w:r>
      <w:r w:rsidRPr="00E8624D">
        <w:rPr>
          <w:szCs w:val="24"/>
        </w:rPr>
        <w:t>trategy is to put in place measures to ensure all offenders have access to health and social care services appropriate to their needs.</w:t>
      </w:r>
      <w:r w:rsidRPr="008A4645">
        <w:rPr>
          <w:szCs w:val="24"/>
        </w:rPr>
        <w:t xml:space="preserve"> </w:t>
      </w:r>
    </w:p>
    <w:p w:rsidR="00CD4112" w:rsidRPr="000E78DB" w:rsidRDefault="000E63C5" w:rsidP="00CD4112">
      <w:r w:rsidRPr="00E8624D">
        <w:rPr>
          <w:szCs w:val="24"/>
        </w:rPr>
        <w:t xml:space="preserve">  </w:t>
      </w:r>
    </w:p>
    <w:p w:rsidR="00CD4112" w:rsidRDefault="000E63C5" w:rsidP="00CD4112">
      <w:pPr>
        <w:rPr>
          <w:szCs w:val="24"/>
        </w:rPr>
      </w:pPr>
      <w:r>
        <w:rPr>
          <w:szCs w:val="24"/>
        </w:rPr>
        <w:t>Welsh Government (</w:t>
      </w:r>
      <w:r w:rsidRPr="00E8624D">
        <w:rPr>
          <w:szCs w:val="24"/>
        </w:rPr>
        <w:t>2014</w:t>
      </w:r>
      <w:r>
        <w:rPr>
          <w:szCs w:val="24"/>
        </w:rPr>
        <w:t>)</w:t>
      </w:r>
      <w:r w:rsidRPr="00E8624D">
        <w:rPr>
          <w:szCs w:val="24"/>
        </w:rPr>
        <w:t xml:space="preserve"> </w:t>
      </w:r>
      <w:hyperlink r:id="rId118" w:history="1">
        <w:r w:rsidR="00CD4112" w:rsidRPr="000E63C5">
          <w:rPr>
            <w:rStyle w:val="Hyperlink"/>
            <w:szCs w:val="24"/>
          </w:rPr>
          <w:t>Policy Implementation Guidance</w:t>
        </w:r>
        <w:r w:rsidRPr="000E63C5">
          <w:rPr>
            <w:rStyle w:val="Hyperlink"/>
            <w:szCs w:val="24"/>
          </w:rPr>
          <w:t>:</w:t>
        </w:r>
        <w:r w:rsidR="00CD4112" w:rsidRPr="000E63C5">
          <w:rPr>
            <w:rStyle w:val="Hyperlink"/>
            <w:szCs w:val="24"/>
          </w:rPr>
          <w:t xml:space="preserve"> Mental Health Services for Prisoners</w:t>
        </w:r>
      </w:hyperlink>
      <w:r w:rsidR="00CD4112" w:rsidRPr="00E8624D">
        <w:rPr>
          <w:szCs w:val="24"/>
        </w:rPr>
        <w:t xml:space="preserve"> sets out a vision for mental health services for prisoners and identifies some issues that will need to be addressed to get there. </w:t>
      </w:r>
    </w:p>
    <w:p w:rsidR="00CD4112" w:rsidRPr="00E8624D" w:rsidRDefault="00CD4112" w:rsidP="00CD4112">
      <w:pPr>
        <w:rPr>
          <w:szCs w:val="24"/>
        </w:rPr>
      </w:pPr>
    </w:p>
    <w:p w:rsidR="00CD4112" w:rsidRDefault="002D526B" w:rsidP="00CD4112">
      <w:pPr>
        <w:rPr>
          <w:szCs w:val="24"/>
        </w:rPr>
      </w:pPr>
      <w:r>
        <w:rPr>
          <w:szCs w:val="24"/>
        </w:rPr>
        <w:t xml:space="preserve">Youth Justice Board </w:t>
      </w:r>
      <w:hyperlink r:id="rId119" w:history="1">
        <w:r w:rsidR="00CD4112" w:rsidRPr="002D526B">
          <w:rPr>
            <w:rStyle w:val="Hyperlink"/>
            <w:szCs w:val="24"/>
          </w:rPr>
          <w:t>Youth to Adult Transitions</w:t>
        </w:r>
        <w:r w:rsidR="00F82B99">
          <w:rPr>
            <w:rStyle w:val="Hyperlink"/>
            <w:szCs w:val="24"/>
          </w:rPr>
          <w:t xml:space="preserve"> Principles and </w:t>
        </w:r>
        <w:r w:rsidR="00CD4112" w:rsidRPr="002D526B">
          <w:rPr>
            <w:rStyle w:val="Hyperlink"/>
            <w:szCs w:val="24"/>
          </w:rPr>
          <w:t>Guidance for Wales</w:t>
        </w:r>
      </w:hyperlink>
      <w:r w:rsidR="00F82B99">
        <w:rPr>
          <w:szCs w:val="24"/>
        </w:rPr>
        <w:t xml:space="preserve"> </w:t>
      </w:r>
      <w:r>
        <w:t>has been created to reflect the need to focus on young people and adults as a specific group and to improve the transition between youth offending teams (YOTs) and the National Probation Service (NPS)</w:t>
      </w:r>
      <w:r w:rsidR="00CD4112" w:rsidRPr="00E8624D">
        <w:rPr>
          <w:szCs w:val="24"/>
        </w:rPr>
        <w:t>.</w:t>
      </w:r>
    </w:p>
    <w:p w:rsidR="00CD4112" w:rsidRDefault="00CD4112" w:rsidP="00CD4112">
      <w:pPr>
        <w:rPr>
          <w:szCs w:val="24"/>
        </w:rPr>
      </w:pPr>
    </w:p>
    <w:p w:rsidR="00523FA3" w:rsidRDefault="00523FA3" w:rsidP="00A60B65"/>
    <w:p w:rsidR="00B44D2A" w:rsidRDefault="00B44D2A" w:rsidP="00A60B65"/>
    <w:p w:rsidR="00B44D2A" w:rsidRDefault="00B44D2A" w:rsidP="00A60B65"/>
    <w:p w:rsidR="00B44D2A" w:rsidRDefault="00B44D2A" w:rsidP="00A60B65"/>
    <w:p w:rsidR="00B44D2A" w:rsidRDefault="00B44D2A" w:rsidP="00A60B65"/>
    <w:p w:rsidR="00B44D2A" w:rsidRDefault="00B44D2A" w:rsidP="00A60B65"/>
    <w:p w:rsidR="00B44D2A" w:rsidRDefault="00B44D2A" w:rsidP="00A60B65"/>
    <w:p w:rsidR="00774EAB" w:rsidRDefault="00774EAB" w:rsidP="00A60B65"/>
    <w:p w:rsidR="00B44D2A" w:rsidRDefault="00B44D2A" w:rsidP="00A60B65"/>
    <w:p w:rsidR="00B44D2A" w:rsidRDefault="00B44D2A" w:rsidP="00A60B65"/>
    <w:p w:rsidR="00B44D2A" w:rsidRDefault="00B44D2A" w:rsidP="00A60B65"/>
    <w:p w:rsidR="00B44D2A" w:rsidRDefault="00B44D2A" w:rsidP="00A60B65"/>
    <w:p w:rsidR="00B44D2A" w:rsidRDefault="00B44D2A" w:rsidP="00A60B65"/>
    <w:p w:rsidR="00874A63" w:rsidRDefault="00874A63" w:rsidP="00A60B65"/>
    <w:p w:rsidR="00B44D2A" w:rsidRDefault="00B44D2A" w:rsidP="00A60B65"/>
    <w:p w:rsidR="00523FA3" w:rsidRDefault="00523FA3" w:rsidP="00A60B65"/>
    <w:p w:rsidR="00523FA3" w:rsidRDefault="00523FA3" w:rsidP="00A60B65"/>
    <w:p w:rsidR="00A11033" w:rsidRDefault="00A11033" w:rsidP="00A60B65"/>
    <w:p w:rsidR="00A11033" w:rsidRDefault="00A11033" w:rsidP="00A60B65"/>
    <w:p w:rsidR="00F82B99" w:rsidRDefault="00F82B99" w:rsidP="00A11033">
      <w:pPr>
        <w:spacing w:before="53"/>
        <w:ind w:right="-20"/>
        <w:rPr>
          <w:rFonts w:eastAsia="Frutiger-Bold" w:cs="Frutiger-Bold"/>
          <w:b/>
          <w:bCs/>
          <w:color w:val="85C441"/>
          <w:spacing w:val="-1"/>
          <w:sz w:val="28"/>
          <w:szCs w:val="28"/>
        </w:rPr>
      </w:pPr>
    </w:p>
    <w:p w:rsidR="00F82B99" w:rsidRDefault="00F82B99" w:rsidP="00A11033">
      <w:pPr>
        <w:spacing w:before="53"/>
        <w:ind w:right="-20"/>
        <w:rPr>
          <w:rFonts w:eastAsia="Frutiger-Bold" w:cs="Frutiger-Bold"/>
          <w:b/>
          <w:bCs/>
          <w:color w:val="85C441"/>
          <w:spacing w:val="-1"/>
          <w:sz w:val="28"/>
          <w:szCs w:val="28"/>
        </w:rPr>
      </w:pPr>
    </w:p>
    <w:p w:rsidR="00F82B99" w:rsidRDefault="00F82B99" w:rsidP="00A11033">
      <w:pPr>
        <w:spacing w:before="53"/>
        <w:ind w:right="-20"/>
        <w:rPr>
          <w:rFonts w:eastAsia="Frutiger-Bold" w:cs="Frutiger-Bold"/>
          <w:b/>
          <w:bCs/>
          <w:color w:val="85C441"/>
          <w:spacing w:val="-1"/>
          <w:sz w:val="28"/>
          <w:szCs w:val="28"/>
        </w:rPr>
      </w:pPr>
    </w:p>
    <w:p w:rsidR="00A11033" w:rsidRPr="00C251EF" w:rsidRDefault="00A11033" w:rsidP="00A11033">
      <w:pPr>
        <w:spacing w:before="53"/>
        <w:ind w:right="-20"/>
        <w:rPr>
          <w:rFonts w:eastAsia="Frutiger-Bold" w:cs="Frutiger-Bold"/>
          <w:color w:val="85C441"/>
          <w:sz w:val="28"/>
          <w:szCs w:val="28"/>
        </w:rPr>
      </w:pPr>
      <w:r w:rsidRPr="00C251EF">
        <w:rPr>
          <w:rFonts w:eastAsia="Frutiger-Bold" w:cs="Frutiger-Bold"/>
          <w:b/>
          <w:bCs/>
          <w:color w:val="85C441"/>
          <w:spacing w:val="-1"/>
          <w:sz w:val="28"/>
          <w:szCs w:val="28"/>
        </w:rPr>
        <w:t>Co</w:t>
      </w:r>
      <w:r w:rsidRPr="00C251EF">
        <w:rPr>
          <w:rFonts w:eastAsia="Frutiger-Bold" w:cs="Frutiger-Bold"/>
          <w:b/>
          <w:bCs/>
          <w:color w:val="85C441"/>
          <w:spacing w:val="-3"/>
          <w:sz w:val="28"/>
          <w:szCs w:val="28"/>
        </w:rPr>
        <w:t>n</w:t>
      </w:r>
      <w:r w:rsidRPr="00C251EF">
        <w:rPr>
          <w:rFonts w:eastAsia="Frutiger-Bold" w:cs="Frutiger-Bold"/>
          <w:b/>
          <w:bCs/>
          <w:color w:val="85C441"/>
          <w:spacing w:val="2"/>
          <w:sz w:val="28"/>
          <w:szCs w:val="28"/>
        </w:rPr>
        <w:t>t</w:t>
      </w:r>
      <w:r w:rsidRPr="00C251EF">
        <w:rPr>
          <w:rFonts w:eastAsia="Frutiger-Bold" w:cs="Frutiger-Bold"/>
          <w:b/>
          <w:bCs/>
          <w:color w:val="85C441"/>
          <w:spacing w:val="-1"/>
          <w:sz w:val="28"/>
          <w:szCs w:val="28"/>
        </w:rPr>
        <w:t>a</w:t>
      </w:r>
      <w:r w:rsidRPr="00C251EF">
        <w:rPr>
          <w:rFonts w:eastAsia="Frutiger-Bold" w:cs="Frutiger-Bold"/>
          <w:b/>
          <w:bCs/>
          <w:color w:val="85C441"/>
          <w:spacing w:val="4"/>
          <w:sz w:val="28"/>
          <w:szCs w:val="28"/>
        </w:rPr>
        <w:t>c</w:t>
      </w:r>
      <w:r w:rsidRPr="00C251EF">
        <w:rPr>
          <w:rFonts w:eastAsia="Frutiger-Bold" w:cs="Frutiger-Bold"/>
          <w:b/>
          <w:bCs/>
          <w:color w:val="85C441"/>
          <w:sz w:val="28"/>
          <w:szCs w:val="28"/>
        </w:rPr>
        <w:t xml:space="preserve">t </w:t>
      </w:r>
      <w:r w:rsidRPr="00C251EF">
        <w:rPr>
          <w:rFonts w:eastAsia="Frutiger-Bold" w:cs="Frutiger-Bold"/>
          <w:b/>
          <w:bCs/>
          <w:color w:val="85C441"/>
          <w:spacing w:val="1"/>
          <w:sz w:val="28"/>
          <w:szCs w:val="28"/>
        </w:rPr>
        <w:t>D</w:t>
      </w:r>
      <w:r w:rsidRPr="00C251EF">
        <w:rPr>
          <w:rFonts w:eastAsia="Frutiger-Bold" w:cs="Frutiger-Bold"/>
          <w:b/>
          <w:bCs/>
          <w:color w:val="85C441"/>
          <w:spacing w:val="-1"/>
          <w:sz w:val="28"/>
          <w:szCs w:val="28"/>
        </w:rPr>
        <w:t>e</w:t>
      </w:r>
      <w:r w:rsidRPr="00C251EF">
        <w:rPr>
          <w:rFonts w:eastAsia="Frutiger-Bold" w:cs="Frutiger-Bold"/>
          <w:b/>
          <w:bCs/>
          <w:color w:val="85C441"/>
          <w:spacing w:val="2"/>
          <w:sz w:val="28"/>
          <w:szCs w:val="28"/>
        </w:rPr>
        <w:t>t</w:t>
      </w:r>
      <w:r w:rsidRPr="00C251EF">
        <w:rPr>
          <w:rFonts w:eastAsia="Frutiger-Bold" w:cs="Frutiger-Bold"/>
          <w:b/>
          <w:bCs/>
          <w:color w:val="85C441"/>
          <w:spacing w:val="-1"/>
          <w:sz w:val="28"/>
          <w:szCs w:val="28"/>
        </w:rPr>
        <w:t>a</w:t>
      </w:r>
      <w:r w:rsidRPr="00C251EF">
        <w:rPr>
          <w:rFonts w:eastAsia="Frutiger-Bold" w:cs="Frutiger-Bold"/>
          <w:b/>
          <w:bCs/>
          <w:color w:val="85C441"/>
          <w:spacing w:val="-3"/>
          <w:sz w:val="28"/>
          <w:szCs w:val="28"/>
        </w:rPr>
        <w:t>i</w:t>
      </w:r>
      <w:r w:rsidRPr="00C251EF">
        <w:rPr>
          <w:rFonts w:eastAsia="Frutiger-Bold" w:cs="Frutiger-Bold"/>
          <w:b/>
          <w:bCs/>
          <w:color w:val="85C441"/>
          <w:sz w:val="28"/>
          <w:szCs w:val="28"/>
        </w:rPr>
        <w:t>ls</w:t>
      </w:r>
    </w:p>
    <w:p w:rsidR="00A11033" w:rsidRPr="00A87662" w:rsidRDefault="00A11033" w:rsidP="00A11033">
      <w:pPr>
        <w:spacing w:before="5"/>
        <w:rPr>
          <w:sz w:val="13"/>
          <w:szCs w:val="13"/>
        </w:rPr>
      </w:pPr>
    </w:p>
    <w:p w:rsidR="00352FF5" w:rsidRDefault="00352FF5" w:rsidP="00352FF5">
      <w:pPr>
        <w:tabs>
          <w:tab w:val="left" w:pos="4536"/>
        </w:tabs>
        <w:ind w:right="4536"/>
        <w:rPr>
          <w:rFonts w:eastAsia="Frutiger-Light" w:cs="Frutiger-Light"/>
          <w:color w:val="4C4D4F"/>
        </w:rPr>
      </w:pPr>
      <w:r>
        <w:rPr>
          <w:rFonts w:eastAsia="Frutiger-Light" w:cs="Frutiger-Light"/>
          <w:color w:val="4C4D4F"/>
        </w:rPr>
        <w:t>Social Care Wales</w:t>
      </w:r>
    </w:p>
    <w:p w:rsidR="00352FF5" w:rsidRDefault="00352FF5" w:rsidP="00352FF5">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352FF5" w:rsidRPr="00A87662" w:rsidRDefault="00352FF5" w:rsidP="00352FF5">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352FF5" w:rsidRPr="00A87662" w:rsidRDefault="00352FF5" w:rsidP="00352FF5">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p>
    <w:p w:rsidR="00352FF5" w:rsidRPr="00A87662" w:rsidRDefault="00352FF5" w:rsidP="00352FF5">
      <w:pPr>
        <w:tabs>
          <w:tab w:val="left" w:pos="4536"/>
        </w:tabs>
        <w:ind w:right="4536"/>
        <w:rPr>
          <w:rFonts w:eastAsia="Frutiger-Light" w:cs="Frutiger-Light"/>
        </w:rPr>
      </w:pPr>
      <w:r w:rsidRPr="00A87662">
        <w:rPr>
          <w:rFonts w:eastAsia="Frutiger-Light" w:cs="Frutiger-Light"/>
          <w:color w:val="4C4D4F"/>
        </w:rPr>
        <w:t>CF10 1EW</w:t>
      </w:r>
    </w:p>
    <w:p w:rsidR="00352FF5" w:rsidRPr="00A87662" w:rsidRDefault="00352FF5" w:rsidP="00352FF5">
      <w:pPr>
        <w:spacing w:before="8"/>
        <w:ind w:right="4536"/>
        <w:rPr>
          <w:sz w:val="14"/>
          <w:szCs w:val="14"/>
        </w:rPr>
      </w:pPr>
    </w:p>
    <w:p w:rsidR="00352FF5" w:rsidRPr="00A87662" w:rsidRDefault="00352FF5" w:rsidP="00352FF5">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352FF5" w:rsidRPr="00A87662" w:rsidRDefault="00352FF5" w:rsidP="00352FF5">
      <w:pPr>
        <w:spacing w:before="48"/>
        <w:ind w:right="4536"/>
        <w:rPr>
          <w:rFonts w:eastAsia="Frutiger-Light" w:cs="Frutiger-Light"/>
        </w:rPr>
      </w:pPr>
      <w:r w:rsidRPr="00A87662">
        <w:rPr>
          <w:rFonts w:eastAsia="Frutiger-Light" w:cs="Frutiger-Light"/>
          <w:color w:val="4C4D4F"/>
        </w:rPr>
        <w:t>Fax: 029 2038 4764</w:t>
      </w:r>
    </w:p>
    <w:p w:rsidR="00352FF5" w:rsidRPr="00A87662" w:rsidRDefault="00352FF5" w:rsidP="00352FF5">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352FF5" w:rsidRPr="00A87662" w:rsidRDefault="00352FF5" w:rsidP="00352FF5">
      <w:pPr>
        <w:spacing w:before="8"/>
        <w:ind w:right="4536"/>
        <w:rPr>
          <w:sz w:val="14"/>
          <w:szCs w:val="14"/>
        </w:rPr>
      </w:pPr>
    </w:p>
    <w:p w:rsidR="00352FF5" w:rsidRDefault="00352FF5" w:rsidP="00352FF5">
      <w:pPr>
        <w:ind w:right="4536"/>
        <w:rPr>
          <w:rFonts w:eastAsia="Frutiger-Light" w:cs="Frutiger-Light"/>
        </w:rPr>
      </w:pPr>
      <w:r w:rsidRPr="00533B9A">
        <w:rPr>
          <w:rFonts w:eastAsia="Frutiger-Light" w:cs="Frutiger-Light"/>
        </w:rPr>
        <w:t xml:space="preserve">E-mail: </w:t>
      </w:r>
      <w:hyperlink r:id="rId120" w:history="1">
        <w:r w:rsidRPr="000C736F">
          <w:rPr>
            <w:rStyle w:val="Hyperlink"/>
            <w:rFonts w:eastAsia="Frutiger-Light" w:cs="Frutiger-Light"/>
          </w:rPr>
          <w:t>hub@socialcare.wales</w:t>
        </w:r>
      </w:hyperlink>
      <w:r>
        <w:rPr>
          <w:rFonts w:eastAsia="Frutiger-Light" w:cs="Frutiger-Light"/>
        </w:rPr>
        <w:t xml:space="preserve"> </w:t>
      </w:r>
      <w:bookmarkStart w:id="116" w:name="_GoBack"/>
      <w:bookmarkEnd w:id="116"/>
    </w:p>
    <w:p w:rsidR="00352FF5" w:rsidRPr="00A87662" w:rsidRDefault="00352FF5" w:rsidP="00352FF5">
      <w:pPr>
        <w:ind w:right="4536"/>
        <w:rPr>
          <w:rFonts w:eastAsia="Frutiger-Light" w:cs="Frutiger-Light"/>
        </w:rPr>
      </w:pPr>
      <w:hyperlink r:id="rId121" w:history="1">
        <w:proofErr w:type="spellStart"/>
        <w:r w:rsidRPr="00533B9A">
          <w:rPr>
            <w:rStyle w:val="Hyperlink"/>
            <w:rFonts w:eastAsia="Frutiger-Light" w:cs="Frutiger-Light"/>
          </w:rPr>
          <w:t>socialcare.wales</w:t>
        </w:r>
        <w:proofErr w:type="spellEnd"/>
      </w:hyperlink>
      <w:r w:rsidRPr="00A87662">
        <w:rPr>
          <w:rFonts w:eastAsia="Frutiger-Light" w:cs="Frutiger-Light"/>
        </w:rPr>
        <w:t xml:space="preserve"> </w:t>
      </w:r>
    </w:p>
    <w:p w:rsidR="00352FF5" w:rsidRPr="00A87662" w:rsidRDefault="00352FF5" w:rsidP="00352FF5">
      <w:pPr>
        <w:spacing w:before="8"/>
        <w:ind w:right="4536"/>
        <w:rPr>
          <w:sz w:val="14"/>
          <w:szCs w:val="14"/>
        </w:rPr>
      </w:pPr>
    </w:p>
    <w:p w:rsidR="00352FF5" w:rsidRPr="00A87662" w:rsidRDefault="00352FF5" w:rsidP="00352FF5">
      <w:pPr>
        <w:ind w:right="4536"/>
        <w:rPr>
          <w:rFonts w:eastAsia="Frutiger-Light" w:cs="Frutiger-Light"/>
        </w:rPr>
      </w:pPr>
      <w:r w:rsidRPr="00A87662">
        <w:rPr>
          <w:rFonts w:eastAsia="Frutiger-Light" w:cs="Frutiger-Light"/>
          <w:color w:val="4C4D4F"/>
        </w:rPr>
        <w:t>© 201</w:t>
      </w:r>
      <w:r>
        <w:rPr>
          <w:rFonts w:eastAsia="Frutiger-Light" w:cs="Frutiger-Light"/>
          <w:color w:val="4C4D4F"/>
        </w:rPr>
        <w:t>7</w:t>
      </w:r>
      <w:r w:rsidRPr="00A87662">
        <w:rPr>
          <w:rFonts w:eastAsia="Frutiger-Light" w:cs="Frutiger-Light"/>
          <w:color w:val="4C4D4F"/>
        </w:rPr>
        <w:t xml:space="preserve"> </w:t>
      </w:r>
      <w:r>
        <w:rPr>
          <w:rFonts w:eastAsia="Frutiger-Light" w:cs="Frutiger-Light"/>
          <w:color w:val="4C4D4F"/>
        </w:rPr>
        <w:t>Social Care Wales</w:t>
      </w:r>
    </w:p>
    <w:p w:rsidR="00352FF5" w:rsidRPr="00A87662" w:rsidRDefault="00352FF5" w:rsidP="00352FF5">
      <w:pPr>
        <w:spacing w:before="5"/>
        <w:ind w:right="4536"/>
        <w:rPr>
          <w:sz w:val="20"/>
          <w:szCs w:val="20"/>
        </w:rPr>
      </w:pPr>
    </w:p>
    <w:p w:rsidR="00352FF5" w:rsidRPr="00523FA3" w:rsidRDefault="00352FF5" w:rsidP="00352FF5">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352FF5" w:rsidRPr="00523FA3" w:rsidRDefault="00352FF5" w:rsidP="00352FF5">
      <w:pPr>
        <w:spacing w:before="54"/>
        <w:ind w:right="4536"/>
        <w:rPr>
          <w:rFonts w:eastAsia="Frutiger-Roman" w:cs="Frutiger-Roman"/>
          <w:color w:val="4C4D4F"/>
          <w:sz w:val="14"/>
        </w:rPr>
      </w:pPr>
    </w:p>
    <w:p w:rsidR="00352FF5" w:rsidRPr="00A87662" w:rsidRDefault="00352FF5" w:rsidP="00352FF5">
      <w:pPr>
        <w:spacing w:before="54"/>
        <w:ind w:right="4536"/>
        <w:rPr>
          <w:rFonts w:eastAsia="Frutiger-Roman" w:cs="Frutiger-Roman"/>
        </w:rPr>
      </w:pPr>
      <w:r w:rsidRPr="00A87662">
        <w:rPr>
          <w:rFonts w:eastAsia="Frutiger-Roman" w:cs="Frutiger-Roman"/>
          <w:color w:val="4C4D4F"/>
        </w:rPr>
        <w:t>Further copies and other formats:</w:t>
      </w:r>
    </w:p>
    <w:p w:rsidR="00352FF5" w:rsidRPr="003F3341" w:rsidRDefault="00352FF5" w:rsidP="00352FF5">
      <w:pPr>
        <w:spacing w:before="91"/>
        <w:ind w:right="4536"/>
      </w:pPr>
      <w:r w:rsidRPr="00A87662">
        <w:rPr>
          <w:rFonts w:eastAsia="Frutiger-Light" w:cs="Frutiger-Light"/>
          <w:color w:val="4C4D4F"/>
        </w:rPr>
        <w:t>This publication is also available in othe</w:t>
      </w:r>
      <w:r>
        <w:rPr>
          <w:rFonts w:eastAsia="Frutiger-Light" w:cs="Frutiger-Light"/>
          <w:color w:val="4C4D4F"/>
        </w:rPr>
        <w:t>r versions, including as a pdf</w:t>
      </w:r>
      <w:r w:rsidRPr="00A87662">
        <w:rPr>
          <w:rFonts w:eastAsia="Frutiger-Light" w:cs="Frutiger-Light"/>
          <w:color w:val="4C4D4F"/>
        </w:rPr>
        <w:t>.</w:t>
      </w:r>
      <w:r>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Pr>
          <w:rFonts w:eastAsia="Frutiger-Light" w:cs="Frutiger-Light"/>
          <w:color w:val="4C4D4F"/>
        </w:rPr>
        <w:t xml:space="preserve">the </w:t>
      </w:r>
      <w:hyperlink r:id="rId122" w:history="1">
        <w:r w:rsidRPr="00533B9A">
          <w:rPr>
            <w:rStyle w:val="Hyperlink"/>
            <w:rFonts w:eastAsia="Frutiger-Light" w:cs="Frutiger-Light"/>
          </w:rPr>
          <w:t>Information and Learning Hub</w:t>
        </w:r>
      </w:hyperlink>
      <w:r w:rsidRPr="00A87662">
        <w:rPr>
          <w:rFonts w:eastAsia="Frutiger-Light" w:cs="Frutiger-Light"/>
          <w:color w:val="4C4D4F"/>
        </w:rPr>
        <w:t xml:space="preserve"> </w:t>
      </w:r>
    </w:p>
    <w:p w:rsidR="00A11033" w:rsidRPr="003F3341" w:rsidRDefault="00A11033" w:rsidP="00352FF5">
      <w:pPr>
        <w:tabs>
          <w:tab w:val="left" w:pos="4536"/>
        </w:tabs>
        <w:ind w:right="4536"/>
      </w:pPr>
    </w:p>
    <w:sectPr w:rsidR="00A11033" w:rsidRPr="003F3341" w:rsidSect="00BA7042">
      <w:headerReference w:type="default" r:id="rId123"/>
      <w:footerReference w:type="default" r:id="rId124"/>
      <w:headerReference w:type="first" r:id="rId125"/>
      <w:footerReference w:type="first" r:id="rId126"/>
      <w:pgSz w:w="11906" w:h="16838"/>
      <w:pgMar w:top="1985"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E97256" w15:done="0"/>
  <w15:commentEx w15:paraId="6FD4091B" w15:done="0"/>
  <w15:commentEx w15:paraId="09837630" w15:done="0"/>
  <w15:commentEx w15:paraId="33A71E6A" w15:done="0"/>
  <w15:commentEx w15:paraId="003FA3BF" w15:done="0"/>
  <w15:commentEx w15:paraId="18B18F5B" w15:paraIdParent="003FA3BF" w15:done="0"/>
  <w15:commentEx w15:paraId="6DAF2874" w15:done="0"/>
  <w15:commentEx w15:paraId="754099AE" w15:done="0"/>
  <w15:commentEx w15:paraId="5EA0E811" w15:done="0"/>
  <w15:commentEx w15:paraId="53A610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EA5" w:rsidRDefault="00B97EA5" w:rsidP="00A60B65">
      <w:r>
        <w:separator/>
      </w:r>
    </w:p>
  </w:endnote>
  <w:endnote w:type="continuationSeparator" w:id="0">
    <w:p w:rsidR="00B97EA5" w:rsidRDefault="00B97EA5"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Bold">
    <w:altName w:val="Century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10022FF" w:usb1="C000E47F" w:usb2="00000029" w:usb3="00000000" w:csb0="000001DF"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C8" w:rsidRPr="00A60B65" w:rsidRDefault="00F64EC8" w:rsidP="00A60B65">
    <w:pPr>
      <w:pStyle w:val="Footer"/>
      <w:jc w:val="center"/>
      <w:rPr>
        <w:sz w:val="22"/>
      </w:rPr>
    </w:pPr>
    <w:r>
      <w:fldChar w:fldCharType="begin"/>
    </w:r>
    <w:r>
      <w:instrText xml:space="preserve"> PAGE   \* MERGEFORMAT </w:instrText>
    </w:r>
    <w:r>
      <w:fldChar w:fldCharType="separate"/>
    </w:r>
    <w:r w:rsidR="00352FF5" w:rsidRPr="00352FF5">
      <w:rPr>
        <w:noProof/>
        <w:sz w:val="22"/>
      </w:rPr>
      <w:t>71</w:t>
    </w:r>
    <w:r>
      <w:rPr>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C8" w:rsidRDefault="00F64EC8">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EA5" w:rsidRDefault="00B97EA5" w:rsidP="00A60B65">
      <w:r>
        <w:separator/>
      </w:r>
    </w:p>
  </w:footnote>
  <w:footnote w:type="continuationSeparator" w:id="0">
    <w:p w:rsidR="00B97EA5" w:rsidRDefault="00B97EA5" w:rsidP="00A60B65">
      <w:r>
        <w:continuationSeparator/>
      </w:r>
    </w:p>
  </w:footnote>
  <w:footnote w:id="1">
    <w:p w:rsidR="00F64EC8" w:rsidRDefault="00F64EC8">
      <w:pPr>
        <w:pStyle w:val="FootnoteText"/>
      </w:pPr>
      <w:r>
        <w:rPr>
          <w:rStyle w:val="FootnoteReference"/>
        </w:rPr>
        <w:footnoteRef/>
      </w:r>
      <w:r>
        <w:t xml:space="preserve"> Prison Reform Trust (2004) </w:t>
      </w:r>
      <w:hyperlink r:id="rId1" w:history="1">
        <w:r w:rsidRPr="00195C82">
          <w:rPr>
            <w:rStyle w:val="Hyperlink"/>
          </w:rPr>
          <w:t xml:space="preserve">Alcohol and </w:t>
        </w:r>
        <w:r>
          <w:rPr>
            <w:rStyle w:val="Hyperlink"/>
          </w:rPr>
          <w:t>R</w:t>
        </w:r>
        <w:r w:rsidRPr="00195C82">
          <w:rPr>
            <w:rStyle w:val="Hyperlink"/>
          </w:rPr>
          <w:t>eoffending</w:t>
        </w:r>
      </w:hyperlink>
      <w:r>
        <w:t xml:space="preserve"> – Who Cares?</w:t>
      </w:r>
    </w:p>
  </w:footnote>
  <w:footnote w:id="2">
    <w:p w:rsidR="00F64EC8" w:rsidRDefault="00F64EC8" w:rsidP="007A6BEF">
      <w:pPr>
        <w:pStyle w:val="FootnoteText"/>
      </w:pPr>
      <w:r>
        <w:rPr>
          <w:rStyle w:val="FootnoteReference"/>
        </w:rPr>
        <w:footnoteRef/>
      </w:r>
      <w:r>
        <w:t xml:space="preserve"> </w:t>
      </w:r>
      <w:r w:rsidRPr="007A6BEF">
        <w:t xml:space="preserve">Adam Moll </w:t>
      </w:r>
      <w:r>
        <w:t xml:space="preserve">(2013) Losing Track of Time – Dementia and the Ageing Prison Population: Treatment Challenges and Examples of Good Practice. </w:t>
      </w:r>
      <w:proofErr w:type="gramStart"/>
      <w:r w:rsidRPr="007A6BEF">
        <w:t>Mental Health Foundation</w:t>
      </w:r>
      <w:r>
        <w:t>.</w:t>
      </w:r>
      <w:proofErr w:type="gramEnd"/>
    </w:p>
  </w:footnote>
  <w:footnote w:id="3">
    <w:p w:rsidR="00F64EC8" w:rsidRDefault="00F64EC8">
      <w:pPr>
        <w:pStyle w:val="FootnoteText"/>
      </w:pPr>
      <w:r>
        <w:rPr>
          <w:rStyle w:val="FootnoteReference"/>
        </w:rPr>
        <w:footnoteRef/>
      </w:r>
      <w:r>
        <w:t xml:space="preserve"> Prison Reform Trust (2007) </w:t>
      </w:r>
      <w:hyperlink r:id="rId2" w:history="1">
        <w:r w:rsidRPr="00206F27">
          <w:rPr>
            <w:rStyle w:val="Hyperlink"/>
          </w:rPr>
          <w:t>No One Knows</w:t>
        </w:r>
      </w:hyperlink>
      <w:r>
        <w:t xml:space="preserve">: Offenders </w:t>
      </w:r>
      <w:r w:rsidRPr="00206F27">
        <w:t xml:space="preserve">with </w:t>
      </w:r>
      <w:r>
        <w:t>L</w:t>
      </w:r>
      <w:r w:rsidRPr="00206F27">
        <w:t xml:space="preserve">earning </w:t>
      </w:r>
      <w:r>
        <w:t>D</w:t>
      </w:r>
      <w:r w:rsidRPr="00206F27">
        <w:t xml:space="preserve">ifficulties and </w:t>
      </w:r>
      <w:r>
        <w:t>L</w:t>
      </w:r>
      <w:r w:rsidRPr="00206F27">
        <w:t xml:space="preserve">earning </w:t>
      </w:r>
      <w:r>
        <w:t>D</w:t>
      </w:r>
      <w:r w:rsidRPr="00206F27">
        <w:t>isabilities</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C8" w:rsidRPr="00C251EF" w:rsidRDefault="00F64EC8" w:rsidP="00A60B65">
    <w:pPr>
      <w:pStyle w:val="Header"/>
      <w:rPr>
        <w:color w:val="85C441"/>
      </w:rPr>
    </w:pPr>
    <w:r w:rsidRPr="00C251EF">
      <w:rPr>
        <w:noProof/>
        <w:color w:val="85C441"/>
        <w:lang w:eastAsia="en-GB"/>
      </w:rPr>
      <w:drawing>
        <wp:anchor distT="0" distB="0" distL="114300" distR="114300" simplePos="0" relativeHeight="251670528" behindDoc="1" locked="0" layoutInCell="1" allowOverlap="1" wp14:anchorId="26E3F081" wp14:editId="118E3AD1">
          <wp:simplePos x="0" y="0"/>
          <wp:positionH relativeFrom="column">
            <wp:posOffset>5076190</wp:posOffset>
          </wp:positionH>
          <wp:positionV relativeFrom="paragraph">
            <wp:posOffset>-284480</wp:posOffset>
          </wp:positionV>
          <wp:extent cx="1408430" cy="1079500"/>
          <wp:effectExtent l="0" t="0" r="1270" b="6350"/>
          <wp:wrapTight wrapText="bothSides">
            <wp:wrapPolygon edited="0">
              <wp:start x="0" y="0"/>
              <wp:lineTo x="0" y="21346"/>
              <wp:lineTo x="21327" y="21346"/>
              <wp:lineTo x="21327"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408430" cy="1079500"/>
                  </a:xfrm>
                  <a:prstGeom prst="rect">
                    <a:avLst/>
                  </a:prstGeom>
                </pic:spPr>
              </pic:pic>
            </a:graphicData>
          </a:graphic>
        </wp:anchor>
      </w:drawing>
    </w:r>
    <w:r>
      <w:rPr>
        <w:noProof/>
        <w:color w:val="85C441"/>
        <w:lang w:eastAsia="en-GB"/>
      </w:rPr>
      <w:t>Adults</w:t>
    </w:r>
    <w:r>
      <w:rPr>
        <w:noProof/>
        <w:color w:val="85C441"/>
        <w:sz w:val="22"/>
        <w:lang w:eastAsia="en-GB"/>
      </w:rPr>
      <w:t xml:space="preserve"> in the Secure Estate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EC8" w:rsidRDefault="00F64EC8">
    <w:pPr>
      <w:pStyle w:val="Header"/>
    </w:pPr>
    <w:r w:rsidRPr="00A06916">
      <w:rPr>
        <w:noProof/>
        <w:lang w:eastAsia="en-GB"/>
      </w:rPr>
      <w:drawing>
        <wp:anchor distT="0" distB="0" distL="114300" distR="114300" simplePos="0" relativeHeight="251668480" behindDoc="1" locked="0" layoutInCell="1" allowOverlap="1" wp14:anchorId="6904D870" wp14:editId="79F02E74">
          <wp:simplePos x="0" y="0"/>
          <wp:positionH relativeFrom="column">
            <wp:posOffset>6350</wp:posOffset>
          </wp:positionH>
          <wp:positionV relativeFrom="paragraph">
            <wp:posOffset>111760</wp:posOffset>
          </wp:positionV>
          <wp:extent cx="2481580" cy="493395"/>
          <wp:effectExtent l="0" t="0" r="0" b="1905"/>
          <wp:wrapTight wrapText="bothSides">
            <wp:wrapPolygon edited="0">
              <wp:start x="0" y="0"/>
              <wp:lineTo x="0" y="20849"/>
              <wp:lineTo x="21390" y="20849"/>
              <wp:lineTo x="21390"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V relativeFrom="margin">
            <wp14:pctHeight>0</wp14:pctHeight>
          </wp14:sizeRelV>
        </wp:anchor>
      </w:drawing>
    </w:r>
    <w:r w:rsidRPr="00A06916">
      <w:rPr>
        <w:noProof/>
        <w:lang w:eastAsia="en-GB"/>
      </w:rPr>
      <w:drawing>
        <wp:anchor distT="0" distB="0" distL="114300" distR="114300" simplePos="0" relativeHeight="251666432" behindDoc="1" locked="0" layoutInCell="1" allowOverlap="1" wp14:anchorId="45FA9631" wp14:editId="3960C0E0">
          <wp:simplePos x="0" y="0"/>
          <wp:positionH relativeFrom="column">
            <wp:posOffset>344805</wp:posOffset>
          </wp:positionH>
          <wp:positionV relativeFrom="paragraph">
            <wp:posOffset>5083175</wp:posOffset>
          </wp:positionV>
          <wp:extent cx="5069840" cy="3887470"/>
          <wp:effectExtent l="0" t="0" r="0" b="0"/>
          <wp:wrapTight wrapText="bothSides">
            <wp:wrapPolygon edited="0">
              <wp:start x="0" y="0"/>
              <wp:lineTo x="0" y="21487"/>
              <wp:lineTo x="21508" y="21487"/>
              <wp:lineTo x="21508"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anchor>
      </w:drawing>
    </w:r>
    <w:r w:rsidRPr="00A06916">
      <w:rPr>
        <w:noProof/>
        <w:lang w:eastAsia="en-GB"/>
      </w:rPr>
      <w:drawing>
        <wp:anchor distT="0" distB="0" distL="114300" distR="114300" simplePos="0" relativeHeight="251667456" behindDoc="1" locked="0" layoutInCell="1" allowOverlap="1" wp14:anchorId="4FD41A81" wp14:editId="1709AB7F">
          <wp:simplePos x="0" y="0"/>
          <wp:positionH relativeFrom="column">
            <wp:posOffset>3649345</wp:posOffset>
          </wp:positionH>
          <wp:positionV relativeFrom="paragraph">
            <wp:posOffset>-25400</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5570"/>
    <w:multiLevelType w:val="hybridMultilevel"/>
    <w:tmpl w:val="F53EEA30"/>
    <w:lvl w:ilvl="0" w:tplc="F6142544">
      <w:start w:val="1"/>
      <w:numFmt w:val="bullet"/>
      <w:lvlText w:val=""/>
      <w:lvlJc w:val="left"/>
      <w:pPr>
        <w:ind w:left="360" w:hanging="360"/>
      </w:pPr>
      <w:rPr>
        <w:rFonts w:ascii="Symbol" w:hAnsi="Symbol" w:hint="default"/>
        <w:b w:val="0"/>
        <w:i w:val="0"/>
        <w:color w:val="85C441"/>
        <w:sz w:val="24"/>
      </w:rPr>
    </w:lvl>
    <w:lvl w:ilvl="1" w:tplc="F6142544">
      <w:start w:val="1"/>
      <w:numFmt w:val="bullet"/>
      <w:lvlText w:val=""/>
      <w:lvlJc w:val="left"/>
      <w:pPr>
        <w:ind w:left="1080" w:hanging="360"/>
      </w:pPr>
      <w:rPr>
        <w:rFonts w:ascii="Symbol" w:hAnsi="Symbol" w:hint="default"/>
        <w:b w:val="0"/>
        <w:i w:val="0"/>
        <w:color w:val="85C441"/>
        <w:sz w:val="24"/>
      </w:rPr>
    </w:lvl>
    <w:lvl w:ilvl="2" w:tplc="4CE0C42A" w:tentative="1">
      <w:start w:val="1"/>
      <w:numFmt w:val="bullet"/>
      <w:lvlText w:val=""/>
      <w:lvlJc w:val="left"/>
      <w:pPr>
        <w:ind w:left="1800" w:hanging="360"/>
      </w:pPr>
      <w:rPr>
        <w:rFonts w:ascii="Wingdings" w:hAnsi="Wingdings" w:hint="default"/>
      </w:rPr>
    </w:lvl>
    <w:lvl w:ilvl="3" w:tplc="0C265680" w:tentative="1">
      <w:start w:val="1"/>
      <w:numFmt w:val="bullet"/>
      <w:lvlText w:val=""/>
      <w:lvlJc w:val="left"/>
      <w:pPr>
        <w:ind w:left="2520" w:hanging="360"/>
      </w:pPr>
      <w:rPr>
        <w:rFonts w:ascii="Symbol" w:hAnsi="Symbol" w:hint="default"/>
      </w:rPr>
    </w:lvl>
    <w:lvl w:ilvl="4" w:tplc="018A8314" w:tentative="1">
      <w:start w:val="1"/>
      <w:numFmt w:val="bullet"/>
      <w:lvlText w:val="o"/>
      <w:lvlJc w:val="left"/>
      <w:pPr>
        <w:ind w:left="3240" w:hanging="360"/>
      </w:pPr>
      <w:rPr>
        <w:rFonts w:ascii="Courier New" w:hAnsi="Courier New" w:cs="Arial" w:hint="default"/>
      </w:rPr>
    </w:lvl>
    <w:lvl w:ilvl="5" w:tplc="02F4B628" w:tentative="1">
      <w:start w:val="1"/>
      <w:numFmt w:val="bullet"/>
      <w:lvlText w:val=""/>
      <w:lvlJc w:val="left"/>
      <w:pPr>
        <w:ind w:left="3960" w:hanging="360"/>
      </w:pPr>
      <w:rPr>
        <w:rFonts w:ascii="Wingdings" w:hAnsi="Wingdings" w:hint="default"/>
      </w:rPr>
    </w:lvl>
    <w:lvl w:ilvl="6" w:tplc="C9AC48EE" w:tentative="1">
      <w:start w:val="1"/>
      <w:numFmt w:val="bullet"/>
      <w:lvlText w:val=""/>
      <w:lvlJc w:val="left"/>
      <w:pPr>
        <w:ind w:left="4680" w:hanging="360"/>
      </w:pPr>
      <w:rPr>
        <w:rFonts w:ascii="Symbol" w:hAnsi="Symbol" w:hint="default"/>
      </w:rPr>
    </w:lvl>
    <w:lvl w:ilvl="7" w:tplc="46DCCF96" w:tentative="1">
      <w:start w:val="1"/>
      <w:numFmt w:val="bullet"/>
      <w:lvlText w:val="o"/>
      <w:lvlJc w:val="left"/>
      <w:pPr>
        <w:ind w:left="5400" w:hanging="360"/>
      </w:pPr>
      <w:rPr>
        <w:rFonts w:ascii="Courier New" w:hAnsi="Courier New" w:cs="Arial" w:hint="default"/>
      </w:rPr>
    </w:lvl>
    <w:lvl w:ilvl="8" w:tplc="42D0A0D6" w:tentative="1">
      <w:start w:val="1"/>
      <w:numFmt w:val="bullet"/>
      <w:lvlText w:val=""/>
      <w:lvlJc w:val="left"/>
      <w:pPr>
        <w:ind w:left="6120" w:hanging="360"/>
      </w:pPr>
      <w:rPr>
        <w:rFonts w:ascii="Wingdings" w:hAnsi="Wingdings" w:hint="default"/>
      </w:rPr>
    </w:lvl>
  </w:abstractNum>
  <w:abstractNum w:abstractNumId="1">
    <w:nsid w:val="09595DF7"/>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6F01D5A"/>
    <w:multiLevelType w:val="hybridMultilevel"/>
    <w:tmpl w:val="82E2B5CE"/>
    <w:lvl w:ilvl="0" w:tplc="F6142544">
      <w:start w:val="1"/>
      <w:numFmt w:val="bullet"/>
      <w:lvlText w:val=""/>
      <w:lvlJc w:val="left"/>
      <w:pPr>
        <w:ind w:left="720" w:hanging="360"/>
      </w:pPr>
      <w:rPr>
        <w:rFonts w:ascii="Symbol" w:hAnsi="Symbol" w:hint="default"/>
        <w:b w:val="0"/>
        <w:i w:val="0"/>
        <w:color w:val="85C441"/>
        <w:sz w:val="24"/>
      </w:rPr>
    </w:lvl>
    <w:lvl w:ilvl="1" w:tplc="F6142544">
      <w:start w:val="1"/>
      <w:numFmt w:val="bullet"/>
      <w:lvlText w:val=""/>
      <w:lvlJc w:val="left"/>
      <w:pPr>
        <w:ind w:left="1440" w:hanging="360"/>
      </w:pPr>
      <w:rPr>
        <w:rFonts w:ascii="Symbol" w:hAnsi="Symbol" w:hint="default"/>
        <w:b w:val="0"/>
        <w:i w:val="0"/>
        <w:color w:val="85C441"/>
        <w:sz w:val="24"/>
      </w:rPr>
    </w:lvl>
    <w:lvl w:ilvl="2" w:tplc="4CE0C42A" w:tentative="1">
      <w:start w:val="1"/>
      <w:numFmt w:val="bullet"/>
      <w:lvlText w:val=""/>
      <w:lvlJc w:val="left"/>
      <w:pPr>
        <w:ind w:left="2160" w:hanging="360"/>
      </w:pPr>
      <w:rPr>
        <w:rFonts w:ascii="Wingdings" w:hAnsi="Wingdings" w:hint="default"/>
      </w:rPr>
    </w:lvl>
    <w:lvl w:ilvl="3" w:tplc="0C265680" w:tentative="1">
      <w:start w:val="1"/>
      <w:numFmt w:val="bullet"/>
      <w:lvlText w:val=""/>
      <w:lvlJc w:val="left"/>
      <w:pPr>
        <w:ind w:left="2880" w:hanging="360"/>
      </w:pPr>
      <w:rPr>
        <w:rFonts w:ascii="Symbol" w:hAnsi="Symbol" w:hint="default"/>
      </w:rPr>
    </w:lvl>
    <w:lvl w:ilvl="4" w:tplc="018A8314" w:tentative="1">
      <w:start w:val="1"/>
      <w:numFmt w:val="bullet"/>
      <w:lvlText w:val="o"/>
      <w:lvlJc w:val="left"/>
      <w:pPr>
        <w:ind w:left="3600" w:hanging="360"/>
      </w:pPr>
      <w:rPr>
        <w:rFonts w:ascii="Courier New" w:hAnsi="Courier New" w:cs="Arial" w:hint="default"/>
      </w:rPr>
    </w:lvl>
    <w:lvl w:ilvl="5" w:tplc="02F4B628" w:tentative="1">
      <w:start w:val="1"/>
      <w:numFmt w:val="bullet"/>
      <w:lvlText w:val=""/>
      <w:lvlJc w:val="left"/>
      <w:pPr>
        <w:ind w:left="4320" w:hanging="360"/>
      </w:pPr>
      <w:rPr>
        <w:rFonts w:ascii="Wingdings" w:hAnsi="Wingdings" w:hint="default"/>
      </w:rPr>
    </w:lvl>
    <w:lvl w:ilvl="6" w:tplc="C9AC48EE" w:tentative="1">
      <w:start w:val="1"/>
      <w:numFmt w:val="bullet"/>
      <w:lvlText w:val=""/>
      <w:lvlJc w:val="left"/>
      <w:pPr>
        <w:ind w:left="5040" w:hanging="360"/>
      </w:pPr>
      <w:rPr>
        <w:rFonts w:ascii="Symbol" w:hAnsi="Symbol" w:hint="default"/>
      </w:rPr>
    </w:lvl>
    <w:lvl w:ilvl="7" w:tplc="46DCCF96" w:tentative="1">
      <w:start w:val="1"/>
      <w:numFmt w:val="bullet"/>
      <w:lvlText w:val="o"/>
      <w:lvlJc w:val="left"/>
      <w:pPr>
        <w:ind w:left="5760" w:hanging="360"/>
      </w:pPr>
      <w:rPr>
        <w:rFonts w:ascii="Courier New" w:hAnsi="Courier New" w:cs="Arial" w:hint="default"/>
      </w:rPr>
    </w:lvl>
    <w:lvl w:ilvl="8" w:tplc="42D0A0D6" w:tentative="1">
      <w:start w:val="1"/>
      <w:numFmt w:val="bullet"/>
      <w:lvlText w:val=""/>
      <w:lvlJc w:val="left"/>
      <w:pPr>
        <w:ind w:left="6480" w:hanging="360"/>
      </w:pPr>
      <w:rPr>
        <w:rFonts w:ascii="Wingdings" w:hAnsi="Wingdings" w:hint="default"/>
      </w:rPr>
    </w:lvl>
  </w:abstractNum>
  <w:abstractNum w:abstractNumId="4">
    <w:nsid w:val="1D6F7181"/>
    <w:multiLevelType w:val="hybridMultilevel"/>
    <w:tmpl w:val="29B0A86C"/>
    <w:lvl w:ilvl="0" w:tplc="70F25A14">
      <w:start w:val="1"/>
      <w:numFmt w:val="decimal"/>
      <w:pStyle w:val="IPCBullet"/>
      <w:lvlText w:val="%1."/>
      <w:lvlJc w:val="left"/>
      <w:pPr>
        <w:ind w:left="360" w:hanging="360"/>
      </w:pPr>
      <w:rPr>
        <w:rFonts w:ascii="Arial Bold" w:hAnsi="Arial Bold" w:hint="default"/>
        <w:b/>
        <w:i w:val="0"/>
        <w:color w:val="85C441"/>
        <w:sz w:val="24"/>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CE3D1E"/>
    <w:multiLevelType w:val="hybridMultilevel"/>
    <w:tmpl w:val="B156ACAC"/>
    <w:lvl w:ilvl="0" w:tplc="70F25A14">
      <w:start w:val="1"/>
      <w:numFmt w:val="bullet"/>
      <w:pStyle w:val="Slidebullet"/>
      <w:lvlText w:val=""/>
      <w:lvlJc w:val="left"/>
      <w:pPr>
        <w:ind w:left="360" w:hanging="360"/>
      </w:pPr>
      <w:rPr>
        <w:rFonts w:ascii="Symbol" w:hAnsi="Symbol" w:hint="default"/>
        <w:b w:val="0"/>
        <w:i w:val="0"/>
        <w:color w:val="85C441"/>
        <w:sz w:val="20"/>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8A5FE3"/>
    <w:multiLevelType w:val="hybridMultilevel"/>
    <w:tmpl w:val="9C0856B6"/>
    <w:lvl w:ilvl="0" w:tplc="F6142544">
      <w:start w:val="1"/>
      <w:numFmt w:val="bullet"/>
      <w:lvlText w:val=""/>
      <w:lvlJc w:val="left"/>
      <w:pPr>
        <w:ind w:left="720" w:hanging="360"/>
      </w:pPr>
      <w:rPr>
        <w:rFonts w:ascii="Symbol" w:hAnsi="Symbol" w:hint="default"/>
        <w:b w:val="0"/>
        <w:i w:val="0"/>
        <w:color w:val="85C441"/>
        <w:sz w:val="24"/>
      </w:rPr>
    </w:lvl>
    <w:lvl w:ilvl="1" w:tplc="09F67894">
      <w:start w:val="1"/>
      <w:numFmt w:val="bullet"/>
      <w:lvlText w:val="o"/>
      <w:lvlJc w:val="left"/>
      <w:pPr>
        <w:ind w:left="1440" w:hanging="360"/>
      </w:pPr>
      <w:rPr>
        <w:rFonts w:ascii="Courier New" w:hAnsi="Courier New" w:hint="default"/>
        <w:color w:val="92D050"/>
      </w:rPr>
    </w:lvl>
    <w:lvl w:ilvl="2" w:tplc="4CE0C42A" w:tentative="1">
      <w:start w:val="1"/>
      <w:numFmt w:val="bullet"/>
      <w:lvlText w:val=""/>
      <w:lvlJc w:val="left"/>
      <w:pPr>
        <w:ind w:left="2160" w:hanging="360"/>
      </w:pPr>
      <w:rPr>
        <w:rFonts w:ascii="Wingdings" w:hAnsi="Wingdings" w:hint="default"/>
      </w:rPr>
    </w:lvl>
    <w:lvl w:ilvl="3" w:tplc="0C265680" w:tentative="1">
      <w:start w:val="1"/>
      <w:numFmt w:val="bullet"/>
      <w:lvlText w:val=""/>
      <w:lvlJc w:val="left"/>
      <w:pPr>
        <w:ind w:left="2880" w:hanging="360"/>
      </w:pPr>
      <w:rPr>
        <w:rFonts w:ascii="Symbol" w:hAnsi="Symbol" w:hint="default"/>
      </w:rPr>
    </w:lvl>
    <w:lvl w:ilvl="4" w:tplc="018A8314" w:tentative="1">
      <w:start w:val="1"/>
      <w:numFmt w:val="bullet"/>
      <w:lvlText w:val="o"/>
      <w:lvlJc w:val="left"/>
      <w:pPr>
        <w:ind w:left="3600" w:hanging="360"/>
      </w:pPr>
      <w:rPr>
        <w:rFonts w:ascii="Courier New" w:hAnsi="Courier New" w:cs="Arial" w:hint="default"/>
      </w:rPr>
    </w:lvl>
    <w:lvl w:ilvl="5" w:tplc="02F4B628" w:tentative="1">
      <w:start w:val="1"/>
      <w:numFmt w:val="bullet"/>
      <w:lvlText w:val=""/>
      <w:lvlJc w:val="left"/>
      <w:pPr>
        <w:ind w:left="4320" w:hanging="360"/>
      </w:pPr>
      <w:rPr>
        <w:rFonts w:ascii="Wingdings" w:hAnsi="Wingdings" w:hint="default"/>
      </w:rPr>
    </w:lvl>
    <w:lvl w:ilvl="6" w:tplc="C9AC48EE" w:tentative="1">
      <w:start w:val="1"/>
      <w:numFmt w:val="bullet"/>
      <w:lvlText w:val=""/>
      <w:lvlJc w:val="left"/>
      <w:pPr>
        <w:ind w:left="5040" w:hanging="360"/>
      </w:pPr>
      <w:rPr>
        <w:rFonts w:ascii="Symbol" w:hAnsi="Symbol" w:hint="default"/>
      </w:rPr>
    </w:lvl>
    <w:lvl w:ilvl="7" w:tplc="46DCCF96" w:tentative="1">
      <w:start w:val="1"/>
      <w:numFmt w:val="bullet"/>
      <w:lvlText w:val="o"/>
      <w:lvlJc w:val="left"/>
      <w:pPr>
        <w:ind w:left="5760" w:hanging="360"/>
      </w:pPr>
      <w:rPr>
        <w:rFonts w:ascii="Courier New" w:hAnsi="Courier New" w:cs="Arial" w:hint="default"/>
      </w:rPr>
    </w:lvl>
    <w:lvl w:ilvl="8" w:tplc="42D0A0D6" w:tentative="1">
      <w:start w:val="1"/>
      <w:numFmt w:val="bullet"/>
      <w:lvlText w:val=""/>
      <w:lvlJc w:val="left"/>
      <w:pPr>
        <w:ind w:left="6480" w:hanging="360"/>
      </w:pPr>
      <w:rPr>
        <w:rFonts w:ascii="Wingdings" w:hAnsi="Wingdings" w:hint="default"/>
      </w:rPr>
    </w:lvl>
  </w:abstractNum>
  <w:abstractNum w:abstractNumId="7">
    <w:nsid w:val="236F026F"/>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249F2963"/>
    <w:multiLevelType w:val="hybridMultilevel"/>
    <w:tmpl w:val="C66804D4"/>
    <w:lvl w:ilvl="0" w:tplc="99DCF70C">
      <w:start w:val="1"/>
      <w:numFmt w:val="bullet"/>
      <w:pStyle w:val="IPCBullet2"/>
      <w:lvlText w:val=""/>
      <w:lvlJc w:val="left"/>
      <w:pPr>
        <w:ind w:left="1146" w:hanging="360"/>
      </w:pPr>
      <w:rPr>
        <w:rFonts w:ascii="Wingdings 2" w:hAnsi="Wingdings 2" w:hint="default"/>
        <w:color w:val="A4AF00"/>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nsid w:val="24C960EB"/>
    <w:multiLevelType w:val="hybridMultilevel"/>
    <w:tmpl w:val="C874A370"/>
    <w:lvl w:ilvl="0" w:tplc="F6142544">
      <w:start w:val="1"/>
      <w:numFmt w:val="bullet"/>
      <w:pStyle w:val="Bullet1"/>
      <w:lvlText w:val=""/>
      <w:lvlJc w:val="left"/>
      <w:pPr>
        <w:ind w:left="720" w:hanging="360"/>
      </w:pPr>
      <w:rPr>
        <w:rFonts w:ascii="Symbol" w:hAnsi="Symbol" w:hint="default"/>
        <w:b w:val="0"/>
        <w:i w:val="0"/>
        <w:color w:val="85C441"/>
        <w:sz w:val="24"/>
      </w:rPr>
    </w:lvl>
    <w:lvl w:ilvl="1" w:tplc="F6142544">
      <w:start w:val="1"/>
      <w:numFmt w:val="bullet"/>
      <w:lvlText w:val=""/>
      <w:lvlJc w:val="left"/>
      <w:pPr>
        <w:ind w:left="1440" w:hanging="360"/>
      </w:pPr>
      <w:rPr>
        <w:rFonts w:ascii="Symbol" w:hAnsi="Symbol" w:hint="default"/>
        <w:b w:val="0"/>
        <w:i w:val="0"/>
        <w:color w:val="85C441"/>
        <w:sz w:val="24"/>
      </w:rPr>
    </w:lvl>
    <w:lvl w:ilvl="2" w:tplc="4CE0C42A" w:tentative="1">
      <w:start w:val="1"/>
      <w:numFmt w:val="bullet"/>
      <w:lvlText w:val=""/>
      <w:lvlJc w:val="left"/>
      <w:pPr>
        <w:ind w:left="2160" w:hanging="360"/>
      </w:pPr>
      <w:rPr>
        <w:rFonts w:ascii="Wingdings" w:hAnsi="Wingdings" w:hint="default"/>
      </w:rPr>
    </w:lvl>
    <w:lvl w:ilvl="3" w:tplc="0C265680" w:tentative="1">
      <w:start w:val="1"/>
      <w:numFmt w:val="bullet"/>
      <w:lvlText w:val=""/>
      <w:lvlJc w:val="left"/>
      <w:pPr>
        <w:ind w:left="2880" w:hanging="360"/>
      </w:pPr>
      <w:rPr>
        <w:rFonts w:ascii="Symbol" w:hAnsi="Symbol" w:hint="default"/>
      </w:rPr>
    </w:lvl>
    <w:lvl w:ilvl="4" w:tplc="018A8314" w:tentative="1">
      <w:start w:val="1"/>
      <w:numFmt w:val="bullet"/>
      <w:lvlText w:val="o"/>
      <w:lvlJc w:val="left"/>
      <w:pPr>
        <w:ind w:left="3600" w:hanging="360"/>
      </w:pPr>
      <w:rPr>
        <w:rFonts w:ascii="Courier New" w:hAnsi="Courier New" w:cs="Arial" w:hint="default"/>
      </w:rPr>
    </w:lvl>
    <w:lvl w:ilvl="5" w:tplc="02F4B628" w:tentative="1">
      <w:start w:val="1"/>
      <w:numFmt w:val="bullet"/>
      <w:lvlText w:val=""/>
      <w:lvlJc w:val="left"/>
      <w:pPr>
        <w:ind w:left="4320" w:hanging="360"/>
      </w:pPr>
      <w:rPr>
        <w:rFonts w:ascii="Wingdings" w:hAnsi="Wingdings" w:hint="default"/>
      </w:rPr>
    </w:lvl>
    <w:lvl w:ilvl="6" w:tplc="C9AC48EE" w:tentative="1">
      <w:start w:val="1"/>
      <w:numFmt w:val="bullet"/>
      <w:lvlText w:val=""/>
      <w:lvlJc w:val="left"/>
      <w:pPr>
        <w:ind w:left="5040" w:hanging="360"/>
      </w:pPr>
      <w:rPr>
        <w:rFonts w:ascii="Symbol" w:hAnsi="Symbol" w:hint="default"/>
      </w:rPr>
    </w:lvl>
    <w:lvl w:ilvl="7" w:tplc="46DCCF96" w:tentative="1">
      <w:start w:val="1"/>
      <w:numFmt w:val="bullet"/>
      <w:lvlText w:val="o"/>
      <w:lvlJc w:val="left"/>
      <w:pPr>
        <w:ind w:left="5760" w:hanging="360"/>
      </w:pPr>
      <w:rPr>
        <w:rFonts w:ascii="Courier New" w:hAnsi="Courier New" w:cs="Arial" w:hint="default"/>
      </w:rPr>
    </w:lvl>
    <w:lvl w:ilvl="8" w:tplc="42D0A0D6" w:tentative="1">
      <w:start w:val="1"/>
      <w:numFmt w:val="bullet"/>
      <w:lvlText w:val=""/>
      <w:lvlJc w:val="left"/>
      <w:pPr>
        <w:ind w:left="6480" w:hanging="360"/>
      </w:pPr>
      <w:rPr>
        <w:rFonts w:ascii="Wingdings" w:hAnsi="Wingdings" w:hint="default"/>
      </w:rPr>
    </w:lvl>
  </w:abstractNum>
  <w:abstractNum w:abstractNumId="10">
    <w:nsid w:val="29C82948"/>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35750690"/>
    <w:multiLevelType w:val="multilevel"/>
    <w:tmpl w:val="B7E2CA86"/>
    <w:lvl w:ilvl="0">
      <w:start w:val="1"/>
      <w:numFmt w:val="decimal"/>
      <w:pStyle w:val="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5CA48B3"/>
    <w:multiLevelType w:val="hybridMultilevel"/>
    <w:tmpl w:val="B0A63FD0"/>
    <w:lvl w:ilvl="0" w:tplc="7EAACB2E">
      <w:start w:val="1"/>
      <w:numFmt w:val="bullet"/>
      <w:pStyle w:val="Bulletskeyfindings"/>
      <w:lvlText w:val=""/>
      <w:lvlJc w:val="left"/>
      <w:pPr>
        <w:ind w:left="360" w:hanging="360"/>
      </w:pPr>
      <w:rPr>
        <w:rFonts w:ascii="Wingdings" w:hAnsi="Wingdings" w:hint="default"/>
        <w:color w:val="8AB23E"/>
      </w:rPr>
    </w:lvl>
    <w:lvl w:ilvl="1" w:tplc="42F4192E" w:tentative="1">
      <w:start w:val="1"/>
      <w:numFmt w:val="bullet"/>
      <w:lvlText w:val="o"/>
      <w:lvlJc w:val="left"/>
      <w:pPr>
        <w:tabs>
          <w:tab w:val="num" w:pos="1440"/>
        </w:tabs>
        <w:ind w:left="1440" w:hanging="360"/>
      </w:pPr>
      <w:rPr>
        <w:rFonts w:ascii="Courier New" w:hAnsi="Courier New" w:cs="Arial" w:hint="default"/>
      </w:rPr>
    </w:lvl>
    <w:lvl w:ilvl="2" w:tplc="47169F5A" w:tentative="1">
      <w:start w:val="1"/>
      <w:numFmt w:val="bullet"/>
      <w:lvlText w:val=""/>
      <w:lvlJc w:val="left"/>
      <w:pPr>
        <w:tabs>
          <w:tab w:val="num" w:pos="2160"/>
        </w:tabs>
        <w:ind w:left="2160" w:hanging="360"/>
      </w:pPr>
      <w:rPr>
        <w:rFonts w:ascii="Wingdings" w:hAnsi="Wingdings" w:hint="default"/>
      </w:rPr>
    </w:lvl>
    <w:lvl w:ilvl="3" w:tplc="BAA2603E" w:tentative="1">
      <w:start w:val="1"/>
      <w:numFmt w:val="bullet"/>
      <w:lvlText w:val=""/>
      <w:lvlJc w:val="left"/>
      <w:pPr>
        <w:tabs>
          <w:tab w:val="num" w:pos="2880"/>
        </w:tabs>
        <w:ind w:left="2880" w:hanging="360"/>
      </w:pPr>
      <w:rPr>
        <w:rFonts w:ascii="Symbol" w:hAnsi="Symbol" w:hint="default"/>
      </w:rPr>
    </w:lvl>
    <w:lvl w:ilvl="4" w:tplc="9398C30E" w:tentative="1">
      <w:start w:val="1"/>
      <w:numFmt w:val="bullet"/>
      <w:lvlText w:val="o"/>
      <w:lvlJc w:val="left"/>
      <w:pPr>
        <w:tabs>
          <w:tab w:val="num" w:pos="3600"/>
        </w:tabs>
        <w:ind w:left="3600" w:hanging="360"/>
      </w:pPr>
      <w:rPr>
        <w:rFonts w:ascii="Courier New" w:hAnsi="Courier New" w:cs="Arial" w:hint="default"/>
      </w:rPr>
    </w:lvl>
    <w:lvl w:ilvl="5" w:tplc="9670D66C" w:tentative="1">
      <w:start w:val="1"/>
      <w:numFmt w:val="bullet"/>
      <w:lvlText w:val=""/>
      <w:lvlJc w:val="left"/>
      <w:pPr>
        <w:tabs>
          <w:tab w:val="num" w:pos="4320"/>
        </w:tabs>
        <w:ind w:left="4320" w:hanging="360"/>
      </w:pPr>
      <w:rPr>
        <w:rFonts w:ascii="Wingdings" w:hAnsi="Wingdings" w:hint="default"/>
      </w:rPr>
    </w:lvl>
    <w:lvl w:ilvl="6" w:tplc="9FACF6F0" w:tentative="1">
      <w:start w:val="1"/>
      <w:numFmt w:val="bullet"/>
      <w:lvlText w:val=""/>
      <w:lvlJc w:val="left"/>
      <w:pPr>
        <w:tabs>
          <w:tab w:val="num" w:pos="5040"/>
        </w:tabs>
        <w:ind w:left="5040" w:hanging="360"/>
      </w:pPr>
      <w:rPr>
        <w:rFonts w:ascii="Symbol" w:hAnsi="Symbol" w:hint="default"/>
      </w:rPr>
    </w:lvl>
    <w:lvl w:ilvl="7" w:tplc="DA160D58" w:tentative="1">
      <w:start w:val="1"/>
      <w:numFmt w:val="bullet"/>
      <w:lvlText w:val="o"/>
      <w:lvlJc w:val="left"/>
      <w:pPr>
        <w:tabs>
          <w:tab w:val="num" w:pos="5760"/>
        </w:tabs>
        <w:ind w:left="5760" w:hanging="360"/>
      </w:pPr>
      <w:rPr>
        <w:rFonts w:ascii="Courier New" w:hAnsi="Courier New" w:cs="Arial" w:hint="default"/>
      </w:rPr>
    </w:lvl>
    <w:lvl w:ilvl="8" w:tplc="5FA82A64" w:tentative="1">
      <w:start w:val="1"/>
      <w:numFmt w:val="bullet"/>
      <w:lvlText w:val=""/>
      <w:lvlJc w:val="left"/>
      <w:pPr>
        <w:tabs>
          <w:tab w:val="num" w:pos="6480"/>
        </w:tabs>
        <w:ind w:left="6480" w:hanging="360"/>
      </w:pPr>
      <w:rPr>
        <w:rFonts w:ascii="Wingdings" w:hAnsi="Wingdings" w:hint="default"/>
      </w:rPr>
    </w:lvl>
  </w:abstractNum>
  <w:abstractNum w:abstractNumId="13">
    <w:nsid w:val="397B663A"/>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47392C10"/>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55421884"/>
    <w:multiLevelType w:val="hybridMultilevel"/>
    <w:tmpl w:val="475C1F3C"/>
    <w:lvl w:ilvl="0" w:tplc="00000065">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16">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nsid w:val="5DCF1D46"/>
    <w:multiLevelType w:val="multilevel"/>
    <w:tmpl w:val="CD4095F4"/>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5EB458C1"/>
    <w:multiLevelType w:val="hybridMultilevel"/>
    <w:tmpl w:val="015EDCFE"/>
    <w:lvl w:ilvl="0" w:tplc="7B6EC2FE">
      <w:start w:val="1"/>
      <w:numFmt w:val="decimal"/>
      <w:pStyle w:val="Numberlist"/>
      <w:lvlText w:val="%1."/>
      <w:lvlJc w:val="left"/>
      <w:pPr>
        <w:ind w:left="360" w:hanging="360"/>
      </w:pPr>
      <w:rPr>
        <w:rFonts w:ascii="Arial Bold" w:hAnsi="Arial Bold" w:hint="default"/>
        <w:b/>
        <w:i w:val="0"/>
        <w:color w:val="85C441"/>
        <w:sz w:val="24"/>
      </w:rPr>
    </w:lvl>
    <w:lvl w:ilvl="1" w:tplc="FA4E3120" w:tentative="1">
      <w:start w:val="1"/>
      <w:numFmt w:val="bullet"/>
      <w:lvlText w:val="o"/>
      <w:lvlJc w:val="left"/>
      <w:pPr>
        <w:ind w:left="1080" w:hanging="360"/>
      </w:pPr>
      <w:rPr>
        <w:rFonts w:ascii="Courier New" w:hAnsi="Courier New" w:hint="default"/>
      </w:rPr>
    </w:lvl>
    <w:lvl w:ilvl="2" w:tplc="E9842634" w:tentative="1">
      <w:start w:val="1"/>
      <w:numFmt w:val="bullet"/>
      <w:lvlText w:val=""/>
      <w:lvlJc w:val="left"/>
      <w:pPr>
        <w:ind w:left="1800" w:hanging="360"/>
      </w:pPr>
      <w:rPr>
        <w:rFonts w:ascii="Wingdings" w:hAnsi="Wingdings" w:hint="default"/>
      </w:rPr>
    </w:lvl>
    <w:lvl w:ilvl="3" w:tplc="E03872B2" w:tentative="1">
      <w:start w:val="1"/>
      <w:numFmt w:val="bullet"/>
      <w:lvlText w:val=""/>
      <w:lvlJc w:val="left"/>
      <w:pPr>
        <w:ind w:left="2520" w:hanging="360"/>
      </w:pPr>
      <w:rPr>
        <w:rFonts w:ascii="Symbol" w:hAnsi="Symbol" w:hint="default"/>
      </w:rPr>
    </w:lvl>
    <w:lvl w:ilvl="4" w:tplc="79E018D2" w:tentative="1">
      <w:start w:val="1"/>
      <w:numFmt w:val="bullet"/>
      <w:lvlText w:val="o"/>
      <w:lvlJc w:val="left"/>
      <w:pPr>
        <w:ind w:left="3240" w:hanging="360"/>
      </w:pPr>
      <w:rPr>
        <w:rFonts w:ascii="Courier New" w:hAnsi="Courier New" w:hint="default"/>
      </w:rPr>
    </w:lvl>
    <w:lvl w:ilvl="5" w:tplc="9760B6D0" w:tentative="1">
      <w:start w:val="1"/>
      <w:numFmt w:val="bullet"/>
      <w:lvlText w:val=""/>
      <w:lvlJc w:val="left"/>
      <w:pPr>
        <w:ind w:left="3960" w:hanging="360"/>
      </w:pPr>
      <w:rPr>
        <w:rFonts w:ascii="Wingdings" w:hAnsi="Wingdings" w:hint="default"/>
      </w:rPr>
    </w:lvl>
    <w:lvl w:ilvl="6" w:tplc="C24C8E5E" w:tentative="1">
      <w:start w:val="1"/>
      <w:numFmt w:val="bullet"/>
      <w:lvlText w:val=""/>
      <w:lvlJc w:val="left"/>
      <w:pPr>
        <w:ind w:left="4680" w:hanging="360"/>
      </w:pPr>
      <w:rPr>
        <w:rFonts w:ascii="Symbol" w:hAnsi="Symbol" w:hint="default"/>
      </w:rPr>
    </w:lvl>
    <w:lvl w:ilvl="7" w:tplc="49046B8A" w:tentative="1">
      <w:start w:val="1"/>
      <w:numFmt w:val="bullet"/>
      <w:lvlText w:val="o"/>
      <w:lvlJc w:val="left"/>
      <w:pPr>
        <w:ind w:left="5400" w:hanging="360"/>
      </w:pPr>
      <w:rPr>
        <w:rFonts w:ascii="Courier New" w:hAnsi="Courier New" w:hint="default"/>
      </w:rPr>
    </w:lvl>
    <w:lvl w:ilvl="8" w:tplc="F1840362" w:tentative="1">
      <w:start w:val="1"/>
      <w:numFmt w:val="bullet"/>
      <w:lvlText w:val=""/>
      <w:lvlJc w:val="left"/>
      <w:pPr>
        <w:ind w:left="6120" w:hanging="360"/>
      </w:pPr>
      <w:rPr>
        <w:rFonts w:ascii="Wingdings" w:hAnsi="Wingdings" w:hint="default"/>
      </w:rPr>
    </w:lvl>
  </w:abstractNum>
  <w:abstractNum w:abstractNumId="19">
    <w:nsid w:val="5FA16021"/>
    <w:multiLevelType w:val="hybridMultilevel"/>
    <w:tmpl w:val="CDBC1A9C"/>
    <w:lvl w:ilvl="0" w:tplc="2BE2E676">
      <w:start w:val="1"/>
      <w:numFmt w:val="decimal"/>
      <w:pStyle w:val="FacilitatorNotesNumberList"/>
      <w:lvlText w:val="%1."/>
      <w:lvlJc w:val="left"/>
      <w:pPr>
        <w:ind w:left="360" w:hanging="360"/>
      </w:pPr>
    </w:lvl>
    <w:lvl w:ilvl="1" w:tplc="C70247F6" w:tentative="1">
      <w:start w:val="1"/>
      <w:numFmt w:val="lowerLetter"/>
      <w:lvlText w:val="%2."/>
      <w:lvlJc w:val="left"/>
      <w:pPr>
        <w:ind w:left="1080" w:hanging="360"/>
      </w:pPr>
    </w:lvl>
    <w:lvl w:ilvl="2" w:tplc="0B46F546" w:tentative="1">
      <w:start w:val="1"/>
      <w:numFmt w:val="lowerRoman"/>
      <w:lvlText w:val="%3."/>
      <w:lvlJc w:val="right"/>
      <w:pPr>
        <w:ind w:left="1800" w:hanging="180"/>
      </w:pPr>
    </w:lvl>
    <w:lvl w:ilvl="3" w:tplc="468A841E" w:tentative="1">
      <w:start w:val="1"/>
      <w:numFmt w:val="decimal"/>
      <w:lvlText w:val="%4."/>
      <w:lvlJc w:val="left"/>
      <w:pPr>
        <w:ind w:left="2520" w:hanging="360"/>
      </w:pPr>
    </w:lvl>
    <w:lvl w:ilvl="4" w:tplc="1B4A4714" w:tentative="1">
      <w:start w:val="1"/>
      <w:numFmt w:val="lowerLetter"/>
      <w:lvlText w:val="%5."/>
      <w:lvlJc w:val="left"/>
      <w:pPr>
        <w:ind w:left="3240" w:hanging="360"/>
      </w:pPr>
    </w:lvl>
    <w:lvl w:ilvl="5" w:tplc="34C25A28" w:tentative="1">
      <w:start w:val="1"/>
      <w:numFmt w:val="lowerRoman"/>
      <w:lvlText w:val="%6."/>
      <w:lvlJc w:val="right"/>
      <w:pPr>
        <w:ind w:left="3960" w:hanging="180"/>
      </w:pPr>
    </w:lvl>
    <w:lvl w:ilvl="6" w:tplc="083A1440" w:tentative="1">
      <w:start w:val="1"/>
      <w:numFmt w:val="decimal"/>
      <w:lvlText w:val="%7."/>
      <w:lvlJc w:val="left"/>
      <w:pPr>
        <w:ind w:left="4680" w:hanging="360"/>
      </w:pPr>
    </w:lvl>
    <w:lvl w:ilvl="7" w:tplc="30581C44" w:tentative="1">
      <w:start w:val="1"/>
      <w:numFmt w:val="lowerLetter"/>
      <w:lvlText w:val="%8."/>
      <w:lvlJc w:val="left"/>
      <w:pPr>
        <w:ind w:left="5400" w:hanging="360"/>
      </w:pPr>
    </w:lvl>
    <w:lvl w:ilvl="8" w:tplc="D6B8D4F8" w:tentative="1">
      <w:start w:val="1"/>
      <w:numFmt w:val="lowerRoman"/>
      <w:lvlText w:val="%9."/>
      <w:lvlJc w:val="right"/>
      <w:pPr>
        <w:ind w:left="6120" w:hanging="180"/>
      </w:pPr>
    </w:lvl>
  </w:abstractNum>
  <w:abstractNum w:abstractNumId="20">
    <w:nsid w:val="66AE6FFD"/>
    <w:multiLevelType w:val="hybridMultilevel"/>
    <w:tmpl w:val="2CB0A924"/>
    <w:lvl w:ilvl="0" w:tplc="F6142544">
      <w:start w:val="1"/>
      <w:numFmt w:val="bullet"/>
      <w:lvlText w:val=""/>
      <w:lvlJc w:val="left"/>
      <w:pPr>
        <w:ind w:left="720" w:hanging="360"/>
      </w:pPr>
      <w:rPr>
        <w:rFonts w:ascii="Symbol" w:hAnsi="Symbol" w:hint="default"/>
        <w:b w:val="0"/>
        <w:i w:val="0"/>
        <w:color w:val="85C441"/>
        <w:sz w:val="24"/>
      </w:rPr>
    </w:lvl>
    <w:lvl w:ilvl="1" w:tplc="4A1A5EDE">
      <w:start w:val="1"/>
      <w:numFmt w:val="bullet"/>
      <w:lvlText w:val=""/>
      <w:lvlJc w:val="left"/>
      <w:pPr>
        <w:ind w:left="1440" w:hanging="360"/>
      </w:pPr>
      <w:rPr>
        <w:rFonts w:ascii="Symbol" w:hAnsi="Symbol" w:hint="default"/>
        <w:color w:val="34B555"/>
      </w:rPr>
    </w:lvl>
    <w:lvl w:ilvl="2" w:tplc="4CE0C42A" w:tentative="1">
      <w:start w:val="1"/>
      <w:numFmt w:val="bullet"/>
      <w:lvlText w:val=""/>
      <w:lvlJc w:val="left"/>
      <w:pPr>
        <w:ind w:left="2160" w:hanging="360"/>
      </w:pPr>
      <w:rPr>
        <w:rFonts w:ascii="Wingdings" w:hAnsi="Wingdings" w:hint="default"/>
      </w:rPr>
    </w:lvl>
    <w:lvl w:ilvl="3" w:tplc="0C265680" w:tentative="1">
      <w:start w:val="1"/>
      <w:numFmt w:val="bullet"/>
      <w:lvlText w:val=""/>
      <w:lvlJc w:val="left"/>
      <w:pPr>
        <w:ind w:left="2880" w:hanging="360"/>
      </w:pPr>
      <w:rPr>
        <w:rFonts w:ascii="Symbol" w:hAnsi="Symbol" w:hint="default"/>
      </w:rPr>
    </w:lvl>
    <w:lvl w:ilvl="4" w:tplc="018A8314" w:tentative="1">
      <w:start w:val="1"/>
      <w:numFmt w:val="bullet"/>
      <w:lvlText w:val="o"/>
      <w:lvlJc w:val="left"/>
      <w:pPr>
        <w:ind w:left="3600" w:hanging="360"/>
      </w:pPr>
      <w:rPr>
        <w:rFonts w:ascii="Courier New" w:hAnsi="Courier New" w:cs="Arial" w:hint="default"/>
      </w:rPr>
    </w:lvl>
    <w:lvl w:ilvl="5" w:tplc="02F4B628" w:tentative="1">
      <w:start w:val="1"/>
      <w:numFmt w:val="bullet"/>
      <w:lvlText w:val=""/>
      <w:lvlJc w:val="left"/>
      <w:pPr>
        <w:ind w:left="4320" w:hanging="360"/>
      </w:pPr>
      <w:rPr>
        <w:rFonts w:ascii="Wingdings" w:hAnsi="Wingdings" w:hint="default"/>
      </w:rPr>
    </w:lvl>
    <w:lvl w:ilvl="6" w:tplc="C9AC48EE" w:tentative="1">
      <w:start w:val="1"/>
      <w:numFmt w:val="bullet"/>
      <w:lvlText w:val=""/>
      <w:lvlJc w:val="left"/>
      <w:pPr>
        <w:ind w:left="5040" w:hanging="360"/>
      </w:pPr>
      <w:rPr>
        <w:rFonts w:ascii="Symbol" w:hAnsi="Symbol" w:hint="default"/>
      </w:rPr>
    </w:lvl>
    <w:lvl w:ilvl="7" w:tplc="46DCCF96" w:tentative="1">
      <w:start w:val="1"/>
      <w:numFmt w:val="bullet"/>
      <w:lvlText w:val="o"/>
      <w:lvlJc w:val="left"/>
      <w:pPr>
        <w:ind w:left="5760" w:hanging="360"/>
      </w:pPr>
      <w:rPr>
        <w:rFonts w:ascii="Courier New" w:hAnsi="Courier New" w:cs="Arial" w:hint="default"/>
      </w:rPr>
    </w:lvl>
    <w:lvl w:ilvl="8" w:tplc="42D0A0D6" w:tentative="1">
      <w:start w:val="1"/>
      <w:numFmt w:val="bullet"/>
      <w:lvlText w:val=""/>
      <w:lvlJc w:val="left"/>
      <w:pPr>
        <w:ind w:left="6480" w:hanging="360"/>
      </w:pPr>
      <w:rPr>
        <w:rFonts w:ascii="Wingdings" w:hAnsi="Wingdings" w:hint="default"/>
      </w:rPr>
    </w:lvl>
  </w:abstractNum>
  <w:abstractNum w:abstractNumId="21">
    <w:nsid w:val="68990D74"/>
    <w:multiLevelType w:val="hybridMultilevel"/>
    <w:tmpl w:val="91A4AD80"/>
    <w:lvl w:ilvl="0" w:tplc="4CF85CD8">
      <w:start w:val="1"/>
      <w:numFmt w:val="decimal"/>
      <w:pStyle w:val="tablenumberslist"/>
      <w:lvlText w:val="%1."/>
      <w:lvlJc w:val="left"/>
      <w:pPr>
        <w:ind w:left="720" w:hanging="360"/>
      </w:pPr>
      <w:rPr>
        <w:rFonts w:hint="default"/>
        <w:b/>
        <w:color w:val="34B555"/>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nsid w:val="74565346"/>
    <w:multiLevelType w:val="hybridMultilevel"/>
    <w:tmpl w:val="3274FD96"/>
    <w:lvl w:ilvl="0" w:tplc="00000065">
      <w:start w:val="1"/>
      <w:numFmt w:val="bullet"/>
      <w:pStyle w:val="Bullet3"/>
      <w:lvlText w:val=""/>
      <w:lvlJc w:val="left"/>
      <w:pPr>
        <w:ind w:left="720" w:hanging="360"/>
      </w:pPr>
      <w:rPr>
        <w:rFonts w:ascii="Symbol" w:hAnsi="Symbol" w:hint="default"/>
        <w:b w:val="0"/>
        <w:i w:val="0"/>
        <w:color w:val="00B050"/>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727627"/>
    <w:multiLevelType w:val="hybridMultilevel"/>
    <w:tmpl w:val="FDAC5B40"/>
    <w:lvl w:ilvl="0" w:tplc="4B5217BA">
      <w:start w:val="1"/>
      <w:numFmt w:val="decimal"/>
      <w:lvlText w:val="%1."/>
      <w:lvlJc w:val="left"/>
      <w:pPr>
        <w:ind w:left="360" w:hanging="360"/>
      </w:pPr>
      <w:rPr>
        <w:rFonts w:ascii="Arial Bold" w:hAnsi="Arial Bold" w:hint="default"/>
        <w:b/>
        <w:i w:val="0"/>
        <w:color w:val="85C441"/>
        <w:sz w:val="24"/>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CFC2D70"/>
    <w:multiLevelType w:val="hybridMultilevel"/>
    <w:tmpl w:val="73E46D2A"/>
    <w:lvl w:ilvl="0" w:tplc="239EC57A">
      <w:start w:val="1"/>
      <w:numFmt w:val="decimal"/>
      <w:lvlText w:val="%1."/>
      <w:lvlJc w:val="left"/>
      <w:pPr>
        <w:ind w:left="360" w:hanging="360"/>
      </w:pPr>
      <w:rPr>
        <w:rFonts w:ascii="Arial Bold" w:hAnsi="Arial Bold" w:hint="default"/>
        <w:b/>
        <w:i w:val="0"/>
        <w:color w:val="85C441"/>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F095091"/>
    <w:multiLevelType w:val="hybridMultilevel"/>
    <w:tmpl w:val="E1B0A056"/>
    <w:lvl w:ilvl="0" w:tplc="01D468D0">
      <w:start w:val="116"/>
      <w:numFmt w:val="bullet"/>
      <w:pStyle w:val="Slidebullet2"/>
      <w:lvlText w:val="–"/>
      <w:lvlJc w:val="left"/>
      <w:pPr>
        <w:ind w:left="720" w:hanging="360"/>
      </w:pPr>
      <w:rPr>
        <w:rFonts w:ascii="Arial" w:hAnsi="Arial" w:hint="default"/>
        <w:b w:val="0"/>
        <w:i w:val="0"/>
        <w:color w:val="85C441"/>
        <w:sz w:val="18"/>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9"/>
  </w:num>
  <w:num w:numId="4">
    <w:abstractNumId w:val="25"/>
  </w:num>
  <w:num w:numId="5">
    <w:abstractNumId w:val="4"/>
  </w:num>
  <w:num w:numId="6">
    <w:abstractNumId w:val="9"/>
  </w:num>
  <w:num w:numId="7">
    <w:abstractNumId w:val="5"/>
  </w:num>
  <w:num w:numId="8">
    <w:abstractNumId w:val="19"/>
    <w:lvlOverride w:ilvl="0">
      <w:startOverride w:val="1"/>
    </w:lvlOverride>
  </w:num>
  <w:num w:numId="9">
    <w:abstractNumId w:val="21"/>
  </w:num>
  <w:num w:numId="10">
    <w:abstractNumId w:val="22"/>
  </w:num>
  <w:num w:numId="11">
    <w:abstractNumId w:val="15"/>
  </w:num>
  <w:num w:numId="12">
    <w:abstractNumId w:val="13"/>
  </w:num>
  <w:num w:numId="13">
    <w:abstractNumId w:val="11"/>
  </w:num>
  <w:num w:numId="14">
    <w:abstractNumId w:val="7"/>
  </w:num>
  <w:num w:numId="15">
    <w:abstractNumId w:val="17"/>
    <w:lvlOverride w:ilvl="0">
      <w:startOverride w:val="3"/>
    </w:lvlOverride>
    <w:lvlOverride w:ilvl="1">
      <w:startOverride w:val="3"/>
    </w:lvlOverride>
  </w:num>
  <w:num w:numId="16">
    <w:abstractNumId w:val="12"/>
  </w:num>
  <w:num w:numId="17">
    <w:abstractNumId w:val="2"/>
  </w:num>
  <w:num w:numId="18">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num>
  <w:num w:numId="20">
    <w:abstractNumId w:val="19"/>
    <w:lvlOverride w:ilvl="0">
      <w:startOverride w:val="1"/>
    </w:lvlOverride>
  </w:num>
  <w:num w:numId="21">
    <w:abstractNumId w:val="18"/>
    <w:lvlOverride w:ilvl="0">
      <w:startOverride w:val="1"/>
    </w:lvlOverride>
  </w:num>
  <w:num w:numId="22">
    <w:abstractNumId w:val="19"/>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8"/>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4"/>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8"/>
    <w:lvlOverride w:ilvl="0">
      <w:startOverride w:val="1"/>
    </w:lvlOverride>
  </w:num>
  <w:num w:numId="39">
    <w:abstractNumId w:val="10"/>
  </w:num>
  <w:num w:numId="40">
    <w:abstractNumId w:val="19"/>
    <w:lvlOverride w:ilvl="0">
      <w:startOverride w:val="1"/>
    </w:lvlOverride>
  </w:num>
  <w:num w:numId="41">
    <w:abstractNumId w:val="19"/>
    <w:lvlOverride w:ilvl="0">
      <w:startOverride w:val="1"/>
    </w:lvlOverride>
  </w:num>
  <w:num w:numId="42">
    <w:abstractNumId w:val="1"/>
  </w:num>
  <w:num w:numId="43">
    <w:abstractNumId w:val="18"/>
  </w:num>
  <w:num w:numId="44">
    <w:abstractNumId w:val="19"/>
    <w:lvlOverride w:ilvl="0">
      <w:startOverride w:val="1"/>
    </w:lvlOverride>
  </w:num>
  <w:num w:numId="45">
    <w:abstractNumId w:val="18"/>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8"/>
    <w:lvlOverride w:ilvl="0">
      <w:startOverride w:val="1"/>
    </w:lvlOverride>
  </w:num>
  <w:num w:numId="49">
    <w:abstractNumId w:val="19"/>
    <w:lvlOverride w:ilvl="0">
      <w:startOverride w:val="1"/>
    </w:lvlOverride>
  </w:num>
  <w:num w:numId="50">
    <w:abstractNumId w:val="18"/>
    <w:lvlOverride w:ilvl="0">
      <w:startOverride w:val="1"/>
    </w:lvlOverride>
  </w:num>
  <w:num w:numId="51">
    <w:abstractNumId w:val="19"/>
    <w:lvlOverride w:ilvl="0">
      <w:startOverride w:val="1"/>
    </w:lvlOverride>
  </w:num>
  <w:num w:numId="52">
    <w:abstractNumId w:val="18"/>
    <w:lvlOverride w:ilvl="0">
      <w:startOverride w:val="1"/>
    </w:lvlOverride>
  </w:num>
  <w:num w:numId="53">
    <w:abstractNumId w:val="19"/>
    <w:lvlOverride w:ilvl="0">
      <w:startOverride w:val="1"/>
    </w:lvlOverride>
  </w:num>
  <w:num w:numId="54">
    <w:abstractNumId w:val="18"/>
    <w:lvlOverride w:ilvl="0">
      <w:startOverride w:val="1"/>
    </w:lvlOverride>
  </w:num>
  <w:num w:numId="55">
    <w:abstractNumId w:val="23"/>
  </w:num>
  <w:num w:numId="56">
    <w:abstractNumId w:val="19"/>
    <w:lvlOverride w:ilvl="0">
      <w:startOverride w:val="1"/>
    </w:lvlOverride>
  </w:num>
  <w:num w:numId="57">
    <w:abstractNumId w:val="18"/>
    <w:lvlOverride w:ilvl="0">
      <w:startOverride w:val="1"/>
    </w:lvlOverride>
  </w:num>
  <w:num w:numId="58">
    <w:abstractNumId w:val="18"/>
    <w:lvlOverride w:ilvl="0">
      <w:startOverride w:val="1"/>
    </w:lvlOverride>
  </w:num>
  <w:num w:numId="59">
    <w:abstractNumId w:val="18"/>
    <w:lvlOverride w:ilvl="0">
      <w:startOverride w:val="1"/>
    </w:lvlOverride>
  </w:num>
  <w:num w:numId="60">
    <w:abstractNumId w:val="18"/>
    <w:lvlOverride w:ilvl="0">
      <w:startOverride w:val="1"/>
    </w:lvlOverride>
  </w:num>
  <w:num w:numId="61">
    <w:abstractNumId w:val="18"/>
    <w:lvlOverride w:ilvl="0">
      <w:startOverride w:val="1"/>
    </w:lvlOverride>
  </w:num>
  <w:num w:numId="62">
    <w:abstractNumId w:val="18"/>
    <w:lvlOverride w:ilvl="0">
      <w:startOverride w:val="1"/>
    </w:lvlOverride>
  </w:num>
  <w:num w:numId="63">
    <w:abstractNumId w:val="18"/>
    <w:lvlOverride w:ilvl="0">
      <w:startOverride w:val="1"/>
    </w:lvlOverride>
  </w:num>
  <w:num w:numId="64">
    <w:abstractNumId w:val="18"/>
  </w:num>
  <w:num w:numId="65">
    <w:abstractNumId w:val="18"/>
    <w:lvlOverride w:ilvl="0">
      <w:startOverride w:val="1"/>
    </w:lvlOverride>
  </w:num>
  <w:num w:numId="66">
    <w:abstractNumId w:val="18"/>
    <w:lvlOverride w:ilvl="0">
      <w:startOverride w:val="1"/>
    </w:lvlOverride>
  </w:num>
  <w:num w:numId="67">
    <w:abstractNumId w:val="18"/>
    <w:lvlOverride w:ilvl="0">
      <w:startOverride w:val="1"/>
    </w:lvlOverride>
  </w:num>
  <w:num w:numId="68">
    <w:abstractNumId w:val="18"/>
    <w:lvlOverride w:ilvl="0">
      <w:startOverride w:val="1"/>
    </w:lvlOverride>
  </w:num>
  <w:num w:numId="69">
    <w:abstractNumId w:val="18"/>
    <w:lvlOverride w:ilvl="0">
      <w:startOverride w:val="1"/>
    </w:lvlOverride>
  </w:num>
  <w:num w:numId="70">
    <w:abstractNumId w:val="8"/>
  </w:num>
  <w:num w:numId="71">
    <w:abstractNumId w:val="18"/>
  </w:num>
  <w:num w:numId="72">
    <w:abstractNumId w:val="18"/>
    <w:lvlOverride w:ilvl="0">
      <w:startOverride w:val="1"/>
    </w:lvlOverride>
  </w:num>
  <w:num w:numId="73">
    <w:abstractNumId w:val="18"/>
    <w:lvlOverride w:ilvl="0">
      <w:startOverride w:val="1"/>
    </w:lvlOverride>
  </w:num>
  <w:num w:numId="74">
    <w:abstractNumId w:val="18"/>
    <w:lvlOverride w:ilvl="0">
      <w:startOverride w:val="1"/>
    </w:lvlOverride>
  </w:num>
  <w:num w:numId="75">
    <w:abstractNumId w:val="18"/>
    <w:lvlOverride w:ilvl="0">
      <w:startOverride w:val="1"/>
    </w:lvlOverride>
  </w:num>
  <w:num w:numId="76">
    <w:abstractNumId w:val="24"/>
  </w:num>
  <w:num w:numId="77">
    <w:abstractNumId w:val="20"/>
  </w:num>
  <w:num w:numId="78">
    <w:abstractNumId w:val="3"/>
  </w:num>
  <w:num w:numId="79">
    <w:abstractNumId w:val="6"/>
  </w:num>
  <w:num w:numId="80">
    <w:abstractNumId w:val="0"/>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ky Allen">
    <w15:presenceInfo w15:providerId="Windows Live" w15:userId="08d182f955d90e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100B1"/>
    <w:rsid w:val="00010CB8"/>
    <w:rsid w:val="000127DD"/>
    <w:rsid w:val="0002019B"/>
    <w:rsid w:val="00023F71"/>
    <w:rsid w:val="0003002E"/>
    <w:rsid w:val="00037B83"/>
    <w:rsid w:val="00043B46"/>
    <w:rsid w:val="00044AB2"/>
    <w:rsid w:val="0005205D"/>
    <w:rsid w:val="00052502"/>
    <w:rsid w:val="0005796D"/>
    <w:rsid w:val="00060669"/>
    <w:rsid w:val="00062469"/>
    <w:rsid w:val="000661A4"/>
    <w:rsid w:val="00071504"/>
    <w:rsid w:val="000761FA"/>
    <w:rsid w:val="000879C6"/>
    <w:rsid w:val="00093A90"/>
    <w:rsid w:val="000A33A2"/>
    <w:rsid w:val="000B3BC9"/>
    <w:rsid w:val="000B3F12"/>
    <w:rsid w:val="000B41F7"/>
    <w:rsid w:val="000B4B77"/>
    <w:rsid w:val="000C50E9"/>
    <w:rsid w:val="000C5390"/>
    <w:rsid w:val="000C7CE9"/>
    <w:rsid w:val="000D07BE"/>
    <w:rsid w:val="000D0FB8"/>
    <w:rsid w:val="000D1A0D"/>
    <w:rsid w:val="000D4A0A"/>
    <w:rsid w:val="000D50F3"/>
    <w:rsid w:val="000D6C98"/>
    <w:rsid w:val="000E02FF"/>
    <w:rsid w:val="000E0AA1"/>
    <w:rsid w:val="000E15CA"/>
    <w:rsid w:val="000E63C5"/>
    <w:rsid w:val="000F2EC2"/>
    <w:rsid w:val="000F3CA9"/>
    <w:rsid w:val="0010126E"/>
    <w:rsid w:val="00102AB4"/>
    <w:rsid w:val="00104C71"/>
    <w:rsid w:val="001055F0"/>
    <w:rsid w:val="00111182"/>
    <w:rsid w:val="001131C4"/>
    <w:rsid w:val="001145D1"/>
    <w:rsid w:val="00115662"/>
    <w:rsid w:val="00115EE1"/>
    <w:rsid w:val="00120C97"/>
    <w:rsid w:val="0012147B"/>
    <w:rsid w:val="00123B13"/>
    <w:rsid w:val="00130FC5"/>
    <w:rsid w:val="001329A5"/>
    <w:rsid w:val="00132AC0"/>
    <w:rsid w:val="00142149"/>
    <w:rsid w:val="00142E80"/>
    <w:rsid w:val="00156C5D"/>
    <w:rsid w:val="00157261"/>
    <w:rsid w:val="0016329D"/>
    <w:rsid w:val="0016662D"/>
    <w:rsid w:val="00176539"/>
    <w:rsid w:val="00182237"/>
    <w:rsid w:val="00187776"/>
    <w:rsid w:val="00187803"/>
    <w:rsid w:val="00192D67"/>
    <w:rsid w:val="00193C2F"/>
    <w:rsid w:val="001959EA"/>
    <w:rsid w:val="00195C82"/>
    <w:rsid w:val="001A6549"/>
    <w:rsid w:val="001B76F8"/>
    <w:rsid w:val="001D085F"/>
    <w:rsid w:val="001D1013"/>
    <w:rsid w:val="001D57E5"/>
    <w:rsid w:val="001E176A"/>
    <w:rsid w:val="001E56EF"/>
    <w:rsid w:val="001F0BDA"/>
    <w:rsid w:val="001F0F05"/>
    <w:rsid w:val="001F266B"/>
    <w:rsid w:val="001F3C34"/>
    <w:rsid w:val="00200B65"/>
    <w:rsid w:val="00206F27"/>
    <w:rsid w:val="00207C6F"/>
    <w:rsid w:val="00210007"/>
    <w:rsid w:val="002102D6"/>
    <w:rsid w:val="00210EC8"/>
    <w:rsid w:val="00213728"/>
    <w:rsid w:val="00225372"/>
    <w:rsid w:val="00226DD9"/>
    <w:rsid w:val="002342FE"/>
    <w:rsid w:val="00234451"/>
    <w:rsid w:val="00236010"/>
    <w:rsid w:val="002420A3"/>
    <w:rsid w:val="00246AA8"/>
    <w:rsid w:val="00265FD2"/>
    <w:rsid w:val="002728A9"/>
    <w:rsid w:val="00273E57"/>
    <w:rsid w:val="002742AB"/>
    <w:rsid w:val="00274CFE"/>
    <w:rsid w:val="00277153"/>
    <w:rsid w:val="00283214"/>
    <w:rsid w:val="002835BB"/>
    <w:rsid w:val="00284190"/>
    <w:rsid w:val="00284D6E"/>
    <w:rsid w:val="00285EAA"/>
    <w:rsid w:val="002867EA"/>
    <w:rsid w:val="0029188E"/>
    <w:rsid w:val="002A0DA6"/>
    <w:rsid w:val="002A2BBE"/>
    <w:rsid w:val="002B53D7"/>
    <w:rsid w:val="002C36FC"/>
    <w:rsid w:val="002C4C42"/>
    <w:rsid w:val="002D4A43"/>
    <w:rsid w:val="002D526B"/>
    <w:rsid w:val="002D5D4E"/>
    <w:rsid w:val="002D6D1A"/>
    <w:rsid w:val="002D6DF1"/>
    <w:rsid w:val="002D7D1A"/>
    <w:rsid w:val="002E3080"/>
    <w:rsid w:val="002E54C7"/>
    <w:rsid w:val="002E6DB2"/>
    <w:rsid w:val="002E78DE"/>
    <w:rsid w:val="002F2859"/>
    <w:rsid w:val="002F4E1A"/>
    <w:rsid w:val="002F6081"/>
    <w:rsid w:val="0030266D"/>
    <w:rsid w:val="00304C79"/>
    <w:rsid w:val="0030697B"/>
    <w:rsid w:val="00307E41"/>
    <w:rsid w:val="003111F2"/>
    <w:rsid w:val="0031794B"/>
    <w:rsid w:val="00322C52"/>
    <w:rsid w:val="00323D50"/>
    <w:rsid w:val="003262BF"/>
    <w:rsid w:val="00332C1A"/>
    <w:rsid w:val="00337D99"/>
    <w:rsid w:val="00340F2D"/>
    <w:rsid w:val="00345118"/>
    <w:rsid w:val="00352FF5"/>
    <w:rsid w:val="0035302D"/>
    <w:rsid w:val="0035544D"/>
    <w:rsid w:val="00356DA0"/>
    <w:rsid w:val="003603D9"/>
    <w:rsid w:val="003635EB"/>
    <w:rsid w:val="00365CB0"/>
    <w:rsid w:val="0037156D"/>
    <w:rsid w:val="00383257"/>
    <w:rsid w:val="00383BC9"/>
    <w:rsid w:val="0038737E"/>
    <w:rsid w:val="0039073B"/>
    <w:rsid w:val="00391827"/>
    <w:rsid w:val="003927DD"/>
    <w:rsid w:val="003966A8"/>
    <w:rsid w:val="00396DF0"/>
    <w:rsid w:val="003A2F73"/>
    <w:rsid w:val="003B5735"/>
    <w:rsid w:val="003B59AF"/>
    <w:rsid w:val="003C275B"/>
    <w:rsid w:val="003C57B3"/>
    <w:rsid w:val="003D36F7"/>
    <w:rsid w:val="003D41E1"/>
    <w:rsid w:val="003E36A6"/>
    <w:rsid w:val="003E47AF"/>
    <w:rsid w:val="003F0362"/>
    <w:rsid w:val="003F056A"/>
    <w:rsid w:val="003F0D13"/>
    <w:rsid w:val="003F17E8"/>
    <w:rsid w:val="003F24BC"/>
    <w:rsid w:val="003F3341"/>
    <w:rsid w:val="003F350B"/>
    <w:rsid w:val="003F3873"/>
    <w:rsid w:val="003F4816"/>
    <w:rsid w:val="003F5C07"/>
    <w:rsid w:val="003F75E3"/>
    <w:rsid w:val="004037BC"/>
    <w:rsid w:val="0041643B"/>
    <w:rsid w:val="00420A81"/>
    <w:rsid w:val="00421FC2"/>
    <w:rsid w:val="00427EF3"/>
    <w:rsid w:val="00431B14"/>
    <w:rsid w:val="00432250"/>
    <w:rsid w:val="00433D28"/>
    <w:rsid w:val="0043407E"/>
    <w:rsid w:val="00442434"/>
    <w:rsid w:val="00444B5D"/>
    <w:rsid w:val="00450683"/>
    <w:rsid w:val="00450950"/>
    <w:rsid w:val="0045144E"/>
    <w:rsid w:val="00456A9D"/>
    <w:rsid w:val="004604D6"/>
    <w:rsid w:val="0047156C"/>
    <w:rsid w:val="00475D2C"/>
    <w:rsid w:val="00477394"/>
    <w:rsid w:val="004801DC"/>
    <w:rsid w:val="00481894"/>
    <w:rsid w:val="00482510"/>
    <w:rsid w:val="00485365"/>
    <w:rsid w:val="00485B23"/>
    <w:rsid w:val="00486FAF"/>
    <w:rsid w:val="004871C7"/>
    <w:rsid w:val="004906B1"/>
    <w:rsid w:val="00495669"/>
    <w:rsid w:val="004A0EB6"/>
    <w:rsid w:val="004A211E"/>
    <w:rsid w:val="004A2391"/>
    <w:rsid w:val="004A3523"/>
    <w:rsid w:val="004A66D6"/>
    <w:rsid w:val="004A710B"/>
    <w:rsid w:val="004B55D5"/>
    <w:rsid w:val="004B6B0D"/>
    <w:rsid w:val="004B7B1B"/>
    <w:rsid w:val="004C276E"/>
    <w:rsid w:val="004C4434"/>
    <w:rsid w:val="004C582A"/>
    <w:rsid w:val="004C7605"/>
    <w:rsid w:val="004D5962"/>
    <w:rsid w:val="004D601A"/>
    <w:rsid w:val="004E3558"/>
    <w:rsid w:val="004F0999"/>
    <w:rsid w:val="004F4D46"/>
    <w:rsid w:val="004F5D30"/>
    <w:rsid w:val="004F5EB0"/>
    <w:rsid w:val="00501D3C"/>
    <w:rsid w:val="005101B2"/>
    <w:rsid w:val="005106A1"/>
    <w:rsid w:val="005207A8"/>
    <w:rsid w:val="00521246"/>
    <w:rsid w:val="00523FA3"/>
    <w:rsid w:val="005304A0"/>
    <w:rsid w:val="00530DC8"/>
    <w:rsid w:val="0053341C"/>
    <w:rsid w:val="005334F8"/>
    <w:rsid w:val="0053604B"/>
    <w:rsid w:val="0054092A"/>
    <w:rsid w:val="0055549C"/>
    <w:rsid w:val="00555E94"/>
    <w:rsid w:val="00566363"/>
    <w:rsid w:val="00570EAE"/>
    <w:rsid w:val="00575075"/>
    <w:rsid w:val="0057781B"/>
    <w:rsid w:val="0058453A"/>
    <w:rsid w:val="005849AE"/>
    <w:rsid w:val="00592ED6"/>
    <w:rsid w:val="00593C3E"/>
    <w:rsid w:val="005A14BA"/>
    <w:rsid w:val="005A29EC"/>
    <w:rsid w:val="005A604C"/>
    <w:rsid w:val="005B1415"/>
    <w:rsid w:val="005B1D8F"/>
    <w:rsid w:val="005B5522"/>
    <w:rsid w:val="005C1224"/>
    <w:rsid w:val="005C2CCA"/>
    <w:rsid w:val="005D2DE5"/>
    <w:rsid w:val="005D2EBB"/>
    <w:rsid w:val="005E208E"/>
    <w:rsid w:val="005E58DE"/>
    <w:rsid w:val="005E6A63"/>
    <w:rsid w:val="005F4237"/>
    <w:rsid w:val="005F4605"/>
    <w:rsid w:val="006124A6"/>
    <w:rsid w:val="006151BA"/>
    <w:rsid w:val="0061610F"/>
    <w:rsid w:val="00621D66"/>
    <w:rsid w:val="00623569"/>
    <w:rsid w:val="006252B9"/>
    <w:rsid w:val="006254CD"/>
    <w:rsid w:val="006343BB"/>
    <w:rsid w:val="0064650E"/>
    <w:rsid w:val="006516FE"/>
    <w:rsid w:val="00653824"/>
    <w:rsid w:val="00655493"/>
    <w:rsid w:val="00663A36"/>
    <w:rsid w:val="00663FCE"/>
    <w:rsid w:val="00666926"/>
    <w:rsid w:val="00666A0F"/>
    <w:rsid w:val="00675AD9"/>
    <w:rsid w:val="00675C9A"/>
    <w:rsid w:val="00677F35"/>
    <w:rsid w:val="0068585E"/>
    <w:rsid w:val="00686B2D"/>
    <w:rsid w:val="006901DD"/>
    <w:rsid w:val="006912A3"/>
    <w:rsid w:val="00693DD0"/>
    <w:rsid w:val="00694498"/>
    <w:rsid w:val="00694756"/>
    <w:rsid w:val="0069617F"/>
    <w:rsid w:val="006A3274"/>
    <w:rsid w:val="006B2281"/>
    <w:rsid w:val="006B2B58"/>
    <w:rsid w:val="006B2EE6"/>
    <w:rsid w:val="006B4E74"/>
    <w:rsid w:val="006B55EC"/>
    <w:rsid w:val="006B7DFA"/>
    <w:rsid w:val="006C3A55"/>
    <w:rsid w:val="006C6084"/>
    <w:rsid w:val="006C6C38"/>
    <w:rsid w:val="006E3BDF"/>
    <w:rsid w:val="006E3FD0"/>
    <w:rsid w:val="006E48AE"/>
    <w:rsid w:val="006E4991"/>
    <w:rsid w:val="006E625F"/>
    <w:rsid w:val="006E6865"/>
    <w:rsid w:val="006F03B5"/>
    <w:rsid w:val="006F1F48"/>
    <w:rsid w:val="0070235B"/>
    <w:rsid w:val="0070348B"/>
    <w:rsid w:val="0071210C"/>
    <w:rsid w:val="0071583B"/>
    <w:rsid w:val="0072187E"/>
    <w:rsid w:val="00725BB1"/>
    <w:rsid w:val="00726367"/>
    <w:rsid w:val="00740D06"/>
    <w:rsid w:val="00744218"/>
    <w:rsid w:val="00744D32"/>
    <w:rsid w:val="00752076"/>
    <w:rsid w:val="00752387"/>
    <w:rsid w:val="00753C76"/>
    <w:rsid w:val="0076052D"/>
    <w:rsid w:val="00761993"/>
    <w:rsid w:val="007641F1"/>
    <w:rsid w:val="00766D31"/>
    <w:rsid w:val="00767834"/>
    <w:rsid w:val="00770B1F"/>
    <w:rsid w:val="0077199D"/>
    <w:rsid w:val="007735FB"/>
    <w:rsid w:val="00774777"/>
    <w:rsid w:val="00774EAB"/>
    <w:rsid w:val="007754E1"/>
    <w:rsid w:val="00786F1C"/>
    <w:rsid w:val="00790A75"/>
    <w:rsid w:val="00790F89"/>
    <w:rsid w:val="007925CE"/>
    <w:rsid w:val="007A0253"/>
    <w:rsid w:val="007A2579"/>
    <w:rsid w:val="007A2737"/>
    <w:rsid w:val="007A6267"/>
    <w:rsid w:val="007A6311"/>
    <w:rsid w:val="007A6BEF"/>
    <w:rsid w:val="007A7DD0"/>
    <w:rsid w:val="007B7ACE"/>
    <w:rsid w:val="007C5CA4"/>
    <w:rsid w:val="007D329F"/>
    <w:rsid w:val="007D49C4"/>
    <w:rsid w:val="007D5EB0"/>
    <w:rsid w:val="007E040F"/>
    <w:rsid w:val="007E075F"/>
    <w:rsid w:val="007E4128"/>
    <w:rsid w:val="007E44FA"/>
    <w:rsid w:val="007E4DA1"/>
    <w:rsid w:val="007E52B4"/>
    <w:rsid w:val="007F211C"/>
    <w:rsid w:val="007F49AD"/>
    <w:rsid w:val="007F571F"/>
    <w:rsid w:val="007F6044"/>
    <w:rsid w:val="007F78BD"/>
    <w:rsid w:val="0080271D"/>
    <w:rsid w:val="00803080"/>
    <w:rsid w:val="00807D2F"/>
    <w:rsid w:val="00810563"/>
    <w:rsid w:val="0081089F"/>
    <w:rsid w:val="00820860"/>
    <w:rsid w:val="008212C4"/>
    <w:rsid w:val="00821636"/>
    <w:rsid w:val="0082273B"/>
    <w:rsid w:val="00822874"/>
    <w:rsid w:val="00823AA7"/>
    <w:rsid w:val="00823E12"/>
    <w:rsid w:val="00824A51"/>
    <w:rsid w:val="00831230"/>
    <w:rsid w:val="00831E01"/>
    <w:rsid w:val="0083376F"/>
    <w:rsid w:val="00834522"/>
    <w:rsid w:val="00834B60"/>
    <w:rsid w:val="008359C7"/>
    <w:rsid w:val="00840913"/>
    <w:rsid w:val="00841FBB"/>
    <w:rsid w:val="00842494"/>
    <w:rsid w:val="00842CC1"/>
    <w:rsid w:val="00851893"/>
    <w:rsid w:val="00856D6E"/>
    <w:rsid w:val="00860C07"/>
    <w:rsid w:val="00862DAF"/>
    <w:rsid w:val="00865114"/>
    <w:rsid w:val="00867DB4"/>
    <w:rsid w:val="00873477"/>
    <w:rsid w:val="00874A63"/>
    <w:rsid w:val="0087663A"/>
    <w:rsid w:val="00876807"/>
    <w:rsid w:val="00876BD4"/>
    <w:rsid w:val="00877274"/>
    <w:rsid w:val="0088234C"/>
    <w:rsid w:val="008873E8"/>
    <w:rsid w:val="00891A23"/>
    <w:rsid w:val="00893998"/>
    <w:rsid w:val="00896281"/>
    <w:rsid w:val="008A0AC9"/>
    <w:rsid w:val="008A2700"/>
    <w:rsid w:val="008A2A51"/>
    <w:rsid w:val="008A51A6"/>
    <w:rsid w:val="008B1EC7"/>
    <w:rsid w:val="008B4874"/>
    <w:rsid w:val="008D3D1C"/>
    <w:rsid w:val="008D7111"/>
    <w:rsid w:val="008E4486"/>
    <w:rsid w:val="008E7FF1"/>
    <w:rsid w:val="008F0AEC"/>
    <w:rsid w:val="008F11BD"/>
    <w:rsid w:val="008F2E20"/>
    <w:rsid w:val="009058F8"/>
    <w:rsid w:val="009120BA"/>
    <w:rsid w:val="00912191"/>
    <w:rsid w:val="009143F1"/>
    <w:rsid w:val="00914F5E"/>
    <w:rsid w:val="00915C79"/>
    <w:rsid w:val="00920E8D"/>
    <w:rsid w:val="00922978"/>
    <w:rsid w:val="00922FC2"/>
    <w:rsid w:val="0093178C"/>
    <w:rsid w:val="00941CED"/>
    <w:rsid w:val="00945EBD"/>
    <w:rsid w:val="00954B4B"/>
    <w:rsid w:val="00956064"/>
    <w:rsid w:val="0095660B"/>
    <w:rsid w:val="00960002"/>
    <w:rsid w:val="009600CE"/>
    <w:rsid w:val="0096065B"/>
    <w:rsid w:val="009606E0"/>
    <w:rsid w:val="009612FB"/>
    <w:rsid w:val="009619F7"/>
    <w:rsid w:val="009639D8"/>
    <w:rsid w:val="0096416B"/>
    <w:rsid w:val="00966476"/>
    <w:rsid w:val="00967548"/>
    <w:rsid w:val="00970734"/>
    <w:rsid w:val="00972959"/>
    <w:rsid w:val="00974B11"/>
    <w:rsid w:val="009908C7"/>
    <w:rsid w:val="009A08FC"/>
    <w:rsid w:val="009A154B"/>
    <w:rsid w:val="009A29CA"/>
    <w:rsid w:val="009A33A9"/>
    <w:rsid w:val="009B4EB4"/>
    <w:rsid w:val="009B7E6B"/>
    <w:rsid w:val="009C06E2"/>
    <w:rsid w:val="009C4B93"/>
    <w:rsid w:val="009D08D7"/>
    <w:rsid w:val="009D3DDB"/>
    <w:rsid w:val="009D59B2"/>
    <w:rsid w:val="009E038C"/>
    <w:rsid w:val="00A06916"/>
    <w:rsid w:val="00A11033"/>
    <w:rsid w:val="00A2075A"/>
    <w:rsid w:val="00A272C4"/>
    <w:rsid w:val="00A30B48"/>
    <w:rsid w:val="00A31E1E"/>
    <w:rsid w:val="00A33CE1"/>
    <w:rsid w:val="00A36147"/>
    <w:rsid w:val="00A41401"/>
    <w:rsid w:val="00A419AB"/>
    <w:rsid w:val="00A43148"/>
    <w:rsid w:val="00A5032E"/>
    <w:rsid w:val="00A52271"/>
    <w:rsid w:val="00A53A9D"/>
    <w:rsid w:val="00A60B65"/>
    <w:rsid w:val="00A65ECD"/>
    <w:rsid w:val="00A65F9E"/>
    <w:rsid w:val="00A667F2"/>
    <w:rsid w:val="00A66BEF"/>
    <w:rsid w:val="00A714C1"/>
    <w:rsid w:val="00A75278"/>
    <w:rsid w:val="00A763D7"/>
    <w:rsid w:val="00A7741A"/>
    <w:rsid w:val="00A80B54"/>
    <w:rsid w:val="00A83D35"/>
    <w:rsid w:val="00A95AC2"/>
    <w:rsid w:val="00AA3EAA"/>
    <w:rsid w:val="00AA6EA9"/>
    <w:rsid w:val="00AB6E0C"/>
    <w:rsid w:val="00AC63BF"/>
    <w:rsid w:val="00AD361A"/>
    <w:rsid w:val="00AD40E5"/>
    <w:rsid w:val="00AE1A15"/>
    <w:rsid w:val="00AE2D2F"/>
    <w:rsid w:val="00AE7DCD"/>
    <w:rsid w:val="00AE7DED"/>
    <w:rsid w:val="00AF0630"/>
    <w:rsid w:val="00AF4D6F"/>
    <w:rsid w:val="00AF6E59"/>
    <w:rsid w:val="00B03E2C"/>
    <w:rsid w:val="00B0486D"/>
    <w:rsid w:val="00B051FB"/>
    <w:rsid w:val="00B06C82"/>
    <w:rsid w:val="00B11D49"/>
    <w:rsid w:val="00B14D9B"/>
    <w:rsid w:val="00B20E48"/>
    <w:rsid w:val="00B23AAF"/>
    <w:rsid w:val="00B243C8"/>
    <w:rsid w:val="00B346DE"/>
    <w:rsid w:val="00B371D2"/>
    <w:rsid w:val="00B42318"/>
    <w:rsid w:val="00B42501"/>
    <w:rsid w:val="00B44D2A"/>
    <w:rsid w:val="00B457F0"/>
    <w:rsid w:val="00B4587F"/>
    <w:rsid w:val="00B53FF1"/>
    <w:rsid w:val="00B54807"/>
    <w:rsid w:val="00B551FD"/>
    <w:rsid w:val="00B65AAE"/>
    <w:rsid w:val="00B70B7B"/>
    <w:rsid w:val="00B72BE7"/>
    <w:rsid w:val="00B740E4"/>
    <w:rsid w:val="00B743BC"/>
    <w:rsid w:val="00B76DC7"/>
    <w:rsid w:val="00B80807"/>
    <w:rsid w:val="00B81055"/>
    <w:rsid w:val="00B866DA"/>
    <w:rsid w:val="00B95EF2"/>
    <w:rsid w:val="00B97EA5"/>
    <w:rsid w:val="00BA0710"/>
    <w:rsid w:val="00BA2470"/>
    <w:rsid w:val="00BA2D15"/>
    <w:rsid w:val="00BA7042"/>
    <w:rsid w:val="00BB1A0D"/>
    <w:rsid w:val="00BB6CC6"/>
    <w:rsid w:val="00BC7902"/>
    <w:rsid w:val="00BD166D"/>
    <w:rsid w:val="00BD2C18"/>
    <w:rsid w:val="00BD6175"/>
    <w:rsid w:val="00BE0275"/>
    <w:rsid w:val="00BE076E"/>
    <w:rsid w:val="00BE39DD"/>
    <w:rsid w:val="00BF1B71"/>
    <w:rsid w:val="00BF2F10"/>
    <w:rsid w:val="00BF3C42"/>
    <w:rsid w:val="00BF3F9A"/>
    <w:rsid w:val="00C016F6"/>
    <w:rsid w:val="00C033B7"/>
    <w:rsid w:val="00C10D33"/>
    <w:rsid w:val="00C251EF"/>
    <w:rsid w:val="00C33975"/>
    <w:rsid w:val="00C33CB5"/>
    <w:rsid w:val="00C360EB"/>
    <w:rsid w:val="00C4062C"/>
    <w:rsid w:val="00C462FB"/>
    <w:rsid w:val="00C477B6"/>
    <w:rsid w:val="00C55808"/>
    <w:rsid w:val="00C55BA5"/>
    <w:rsid w:val="00C6420A"/>
    <w:rsid w:val="00C65267"/>
    <w:rsid w:val="00C65408"/>
    <w:rsid w:val="00C7760D"/>
    <w:rsid w:val="00C77EA4"/>
    <w:rsid w:val="00C81AD0"/>
    <w:rsid w:val="00C8387B"/>
    <w:rsid w:val="00C909B4"/>
    <w:rsid w:val="00C97143"/>
    <w:rsid w:val="00C97EF9"/>
    <w:rsid w:val="00CA1DE4"/>
    <w:rsid w:val="00CB3AFF"/>
    <w:rsid w:val="00CB3D49"/>
    <w:rsid w:val="00CB4528"/>
    <w:rsid w:val="00CB7310"/>
    <w:rsid w:val="00CC06A2"/>
    <w:rsid w:val="00CD4112"/>
    <w:rsid w:val="00CD5BFC"/>
    <w:rsid w:val="00CD5E70"/>
    <w:rsid w:val="00CD5EA3"/>
    <w:rsid w:val="00CD6C9E"/>
    <w:rsid w:val="00CD7625"/>
    <w:rsid w:val="00CE184A"/>
    <w:rsid w:val="00CF57DC"/>
    <w:rsid w:val="00CF680C"/>
    <w:rsid w:val="00D10994"/>
    <w:rsid w:val="00D20A4F"/>
    <w:rsid w:val="00D23044"/>
    <w:rsid w:val="00D235A6"/>
    <w:rsid w:val="00D31F92"/>
    <w:rsid w:val="00D33A7F"/>
    <w:rsid w:val="00D36FBA"/>
    <w:rsid w:val="00D41B3F"/>
    <w:rsid w:val="00D43646"/>
    <w:rsid w:val="00D45F7D"/>
    <w:rsid w:val="00D4724F"/>
    <w:rsid w:val="00D52982"/>
    <w:rsid w:val="00D54251"/>
    <w:rsid w:val="00D54356"/>
    <w:rsid w:val="00D664EE"/>
    <w:rsid w:val="00D74C6D"/>
    <w:rsid w:val="00D76AFB"/>
    <w:rsid w:val="00D7779D"/>
    <w:rsid w:val="00D84B09"/>
    <w:rsid w:val="00D9015D"/>
    <w:rsid w:val="00D91655"/>
    <w:rsid w:val="00D92B11"/>
    <w:rsid w:val="00D92BD9"/>
    <w:rsid w:val="00D93769"/>
    <w:rsid w:val="00DA2BCE"/>
    <w:rsid w:val="00DB24E6"/>
    <w:rsid w:val="00DB2EB1"/>
    <w:rsid w:val="00DB6681"/>
    <w:rsid w:val="00DC4B1A"/>
    <w:rsid w:val="00DC746C"/>
    <w:rsid w:val="00DD20FD"/>
    <w:rsid w:val="00DD2257"/>
    <w:rsid w:val="00DD22BC"/>
    <w:rsid w:val="00DD246D"/>
    <w:rsid w:val="00DD451E"/>
    <w:rsid w:val="00DD50F8"/>
    <w:rsid w:val="00DE01A2"/>
    <w:rsid w:val="00DE0577"/>
    <w:rsid w:val="00DE08A3"/>
    <w:rsid w:val="00DE1F55"/>
    <w:rsid w:val="00DE38EE"/>
    <w:rsid w:val="00DE4ACB"/>
    <w:rsid w:val="00DE55C2"/>
    <w:rsid w:val="00DE7885"/>
    <w:rsid w:val="00DF2CFD"/>
    <w:rsid w:val="00DF415A"/>
    <w:rsid w:val="00DF7E95"/>
    <w:rsid w:val="00E012EF"/>
    <w:rsid w:val="00E11A17"/>
    <w:rsid w:val="00E12AA0"/>
    <w:rsid w:val="00E12AE7"/>
    <w:rsid w:val="00E15EE8"/>
    <w:rsid w:val="00E20526"/>
    <w:rsid w:val="00E23543"/>
    <w:rsid w:val="00E24B84"/>
    <w:rsid w:val="00E41CF0"/>
    <w:rsid w:val="00E4545E"/>
    <w:rsid w:val="00E463FA"/>
    <w:rsid w:val="00E53E6E"/>
    <w:rsid w:val="00E55117"/>
    <w:rsid w:val="00E60640"/>
    <w:rsid w:val="00E60B98"/>
    <w:rsid w:val="00E6215E"/>
    <w:rsid w:val="00E62953"/>
    <w:rsid w:val="00E641EB"/>
    <w:rsid w:val="00E64374"/>
    <w:rsid w:val="00E70786"/>
    <w:rsid w:val="00E7391B"/>
    <w:rsid w:val="00E74B84"/>
    <w:rsid w:val="00E8279D"/>
    <w:rsid w:val="00E8308D"/>
    <w:rsid w:val="00E862DC"/>
    <w:rsid w:val="00E87104"/>
    <w:rsid w:val="00E92047"/>
    <w:rsid w:val="00E93262"/>
    <w:rsid w:val="00E93ED8"/>
    <w:rsid w:val="00E94A98"/>
    <w:rsid w:val="00EA6900"/>
    <w:rsid w:val="00EB0F5B"/>
    <w:rsid w:val="00EB58AA"/>
    <w:rsid w:val="00ED1941"/>
    <w:rsid w:val="00ED1B3F"/>
    <w:rsid w:val="00ED2057"/>
    <w:rsid w:val="00ED4A81"/>
    <w:rsid w:val="00EE0490"/>
    <w:rsid w:val="00EE0568"/>
    <w:rsid w:val="00EE0847"/>
    <w:rsid w:val="00EE3780"/>
    <w:rsid w:val="00EE3CFF"/>
    <w:rsid w:val="00EF50C8"/>
    <w:rsid w:val="00F0029E"/>
    <w:rsid w:val="00F00691"/>
    <w:rsid w:val="00F02EAE"/>
    <w:rsid w:val="00F10E3E"/>
    <w:rsid w:val="00F12DED"/>
    <w:rsid w:val="00F13D7F"/>
    <w:rsid w:val="00F16A8F"/>
    <w:rsid w:val="00F246C4"/>
    <w:rsid w:val="00F366B1"/>
    <w:rsid w:val="00F44F77"/>
    <w:rsid w:val="00F53BD8"/>
    <w:rsid w:val="00F53DBA"/>
    <w:rsid w:val="00F5715F"/>
    <w:rsid w:val="00F64EC8"/>
    <w:rsid w:val="00F777C2"/>
    <w:rsid w:val="00F819BF"/>
    <w:rsid w:val="00F82B99"/>
    <w:rsid w:val="00F86810"/>
    <w:rsid w:val="00F9674D"/>
    <w:rsid w:val="00F97D0D"/>
    <w:rsid w:val="00FA1230"/>
    <w:rsid w:val="00FA28FB"/>
    <w:rsid w:val="00FA3E53"/>
    <w:rsid w:val="00FA49F7"/>
    <w:rsid w:val="00FA4AB5"/>
    <w:rsid w:val="00FA6346"/>
    <w:rsid w:val="00FB1878"/>
    <w:rsid w:val="00FC2B14"/>
    <w:rsid w:val="00FD3949"/>
    <w:rsid w:val="00FE105C"/>
    <w:rsid w:val="00FE19E4"/>
    <w:rsid w:val="00FE5046"/>
    <w:rsid w:val="00FE7465"/>
    <w:rsid w:val="00FF097A"/>
    <w:rsid w:val="00FF292A"/>
    <w:rsid w:val="00FF404A"/>
    <w:rsid w:val="00FF48A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C251EF"/>
    <w:pPr>
      <w:keepNext/>
      <w:keepLines/>
      <w:numPr>
        <w:numId w:val="1"/>
      </w:numPr>
      <w:spacing w:after="240"/>
      <w:ind w:left="851" w:hanging="851"/>
      <w:outlineLvl w:val="0"/>
    </w:pPr>
    <w:rPr>
      <w:rFonts w:ascii="Arial Bold" w:eastAsiaTheme="majorEastAsia" w:hAnsi="Arial Bold"/>
      <w:b/>
      <w:bCs/>
      <w:color w:val="85C441"/>
      <w:sz w:val="36"/>
      <w:szCs w:val="28"/>
    </w:rPr>
  </w:style>
  <w:style w:type="paragraph" w:styleId="Heading2">
    <w:name w:val="heading 2"/>
    <w:basedOn w:val="Normal"/>
    <w:next w:val="Normal"/>
    <w:link w:val="Heading2Char"/>
    <w:uiPriority w:val="9"/>
    <w:unhideWhenUsed/>
    <w:qFormat/>
    <w:rsid w:val="00C251EF"/>
    <w:pPr>
      <w:keepNext/>
      <w:keepLines/>
      <w:numPr>
        <w:ilvl w:val="1"/>
        <w:numId w:val="1"/>
      </w:numPr>
      <w:spacing w:after="120"/>
      <w:ind w:left="851" w:hanging="851"/>
      <w:outlineLvl w:val="1"/>
    </w:pPr>
    <w:rPr>
      <w:rFonts w:eastAsiaTheme="majorEastAsia"/>
      <w:b/>
      <w:bCs/>
      <w:color w:val="85C441"/>
      <w:sz w:val="28"/>
      <w:szCs w:val="26"/>
    </w:rPr>
  </w:style>
  <w:style w:type="paragraph" w:styleId="Heading3">
    <w:name w:val="heading 3"/>
    <w:basedOn w:val="Normal"/>
    <w:next w:val="Normal"/>
    <w:link w:val="Heading3Char"/>
    <w:uiPriority w:val="9"/>
    <w:unhideWhenUsed/>
    <w:qFormat/>
    <w:rsid w:val="00C251EF"/>
    <w:pPr>
      <w:keepNext/>
      <w:keepLines/>
      <w:numPr>
        <w:ilvl w:val="2"/>
        <w:numId w:val="1"/>
      </w:numPr>
      <w:spacing w:after="60"/>
      <w:ind w:left="851" w:hanging="851"/>
      <w:outlineLvl w:val="2"/>
    </w:pPr>
    <w:rPr>
      <w:rFonts w:eastAsia="Frutiger-Bold"/>
      <w:b/>
      <w:bCs/>
      <w:color w:val="85C441"/>
      <w:spacing w:val="-5"/>
    </w:rPr>
  </w:style>
  <w:style w:type="paragraph" w:styleId="Heading4">
    <w:name w:val="heading 4"/>
    <w:basedOn w:val="Normal"/>
    <w:next w:val="Normal"/>
    <w:link w:val="Heading4Char"/>
    <w:uiPriority w:val="9"/>
    <w:unhideWhenUsed/>
    <w:qFormat/>
    <w:rsid w:val="00C251EF"/>
    <w:pPr>
      <w:keepNext/>
      <w:keepLines/>
      <w:numPr>
        <w:ilvl w:val="3"/>
        <w:numId w:val="1"/>
      </w:numPr>
      <w:ind w:left="851" w:hanging="851"/>
      <w:outlineLvl w:val="3"/>
    </w:pPr>
    <w:rPr>
      <w:rFonts w:eastAsiaTheme="majorEastAsia"/>
      <w:b/>
      <w:bCs/>
      <w:iCs/>
      <w:color w:val="85C441"/>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1EF"/>
    <w:rPr>
      <w:rFonts w:ascii="Arial Bold" w:eastAsiaTheme="majorEastAsia" w:hAnsi="Arial Bold" w:cs="Arial"/>
      <w:b/>
      <w:bCs/>
      <w:color w:val="85C441"/>
      <w:sz w:val="36"/>
      <w:szCs w:val="28"/>
    </w:rPr>
  </w:style>
  <w:style w:type="character" w:customStyle="1" w:styleId="Heading2Char">
    <w:name w:val="Heading 2 Char"/>
    <w:basedOn w:val="DefaultParagraphFont"/>
    <w:link w:val="Heading2"/>
    <w:uiPriority w:val="9"/>
    <w:rsid w:val="00C251EF"/>
    <w:rPr>
      <w:rFonts w:ascii="Arial" w:eastAsiaTheme="majorEastAsia" w:hAnsi="Arial" w:cs="Arial"/>
      <w:b/>
      <w:bCs/>
      <w:color w:val="85C441"/>
      <w:sz w:val="28"/>
      <w:szCs w:val="26"/>
    </w:rPr>
  </w:style>
  <w:style w:type="character" w:customStyle="1" w:styleId="Heading3Char">
    <w:name w:val="Heading 3 Char"/>
    <w:basedOn w:val="DefaultParagraphFont"/>
    <w:link w:val="Heading3"/>
    <w:uiPriority w:val="9"/>
    <w:rsid w:val="00C251EF"/>
    <w:rPr>
      <w:rFonts w:ascii="Arial" w:eastAsia="Frutiger-Bold" w:hAnsi="Arial" w:cs="Arial"/>
      <w:b/>
      <w:bCs/>
      <w:color w:val="85C441"/>
      <w:spacing w:val="-5"/>
      <w:sz w:val="24"/>
    </w:rPr>
  </w:style>
  <w:style w:type="character" w:customStyle="1" w:styleId="Heading4Char">
    <w:name w:val="Heading 4 Char"/>
    <w:basedOn w:val="DefaultParagraphFont"/>
    <w:link w:val="Heading4"/>
    <w:uiPriority w:val="9"/>
    <w:rsid w:val="00C251EF"/>
    <w:rPr>
      <w:rFonts w:ascii="Arial" w:eastAsiaTheme="majorEastAsia" w:hAnsi="Arial" w:cs="Arial"/>
      <w:b/>
      <w:bCs/>
      <w:iCs/>
      <w:color w:val="85C441"/>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nhideWhenUsed/>
    <w:rsid w:val="003F3341"/>
    <w:pPr>
      <w:tabs>
        <w:tab w:val="center" w:pos="4513"/>
        <w:tab w:val="right" w:pos="9026"/>
      </w:tabs>
    </w:pPr>
  </w:style>
  <w:style w:type="character" w:customStyle="1" w:styleId="FooterChar">
    <w:name w:val="Footer Char"/>
    <w:basedOn w:val="DefaultParagraphFont"/>
    <w:link w:val="Footer"/>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C251EF"/>
    <w:pPr>
      <w:numPr>
        <w:numId w:val="3"/>
      </w:numPr>
      <w:spacing w:after="120"/>
    </w:pPr>
    <w:rPr>
      <w:szCs w:val="36"/>
    </w:rPr>
  </w:style>
  <w:style w:type="paragraph" w:customStyle="1" w:styleId="Bullet1">
    <w:name w:val="Bullet 1"/>
    <w:basedOn w:val="Normal"/>
    <w:link w:val="Bullet1Char"/>
    <w:uiPriority w:val="88"/>
    <w:qFormat/>
    <w:rsid w:val="00C251EF"/>
    <w:pPr>
      <w:numPr>
        <w:numId w:val="6"/>
      </w:numPr>
      <w:spacing w:after="60"/>
      <w:ind w:left="357" w:hanging="357"/>
    </w:pPr>
    <w:rPr>
      <w:rFonts w:eastAsia="Calibri"/>
      <w:szCs w:val="24"/>
    </w:rPr>
  </w:style>
  <w:style w:type="character" w:customStyle="1" w:styleId="Bullet1Char">
    <w:name w:val="Bullet 1 Char"/>
    <w:basedOn w:val="DefaultParagraphFont"/>
    <w:link w:val="Bullet1"/>
    <w:uiPriority w:val="88"/>
    <w:rsid w:val="00C251EF"/>
    <w:rPr>
      <w:rFonts w:ascii="Arial" w:eastAsia="Calibri" w:hAnsi="Arial" w:cs="Arial"/>
      <w:sz w:val="24"/>
      <w:szCs w:val="24"/>
    </w:rPr>
  </w:style>
  <w:style w:type="paragraph" w:customStyle="1" w:styleId="Numberlist">
    <w:name w:val="Number list"/>
    <w:basedOn w:val="ListParagraph"/>
    <w:link w:val="NumberlistChar"/>
    <w:qFormat/>
    <w:rsid w:val="00DC4B1A"/>
    <w:pPr>
      <w:numPr>
        <w:numId w:val="64"/>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1F3C34"/>
    <w:rPr>
      <w:rFonts w:ascii="Arial" w:hAnsi="Arial" w:cs="Arial"/>
      <w:sz w:val="24"/>
    </w:rPr>
  </w:style>
  <w:style w:type="character" w:customStyle="1" w:styleId="NumberlistChar">
    <w:name w:val="Number list Char"/>
    <w:link w:val="Numberlist"/>
    <w:rsid w:val="00DC4B1A"/>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1D1013"/>
    <w:pPr>
      <w:numPr>
        <w:numId w:val="7"/>
      </w:numPr>
      <w:spacing w:before="60" w:after="0"/>
      <w:ind w:left="227" w:hanging="227"/>
    </w:pPr>
    <w:rPr>
      <w:sz w:val="22"/>
      <w:szCs w:val="20"/>
    </w:rPr>
  </w:style>
  <w:style w:type="character" w:customStyle="1" w:styleId="SlidebulletChar">
    <w:name w:val="Slide bullet Char"/>
    <w:basedOn w:val="Bullet1Char"/>
    <w:link w:val="Slidebullet"/>
    <w:rsid w:val="001D1013"/>
    <w:rPr>
      <w:rFonts w:ascii="Arial" w:eastAsia="Calibri" w:hAnsi="Arial" w:cs="Arial"/>
      <w:sz w:val="24"/>
      <w:szCs w:val="20"/>
    </w:rPr>
  </w:style>
  <w:style w:type="paragraph" w:customStyle="1" w:styleId="Slideheader">
    <w:name w:val="Slide header"/>
    <w:basedOn w:val="Normal"/>
    <w:link w:val="SlideheaderChar"/>
    <w:qFormat/>
    <w:rsid w:val="001D1013"/>
    <w:rPr>
      <w:b/>
      <w:bCs/>
      <w:color w:val="85C441"/>
    </w:rPr>
  </w:style>
  <w:style w:type="character" w:customStyle="1" w:styleId="SlideheaderChar">
    <w:name w:val="Slide header Char"/>
    <w:basedOn w:val="DefaultParagraphFont"/>
    <w:link w:val="Slideheader"/>
    <w:rsid w:val="001D1013"/>
    <w:rPr>
      <w:rFonts w:ascii="Arial" w:hAnsi="Arial" w:cs="Arial"/>
      <w:b/>
      <w:bCs/>
      <w:color w:val="85C441"/>
      <w:sz w:val="24"/>
    </w:rPr>
  </w:style>
  <w:style w:type="paragraph" w:customStyle="1" w:styleId="Slidebullet2">
    <w:name w:val="Slide bullet 2"/>
    <w:basedOn w:val="Slidebullet"/>
    <w:link w:val="Slidebullet2Char"/>
    <w:qFormat/>
    <w:rsid w:val="001D1013"/>
    <w:pPr>
      <w:numPr>
        <w:numId w:val="4"/>
      </w:numPr>
      <w:ind w:left="397" w:hanging="170"/>
    </w:pPr>
    <w:rPr>
      <w:sz w:val="18"/>
    </w:rPr>
  </w:style>
  <w:style w:type="character" w:customStyle="1" w:styleId="Slidebullet2Char">
    <w:name w:val="Slide bullet 2 Char"/>
    <w:basedOn w:val="SlidebulletChar"/>
    <w:link w:val="Slidebullet2"/>
    <w:rsid w:val="001D1013"/>
    <w:rPr>
      <w:rFonts w:ascii="Arial" w:eastAsia="Calibri" w:hAnsi="Arial" w:cs="Arial"/>
      <w:sz w:val="18"/>
      <w:szCs w:val="20"/>
    </w:rPr>
  </w:style>
  <w:style w:type="paragraph" w:customStyle="1" w:styleId="Bullet2">
    <w:name w:val="Bullet 2"/>
    <w:basedOn w:val="Bullet1"/>
    <w:qFormat/>
    <w:rsid w:val="00C251EF"/>
    <w:pPr>
      <w:ind w:left="714"/>
    </w:pPr>
  </w:style>
  <w:style w:type="paragraph" w:customStyle="1" w:styleId="IPCBullet">
    <w:name w:val="IPC Bullet"/>
    <w:basedOn w:val="Normal"/>
    <w:link w:val="IPCBulletChar1"/>
    <w:rsid w:val="00C251EF"/>
    <w:pPr>
      <w:numPr>
        <w:numId w:val="5"/>
      </w:numPr>
      <w:spacing w:after="60"/>
      <w:ind w:left="357" w:hanging="357"/>
    </w:pPr>
  </w:style>
  <w:style w:type="character" w:customStyle="1" w:styleId="IPCBulletChar1">
    <w:name w:val="IPC Bullet Char1"/>
    <w:basedOn w:val="DefaultParagraphFont"/>
    <w:link w:val="IPCBullet"/>
    <w:rsid w:val="001F3C34"/>
    <w:rPr>
      <w:rFonts w:ascii="Arial" w:hAnsi="Arial" w:cs="Arial"/>
      <w:sz w:val="24"/>
    </w:rPr>
  </w:style>
  <w:style w:type="paragraph" w:styleId="TOCHeading">
    <w:name w:val="TOC Heading"/>
    <w:basedOn w:val="Heading1"/>
    <w:next w:val="Normal"/>
    <w:uiPriority w:val="39"/>
    <w:unhideWhenUsed/>
    <w:rsid w:val="001F3C34"/>
    <w:pPr>
      <w:numPr>
        <w:numId w:val="0"/>
      </w:num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1F3C3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3D41E1"/>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1F3C34"/>
    <w:rPr>
      <w:rFonts w:asciiTheme="minorHAnsi" w:hAnsiTheme="minorHAnsi"/>
      <w:smallCaps/>
      <w:sz w:val="22"/>
    </w:rPr>
  </w:style>
  <w:style w:type="paragraph" w:styleId="NormalWeb">
    <w:name w:val="Normal (Web)"/>
    <w:basedOn w:val="Normal"/>
    <w:uiPriority w:val="99"/>
    <w:unhideWhenUsed/>
    <w:rsid w:val="001F3C34"/>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1F3C34"/>
    <w:pPr>
      <w:spacing w:before="60" w:line="276" w:lineRule="auto"/>
    </w:pPr>
    <w:rPr>
      <w:b/>
      <w:color w:val="FFFFFF" w:themeColor="background1"/>
    </w:rPr>
  </w:style>
  <w:style w:type="character" w:customStyle="1" w:styleId="KeyLPHeadingChar">
    <w:name w:val="Key LP Heading Char"/>
    <w:basedOn w:val="DefaultParagraphFont"/>
    <w:link w:val="KeyLPHeading"/>
    <w:rsid w:val="001F3C34"/>
    <w:rPr>
      <w:rFonts w:ascii="Arial" w:hAnsi="Arial" w:cs="Arial"/>
      <w:b/>
      <w:color w:val="FFFFFF" w:themeColor="background1"/>
      <w:sz w:val="24"/>
    </w:rPr>
  </w:style>
  <w:style w:type="paragraph" w:customStyle="1" w:styleId="tablenumberslist">
    <w:name w:val="table numbers list"/>
    <w:rsid w:val="001F3C34"/>
    <w:pPr>
      <w:numPr>
        <w:numId w:val="9"/>
      </w:numPr>
      <w:spacing w:after="60" w:line="240" w:lineRule="auto"/>
      <w:ind w:left="425" w:hanging="425"/>
    </w:pPr>
    <w:rPr>
      <w:rFonts w:ascii="Arial" w:eastAsia="Times New Roman" w:hAnsi="Arial" w:cs="Arial"/>
      <w:color w:val="000000"/>
      <w:sz w:val="15"/>
      <w:szCs w:val="15"/>
      <w:lang w:eastAsia="en-GB"/>
    </w:rPr>
  </w:style>
  <w:style w:type="paragraph" w:customStyle="1" w:styleId="Bullet3">
    <w:name w:val="Bullet 3"/>
    <w:basedOn w:val="Bullet2"/>
    <w:rsid w:val="001F3C34"/>
    <w:pPr>
      <w:numPr>
        <w:numId w:val="10"/>
      </w:numPr>
      <w:ind w:left="1276" w:hanging="425"/>
    </w:pPr>
  </w:style>
  <w:style w:type="paragraph" w:styleId="Quote">
    <w:name w:val="Quote"/>
    <w:aliases w:val="GP Quote"/>
    <w:basedOn w:val="Bullet1"/>
    <w:next w:val="Normal"/>
    <w:link w:val="QuoteChar"/>
    <w:rsid w:val="001F3C34"/>
    <w:pPr>
      <w:numPr>
        <w:numId w:val="0"/>
      </w:numPr>
      <w:ind w:left="850" w:hanging="425"/>
    </w:pPr>
  </w:style>
  <w:style w:type="character" w:customStyle="1" w:styleId="QuoteChar">
    <w:name w:val="Quote Char"/>
    <w:aliases w:val="GP Quote Char"/>
    <w:basedOn w:val="DefaultParagraphFont"/>
    <w:link w:val="Quote"/>
    <w:rsid w:val="001F3C34"/>
    <w:rPr>
      <w:rFonts w:ascii="Arial" w:eastAsia="Calibri" w:hAnsi="Arial" w:cs="Arial"/>
      <w:sz w:val="24"/>
      <w:szCs w:val="24"/>
    </w:rPr>
  </w:style>
  <w:style w:type="character" w:customStyle="1" w:styleId="apple-converted-space">
    <w:name w:val="apple-converted-space"/>
    <w:basedOn w:val="DefaultParagraphFont"/>
    <w:rsid w:val="001F3C34"/>
  </w:style>
  <w:style w:type="character" w:customStyle="1" w:styleId="header-banner-title">
    <w:name w:val="header-banner-title"/>
    <w:basedOn w:val="DefaultParagraphFont"/>
    <w:rsid w:val="001F3C34"/>
  </w:style>
  <w:style w:type="character" w:customStyle="1" w:styleId="CommentTextChar">
    <w:name w:val="Comment Text Char"/>
    <w:basedOn w:val="DefaultParagraphFont"/>
    <w:link w:val="CommentText"/>
    <w:uiPriority w:val="99"/>
    <w:semiHidden/>
    <w:rsid w:val="001F3C34"/>
    <w:rPr>
      <w:rFonts w:ascii="Arial" w:hAnsi="Arial" w:cs="Arial"/>
      <w:sz w:val="20"/>
      <w:szCs w:val="20"/>
    </w:rPr>
  </w:style>
  <w:style w:type="paragraph" w:styleId="CommentText">
    <w:name w:val="annotation text"/>
    <w:basedOn w:val="Normal"/>
    <w:link w:val="CommentTextChar"/>
    <w:uiPriority w:val="99"/>
    <w:semiHidden/>
    <w:unhideWhenUsed/>
    <w:rsid w:val="001F3C34"/>
    <w:rPr>
      <w:sz w:val="20"/>
      <w:szCs w:val="20"/>
    </w:rPr>
  </w:style>
  <w:style w:type="character" w:customStyle="1" w:styleId="CommentSubjectChar">
    <w:name w:val="Comment Subject Char"/>
    <w:basedOn w:val="CommentTextChar"/>
    <w:link w:val="CommentSubject"/>
    <w:uiPriority w:val="99"/>
    <w:semiHidden/>
    <w:rsid w:val="001F3C34"/>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F3C34"/>
    <w:rPr>
      <w:b/>
      <w:bCs/>
    </w:rPr>
  </w:style>
  <w:style w:type="paragraph" w:customStyle="1" w:styleId="Default">
    <w:name w:val="Default"/>
    <w:rsid w:val="001F3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semiHidden/>
    <w:unhideWhenUsed/>
    <w:rsid w:val="001F3C34"/>
    <w:rPr>
      <w:sz w:val="20"/>
      <w:szCs w:val="20"/>
    </w:rPr>
  </w:style>
  <w:style w:type="character" w:customStyle="1" w:styleId="FootnoteTextChar">
    <w:name w:val="Footnote Text Char"/>
    <w:basedOn w:val="DefaultParagraphFont"/>
    <w:link w:val="FootnoteText"/>
    <w:semiHidden/>
    <w:rsid w:val="001F3C34"/>
    <w:rPr>
      <w:rFonts w:ascii="Arial" w:hAnsi="Arial" w:cs="Arial"/>
      <w:sz w:val="20"/>
      <w:szCs w:val="20"/>
    </w:rPr>
  </w:style>
  <w:style w:type="character" w:styleId="FootnoteReference">
    <w:name w:val="footnote reference"/>
    <w:basedOn w:val="DefaultParagraphFont"/>
    <w:unhideWhenUsed/>
    <w:rsid w:val="001F3C34"/>
    <w:rPr>
      <w:vertAlign w:val="superscript"/>
    </w:rPr>
  </w:style>
  <w:style w:type="table" w:customStyle="1" w:styleId="TableGrid27">
    <w:name w:val="Table Grid27"/>
    <w:basedOn w:val="TableNormal"/>
    <w:next w:val="TableGrid"/>
    <w:rsid w:val="001F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learningpoint">
    <w:name w:val="Key learning point"/>
    <w:basedOn w:val="Normal"/>
    <w:link w:val="KeylearningpointChar"/>
    <w:qFormat/>
    <w:rsid w:val="001F3C34"/>
    <w:pPr>
      <w:spacing w:line="276" w:lineRule="auto"/>
    </w:pPr>
  </w:style>
  <w:style w:type="character" w:customStyle="1" w:styleId="KeylearningpointChar">
    <w:name w:val="Key learning point Char"/>
    <w:basedOn w:val="DefaultParagraphFont"/>
    <w:link w:val="Keylearningpoint"/>
    <w:rsid w:val="001F3C34"/>
    <w:rPr>
      <w:rFonts w:ascii="Arial" w:hAnsi="Arial" w:cs="Arial"/>
      <w:sz w:val="24"/>
    </w:rPr>
  </w:style>
  <w:style w:type="paragraph" w:customStyle="1" w:styleId="Subtitle">
    <w:name w:val="Sub title"/>
    <w:basedOn w:val="Normal"/>
    <w:rsid w:val="001F3C34"/>
    <w:pPr>
      <w:numPr>
        <w:numId w:val="13"/>
      </w:numPr>
      <w:spacing w:after="120" w:line="276" w:lineRule="auto"/>
    </w:pPr>
    <w:rPr>
      <w:b/>
      <w:sz w:val="36"/>
      <w:szCs w:val="36"/>
    </w:rPr>
  </w:style>
  <w:style w:type="character" w:customStyle="1" w:styleId="A0">
    <w:name w:val="A0"/>
    <w:uiPriority w:val="99"/>
    <w:rsid w:val="001F3C34"/>
    <w:rPr>
      <w:rFonts w:cs="Frutiger 45 Light"/>
      <w:color w:val="000000"/>
      <w:sz w:val="30"/>
      <w:szCs w:val="30"/>
    </w:rPr>
  </w:style>
  <w:style w:type="paragraph" w:styleId="TOC4">
    <w:name w:val="toc 4"/>
    <w:basedOn w:val="Normal"/>
    <w:next w:val="Normal"/>
    <w:autoRedefine/>
    <w:uiPriority w:val="39"/>
    <w:unhideWhenUsed/>
    <w:rsid w:val="001F3C34"/>
    <w:rPr>
      <w:rFonts w:asciiTheme="minorHAnsi" w:hAnsiTheme="minorHAnsi"/>
      <w:sz w:val="22"/>
    </w:rPr>
  </w:style>
  <w:style w:type="paragraph" w:styleId="TOC5">
    <w:name w:val="toc 5"/>
    <w:basedOn w:val="Normal"/>
    <w:next w:val="Normal"/>
    <w:autoRedefine/>
    <w:uiPriority w:val="39"/>
    <w:unhideWhenUsed/>
    <w:rsid w:val="001F3C34"/>
    <w:rPr>
      <w:rFonts w:asciiTheme="minorHAnsi" w:hAnsiTheme="minorHAnsi"/>
      <w:sz w:val="22"/>
    </w:rPr>
  </w:style>
  <w:style w:type="paragraph" w:styleId="TOC6">
    <w:name w:val="toc 6"/>
    <w:basedOn w:val="Normal"/>
    <w:next w:val="Normal"/>
    <w:autoRedefine/>
    <w:uiPriority w:val="39"/>
    <w:unhideWhenUsed/>
    <w:rsid w:val="001F3C34"/>
    <w:rPr>
      <w:rFonts w:asciiTheme="minorHAnsi" w:hAnsiTheme="minorHAnsi"/>
      <w:sz w:val="22"/>
    </w:rPr>
  </w:style>
  <w:style w:type="paragraph" w:styleId="TOC7">
    <w:name w:val="toc 7"/>
    <w:basedOn w:val="Normal"/>
    <w:next w:val="Normal"/>
    <w:autoRedefine/>
    <w:uiPriority w:val="39"/>
    <w:unhideWhenUsed/>
    <w:rsid w:val="001F3C34"/>
    <w:rPr>
      <w:rFonts w:asciiTheme="minorHAnsi" w:hAnsiTheme="minorHAnsi"/>
      <w:sz w:val="22"/>
    </w:rPr>
  </w:style>
  <w:style w:type="paragraph" w:styleId="TOC8">
    <w:name w:val="toc 8"/>
    <w:basedOn w:val="Normal"/>
    <w:next w:val="Normal"/>
    <w:autoRedefine/>
    <w:uiPriority w:val="39"/>
    <w:unhideWhenUsed/>
    <w:rsid w:val="001F3C34"/>
    <w:rPr>
      <w:rFonts w:asciiTheme="minorHAnsi" w:hAnsiTheme="minorHAnsi"/>
      <w:sz w:val="22"/>
    </w:rPr>
  </w:style>
  <w:style w:type="paragraph" w:styleId="TOC9">
    <w:name w:val="toc 9"/>
    <w:basedOn w:val="Normal"/>
    <w:next w:val="Normal"/>
    <w:autoRedefine/>
    <w:uiPriority w:val="39"/>
    <w:unhideWhenUsed/>
    <w:rsid w:val="001F3C34"/>
    <w:rPr>
      <w:rFonts w:asciiTheme="minorHAnsi" w:hAnsiTheme="minorHAnsi"/>
      <w:sz w:val="22"/>
    </w:rPr>
  </w:style>
  <w:style w:type="table" w:customStyle="1" w:styleId="TableGrid15">
    <w:name w:val="Table Grid15"/>
    <w:basedOn w:val="TableNormal"/>
    <w:next w:val="TableGrid"/>
    <w:rsid w:val="00DF7E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keyfindings">
    <w:name w:val="Bullets (key findings)"/>
    <w:basedOn w:val="Normal"/>
    <w:rsid w:val="00862DAF"/>
    <w:pPr>
      <w:numPr>
        <w:numId w:val="16"/>
      </w:numPr>
      <w:spacing w:after="120"/>
    </w:pPr>
    <w:rPr>
      <w:rFonts w:ascii="Tahoma" w:eastAsia="Times New Roman" w:hAnsi="Tahoma" w:cs="Times New Roman"/>
      <w:sz w:val="22"/>
      <w:szCs w:val="24"/>
    </w:rPr>
  </w:style>
  <w:style w:type="character" w:customStyle="1" w:styleId="UnnumberedparagraphChar">
    <w:name w:val="Unnumbered paragraph Char"/>
    <w:link w:val="Unnumberedparagraph"/>
    <w:rsid w:val="00862DAF"/>
    <w:rPr>
      <w:rFonts w:ascii="Tahoma" w:hAnsi="Tahoma"/>
      <w:color w:val="000000"/>
      <w:szCs w:val="24"/>
    </w:rPr>
  </w:style>
  <w:style w:type="paragraph" w:customStyle="1" w:styleId="Unnumberedparagraph">
    <w:name w:val="Unnumbered paragraph"/>
    <w:basedOn w:val="Normal"/>
    <w:link w:val="UnnumberedparagraphChar"/>
    <w:rsid w:val="00862DAF"/>
    <w:pPr>
      <w:spacing w:after="240"/>
    </w:pPr>
    <w:rPr>
      <w:rFonts w:ascii="Tahoma" w:hAnsi="Tahoma" w:cstheme="minorBidi"/>
      <w:color w:val="000000"/>
      <w:sz w:val="22"/>
      <w:szCs w:val="24"/>
    </w:rPr>
  </w:style>
  <w:style w:type="character" w:styleId="PageNumber">
    <w:name w:val="page number"/>
    <w:rsid w:val="00862DAF"/>
    <w:rPr>
      <w:rFonts w:ascii="Tahoma" w:hAnsi="Tahoma"/>
      <w:dstrike w:val="0"/>
      <w:kern w:val="0"/>
      <w:position w:val="-24"/>
      <w:sz w:val="40"/>
      <w:szCs w:val="40"/>
      <w:bdr w:val="none" w:sz="0" w:space="0" w:color="auto"/>
      <w:vertAlign w:val="baseline"/>
    </w:rPr>
  </w:style>
  <w:style w:type="paragraph" w:customStyle="1" w:styleId="Footer-LHSEven">
    <w:name w:val="Footer - LHS Even"/>
    <w:basedOn w:val="Footer"/>
    <w:link w:val="Footer-LHSEvenChar"/>
    <w:rsid w:val="00862DAF"/>
    <w:pPr>
      <w:pBdr>
        <w:top w:val="single" w:sz="4" w:space="6" w:color="auto"/>
      </w:pBdr>
      <w:tabs>
        <w:tab w:val="clear" w:pos="4513"/>
        <w:tab w:val="clear" w:pos="9026"/>
        <w:tab w:val="right" w:pos="8505"/>
      </w:tabs>
    </w:pPr>
    <w:rPr>
      <w:rFonts w:ascii="Tahoma" w:eastAsia="Times New Roman" w:hAnsi="Tahoma" w:cs="Times New Roman"/>
      <w:b/>
      <w:color w:val="000000"/>
      <w:sz w:val="16"/>
      <w:szCs w:val="20"/>
    </w:rPr>
  </w:style>
  <w:style w:type="character" w:customStyle="1" w:styleId="Footer-LHSEvenChar">
    <w:name w:val="Footer - LHS Even Char"/>
    <w:link w:val="Footer-LHSEven"/>
    <w:rsid w:val="00862DAF"/>
    <w:rPr>
      <w:rFonts w:ascii="Tahoma" w:eastAsia="Times New Roman" w:hAnsi="Tahoma" w:cs="Times New Roman"/>
      <w:b/>
      <w:color w:val="000000"/>
      <w:sz w:val="16"/>
      <w:szCs w:val="20"/>
    </w:rPr>
  </w:style>
  <w:style w:type="paragraph" w:customStyle="1" w:styleId="Footer-RHSOdd">
    <w:name w:val="Footer - RHS Odd"/>
    <w:basedOn w:val="Footer-LHSEven"/>
    <w:rsid w:val="00862DAF"/>
    <w:pPr>
      <w:tabs>
        <w:tab w:val="clear" w:pos="8505"/>
        <w:tab w:val="left" w:pos="567"/>
      </w:tabs>
    </w:pPr>
  </w:style>
  <w:style w:type="paragraph" w:customStyle="1" w:styleId="GPHeading">
    <w:name w:val="GP Heading"/>
    <w:basedOn w:val="Normal"/>
    <w:next w:val="Normal"/>
    <w:rsid w:val="00862DAF"/>
    <w:pPr>
      <w:spacing w:after="240"/>
    </w:pPr>
    <w:rPr>
      <w:rFonts w:ascii="Tahoma" w:eastAsia="Times New Roman" w:hAnsi="Tahoma" w:cs="Tahoma"/>
      <w:b/>
      <w:color w:val="8AB23E"/>
      <w:sz w:val="28"/>
    </w:rPr>
  </w:style>
  <w:style w:type="character" w:styleId="Strong">
    <w:name w:val="Strong"/>
    <w:basedOn w:val="DefaultParagraphFont"/>
    <w:uiPriority w:val="22"/>
    <w:rsid w:val="00862DAF"/>
    <w:rPr>
      <w:b/>
      <w:bCs/>
    </w:rPr>
  </w:style>
  <w:style w:type="character" w:styleId="CommentReference">
    <w:name w:val="annotation reference"/>
    <w:basedOn w:val="DefaultParagraphFont"/>
    <w:uiPriority w:val="99"/>
    <w:semiHidden/>
    <w:unhideWhenUsed/>
    <w:rsid w:val="00C97EF9"/>
    <w:rPr>
      <w:sz w:val="16"/>
      <w:szCs w:val="16"/>
    </w:rPr>
  </w:style>
  <w:style w:type="character" w:styleId="FollowedHyperlink">
    <w:name w:val="FollowedHyperlink"/>
    <w:basedOn w:val="DefaultParagraphFont"/>
    <w:uiPriority w:val="99"/>
    <w:semiHidden/>
    <w:unhideWhenUsed/>
    <w:rsid w:val="004D601A"/>
    <w:rPr>
      <w:color w:val="800080" w:themeColor="followedHyperlink"/>
      <w:u w:val="single"/>
    </w:rPr>
  </w:style>
  <w:style w:type="character" w:customStyle="1" w:styleId="date-display-single">
    <w:name w:val="date-display-single"/>
    <w:basedOn w:val="DefaultParagraphFont"/>
    <w:rsid w:val="00874A63"/>
  </w:style>
  <w:style w:type="paragraph" w:customStyle="1" w:styleId="IPCBullet2">
    <w:name w:val="IPC Bullet 2"/>
    <w:basedOn w:val="IPCBullet"/>
    <w:qFormat/>
    <w:rsid w:val="0012147B"/>
    <w:pPr>
      <w:numPr>
        <w:numId w:val="70"/>
      </w:numPr>
      <w:tabs>
        <w:tab w:val="left" w:pos="851"/>
      </w:tabs>
      <w:ind w:left="850"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C251EF"/>
    <w:pPr>
      <w:keepNext/>
      <w:keepLines/>
      <w:numPr>
        <w:numId w:val="1"/>
      </w:numPr>
      <w:spacing w:after="240"/>
      <w:ind w:left="851" w:hanging="851"/>
      <w:outlineLvl w:val="0"/>
    </w:pPr>
    <w:rPr>
      <w:rFonts w:ascii="Arial Bold" w:eastAsiaTheme="majorEastAsia" w:hAnsi="Arial Bold"/>
      <w:b/>
      <w:bCs/>
      <w:color w:val="85C441"/>
      <w:sz w:val="36"/>
      <w:szCs w:val="28"/>
    </w:rPr>
  </w:style>
  <w:style w:type="paragraph" w:styleId="Heading2">
    <w:name w:val="heading 2"/>
    <w:basedOn w:val="Normal"/>
    <w:next w:val="Normal"/>
    <w:link w:val="Heading2Char"/>
    <w:uiPriority w:val="9"/>
    <w:unhideWhenUsed/>
    <w:qFormat/>
    <w:rsid w:val="00C251EF"/>
    <w:pPr>
      <w:keepNext/>
      <w:keepLines/>
      <w:numPr>
        <w:ilvl w:val="1"/>
        <w:numId w:val="1"/>
      </w:numPr>
      <w:spacing w:after="120"/>
      <w:ind w:left="851" w:hanging="851"/>
      <w:outlineLvl w:val="1"/>
    </w:pPr>
    <w:rPr>
      <w:rFonts w:eastAsiaTheme="majorEastAsia"/>
      <w:b/>
      <w:bCs/>
      <w:color w:val="85C441"/>
      <w:sz w:val="28"/>
      <w:szCs w:val="26"/>
    </w:rPr>
  </w:style>
  <w:style w:type="paragraph" w:styleId="Heading3">
    <w:name w:val="heading 3"/>
    <w:basedOn w:val="Normal"/>
    <w:next w:val="Normal"/>
    <w:link w:val="Heading3Char"/>
    <w:uiPriority w:val="9"/>
    <w:unhideWhenUsed/>
    <w:qFormat/>
    <w:rsid w:val="00C251EF"/>
    <w:pPr>
      <w:keepNext/>
      <w:keepLines/>
      <w:numPr>
        <w:ilvl w:val="2"/>
        <w:numId w:val="1"/>
      </w:numPr>
      <w:spacing w:after="60"/>
      <w:ind w:left="851" w:hanging="851"/>
      <w:outlineLvl w:val="2"/>
    </w:pPr>
    <w:rPr>
      <w:rFonts w:eastAsia="Frutiger-Bold"/>
      <w:b/>
      <w:bCs/>
      <w:color w:val="85C441"/>
      <w:spacing w:val="-5"/>
    </w:rPr>
  </w:style>
  <w:style w:type="paragraph" w:styleId="Heading4">
    <w:name w:val="heading 4"/>
    <w:basedOn w:val="Normal"/>
    <w:next w:val="Normal"/>
    <w:link w:val="Heading4Char"/>
    <w:uiPriority w:val="9"/>
    <w:unhideWhenUsed/>
    <w:qFormat/>
    <w:rsid w:val="00C251EF"/>
    <w:pPr>
      <w:keepNext/>
      <w:keepLines/>
      <w:numPr>
        <w:ilvl w:val="3"/>
        <w:numId w:val="1"/>
      </w:numPr>
      <w:ind w:left="851" w:hanging="851"/>
      <w:outlineLvl w:val="3"/>
    </w:pPr>
    <w:rPr>
      <w:rFonts w:eastAsiaTheme="majorEastAsia"/>
      <w:b/>
      <w:bCs/>
      <w:iCs/>
      <w:color w:val="85C441"/>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1EF"/>
    <w:rPr>
      <w:rFonts w:ascii="Arial Bold" w:eastAsiaTheme="majorEastAsia" w:hAnsi="Arial Bold" w:cs="Arial"/>
      <w:b/>
      <w:bCs/>
      <w:color w:val="85C441"/>
      <w:sz w:val="36"/>
      <w:szCs w:val="28"/>
    </w:rPr>
  </w:style>
  <w:style w:type="character" w:customStyle="1" w:styleId="Heading2Char">
    <w:name w:val="Heading 2 Char"/>
    <w:basedOn w:val="DefaultParagraphFont"/>
    <w:link w:val="Heading2"/>
    <w:uiPriority w:val="9"/>
    <w:rsid w:val="00C251EF"/>
    <w:rPr>
      <w:rFonts w:ascii="Arial" w:eastAsiaTheme="majorEastAsia" w:hAnsi="Arial" w:cs="Arial"/>
      <w:b/>
      <w:bCs/>
      <w:color w:val="85C441"/>
      <w:sz w:val="28"/>
      <w:szCs w:val="26"/>
    </w:rPr>
  </w:style>
  <w:style w:type="character" w:customStyle="1" w:styleId="Heading3Char">
    <w:name w:val="Heading 3 Char"/>
    <w:basedOn w:val="DefaultParagraphFont"/>
    <w:link w:val="Heading3"/>
    <w:uiPriority w:val="9"/>
    <w:rsid w:val="00C251EF"/>
    <w:rPr>
      <w:rFonts w:ascii="Arial" w:eastAsia="Frutiger-Bold" w:hAnsi="Arial" w:cs="Arial"/>
      <w:b/>
      <w:bCs/>
      <w:color w:val="85C441"/>
      <w:spacing w:val="-5"/>
      <w:sz w:val="24"/>
    </w:rPr>
  </w:style>
  <w:style w:type="character" w:customStyle="1" w:styleId="Heading4Char">
    <w:name w:val="Heading 4 Char"/>
    <w:basedOn w:val="DefaultParagraphFont"/>
    <w:link w:val="Heading4"/>
    <w:uiPriority w:val="9"/>
    <w:rsid w:val="00C251EF"/>
    <w:rPr>
      <w:rFonts w:ascii="Arial" w:eastAsiaTheme="majorEastAsia" w:hAnsi="Arial" w:cs="Arial"/>
      <w:b/>
      <w:bCs/>
      <w:iCs/>
      <w:color w:val="85C441"/>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nhideWhenUsed/>
    <w:rsid w:val="003F3341"/>
    <w:pPr>
      <w:tabs>
        <w:tab w:val="center" w:pos="4513"/>
        <w:tab w:val="right" w:pos="9026"/>
      </w:tabs>
    </w:pPr>
  </w:style>
  <w:style w:type="character" w:customStyle="1" w:styleId="FooterChar">
    <w:name w:val="Footer Char"/>
    <w:basedOn w:val="DefaultParagraphFont"/>
    <w:link w:val="Footer"/>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C251EF"/>
    <w:pPr>
      <w:numPr>
        <w:numId w:val="3"/>
      </w:numPr>
      <w:spacing w:after="120"/>
    </w:pPr>
    <w:rPr>
      <w:szCs w:val="36"/>
    </w:rPr>
  </w:style>
  <w:style w:type="paragraph" w:customStyle="1" w:styleId="Bullet1">
    <w:name w:val="Bullet 1"/>
    <w:basedOn w:val="Normal"/>
    <w:link w:val="Bullet1Char"/>
    <w:uiPriority w:val="88"/>
    <w:qFormat/>
    <w:rsid w:val="00C251EF"/>
    <w:pPr>
      <w:numPr>
        <w:numId w:val="6"/>
      </w:numPr>
      <w:spacing w:after="60"/>
      <w:ind w:left="357" w:hanging="357"/>
    </w:pPr>
    <w:rPr>
      <w:rFonts w:eastAsia="Calibri"/>
      <w:szCs w:val="24"/>
    </w:rPr>
  </w:style>
  <w:style w:type="character" w:customStyle="1" w:styleId="Bullet1Char">
    <w:name w:val="Bullet 1 Char"/>
    <w:basedOn w:val="DefaultParagraphFont"/>
    <w:link w:val="Bullet1"/>
    <w:uiPriority w:val="88"/>
    <w:rsid w:val="00C251EF"/>
    <w:rPr>
      <w:rFonts w:ascii="Arial" w:eastAsia="Calibri" w:hAnsi="Arial" w:cs="Arial"/>
      <w:sz w:val="24"/>
      <w:szCs w:val="24"/>
    </w:rPr>
  </w:style>
  <w:style w:type="paragraph" w:customStyle="1" w:styleId="Numberlist">
    <w:name w:val="Number list"/>
    <w:basedOn w:val="ListParagraph"/>
    <w:link w:val="NumberlistChar"/>
    <w:qFormat/>
    <w:rsid w:val="00DC4B1A"/>
    <w:pPr>
      <w:numPr>
        <w:numId w:val="64"/>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1F3C34"/>
    <w:rPr>
      <w:rFonts w:ascii="Arial" w:hAnsi="Arial" w:cs="Arial"/>
      <w:sz w:val="24"/>
    </w:rPr>
  </w:style>
  <w:style w:type="character" w:customStyle="1" w:styleId="NumberlistChar">
    <w:name w:val="Number list Char"/>
    <w:link w:val="Numberlist"/>
    <w:rsid w:val="00DC4B1A"/>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1D1013"/>
    <w:pPr>
      <w:numPr>
        <w:numId w:val="7"/>
      </w:numPr>
      <w:spacing w:before="60" w:after="0"/>
      <w:ind w:left="227" w:hanging="227"/>
    </w:pPr>
    <w:rPr>
      <w:sz w:val="22"/>
      <w:szCs w:val="20"/>
    </w:rPr>
  </w:style>
  <w:style w:type="character" w:customStyle="1" w:styleId="SlidebulletChar">
    <w:name w:val="Slide bullet Char"/>
    <w:basedOn w:val="Bullet1Char"/>
    <w:link w:val="Slidebullet"/>
    <w:rsid w:val="001D1013"/>
    <w:rPr>
      <w:rFonts w:ascii="Arial" w:eastAsia="Calibri" w:hAnsi="Arial" w:cs="Arial"/>
      <w:sz w:val="24"/>
      <w:szCs w:val="20"/>
    </w:rPr>
  </w:style>
  <w:style w:type="paragraph" w:customStyle="1" w:styleId="Slideheader">
    <w:name w:val="Slide header"/>
    <w:basedOn w:val="Normal"/>
    <w:link w:val="SlideheaderChar"/>
    <w:qFormat/>
    <w:rsid w:val="001D1013"/>
    <w:rPr>
      <w:b/>
      <w:bCs/>
      <w:color w:val="85C441"/>
    </w:rPr>
  </w:style>
  <w:style w:type="character" w:customStyle="1" w:styleId="SlideheaderChar">
    <w:name w:val="Slide header Char"/>
    <w:basedOn w:val="DefaultParagraphFont"/>
    <w:link w:val="Slideheader"/>
    <w:rsid w:val="001D1013"/>
    <w:rPr>
      <w:rFonts w:ascii="Arial" w:hAnsi="Arial" w:cs="Arial"/>
      <w:b/>
      <w:bCs/>
      <w:color w:val="85C441"/>
      <w:sz w:val="24"/>
    </w:rPr>
  </w:style>
  <w:style w:type="paragraph" w:customStyle="1" w:styleId="Slidebullet2">
    <w:name w:val="Slide bullet 2"/>
    <w:basedOn w:val="Slidebullet"/>
    <w:link w:val="Slidebullet2Char"/>
    <w:qFormat/>
    <w:rsid w:val="001D1013"/>
    <w:pPr>
      <w:numPr>
        <w:numId w:val="4"/>
      </w:numPr>
      <w:ind w:left="397" w:hanging="170"/>
    </w:pPr>
    <w:rPr>
      <w:sz w:val="18"/>
    </w:rPr>
  </w:style>
  <w:style w:type="character" w:customStyle="1" w:styleId="Slidebullet2Char">
    <w:name w:val="Slide bullet 2 Char"/>
    <w:basedOn w:val="SlidebulletChar"/>
    <w:link w:val="Slidebullet2"/>
    <w:rsid w:val="001D1013"/>
    <w:rPr>
      <w:rFonts w:ascii="Arial" w:eastAsia="Calibri" w:hAnsi="Arial" w:cs="Arial"/>
      <w:sz w:val="18"/>
      <w:szCs w:val="20"/>
    </w:rPr>
  </w:style>
  <w:style w:type="paragraph" w:customStyle="1" w:styleId="Bullet2">
    <w:name w:val="Bullet 2"/>
    <w:basedOn w:val="Bullet1"/>
    <w:qFormat/>
    <w:rsid w:val="00C251EF"/>
    <w:pPr>
      <w:ind w:left="714"/>
    </w:pPr>
  </w:style>
  <w:style w:type="paragraph" w:customStyle="1" w:styleId="IPCBullet">
    <w:name w:val="IPC Bullet"/>
    <w:basedOn w:val="Normal"/>
    <w:link w:val="IPCBulletChar1"/>
    <w:rsid w:val="00C251EF"/>
    <w:pPr>
      <w:numPr>
        <w:numId w:val="5"/>
      </w:numPr>
      <w:spacing w:after="60"/>
      <w:ind w:left="357" w:hanging="357"/>
    </w:pPr>
  </w:style>
  <w:style w:type="character" w:customStyle="1" w:styleId="IPCBulletChar1">
    <w:name w:val="IPC Bullet Char1"/>
    <w:basedOn w:val="DefaultParagraphFont"/>
    <w:link w:val="IPCBullet"/>
    <w:rsid w:val="001F3C34"/>
    <w:rPr>
      <w:rFonts w:ascii="Arial" w:hAnsi="Arial" w:cs="Arial"/>
      <w:sz w:val="24"/>
    </w:rPr>
  </w:style>
  <w:style w:type="paragraph" w:styleId="TOCHeading">
    <w:name w:val="TOC Heading"/>
    <w:basedOn w:val="Heading1"/>
    <w:next w:val="Normal"/>
    <w:uiPriority w:val="39"/>
    <w:unhideWhenUsed/>
    <w:rsid w:val="001F3C34"/>
    <w:pPr>
      <w:numPr>
        <w:numId w:val="0"/>
      </w:numPr>
      <w:spacing w:before="240" w:after="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1F3C34"/>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3D41E1"/>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1F3C34"/>
    <w:rPr>
      <w:rFonts w:asciiTheme="minorHAnsi" w:hAnsiTheme="minorHAnsi"/>
      <w:smallCaps/>
      <w:sz w:val="22"/>
    </w:rPr>
  </w:style>
  <w:style w:type="paragraph" w:styleId="NormalWeb">
    <w:name w:val="Normal (Web)"/>
    <w:basedOn w:val="Normal"/>
    <w:uiPriority w:val="99"/>
    <w:unhideWhenUsed/>
    <w:rsid w:val="001F3C34"/>
    <w:pPr>
      <w:spacing w:before="100" w:beforeAutospacing="1" w:after="100" w:afterAutospacing="1"/>
    </w:pPr>
    <w:rPr>
      <w:rFonts w:ascii="Times New Roman" w:eastAsia="Times New Roman" w:hAnsi="Times New Roman" w:cs="Times New Roman"/>
      <w:szCs w:val="24"/>
      <w:lang w:eastAsia="en-GB"/>
    </w:rPr>
  </w:style>
  <w:style w:type="paragraph" w:customStyle="1" w:styleId="KeyLPHeading">
    <w:name w:val="Key LP Heading"/>
    <w:basedOn w:val="Normal"/>
    <w:link w:val="KeyLPHeadingChar"/>
    <w:qFormat/>
    <w:rsid w:val="001F3C34"/>
    <w:pPr>
      <w:spacing w:before="60" w:line="276" w:lineRule="auto"/>
    </w:pPr>
    <w:rPr>
      <w:b/>
      <w:color w:val="FFFFFF" w:themeColor="background1"/>
    </w:rPr>
  </w:style>
  <w:style w:type="character" w:customStyle="1" w:styleId="KeyLPHeadingChar">
    <w:name w:val="Key LP Heading Char"/>
    <w:basedOn w:val="DefaultParagraphFont"/>
    <w:link w:val="KeyLPHeading"/>
    <w:rsid w:val="001F3C34"/>
    <w:rPr>
      <w:rFonts w:ascii="Arial" w:hAnsi="Arial" w:cs="Arial"/>
      <w:b/>
      <w:color w:val="FFFFFF" w:themeColor="background1"/>
      <w:sz w:val="24"/>
    </w:rPr>
  </w:style>
  <w:style w:type="paragraph" w:customStyle="1" w:styleId="tablenumberslist">
    <w:name w:val="table numbers list"/>
    <w:rsid w:val="001F3C34"/>
    <w:pPr>
      <w:numPr>
        <w:numId w:val="9"/>
      </w:numPr>
      <w:spacing w:after="60" w:line="240" w:lineRule="auto"/>
      <w:ind w:left="425" w:hanging="425"/>
    </w:pPr>
    <w:rPr>
      <w:rFonts w:ascii="Arial" w:eastAsia="Times New Roman" w:hAnsi="Arial" w:cs="Arial"/>
      <w:color w:val="000000"/>
      <w:sz w:val="15"/>
      <w:szCs w:val="15"/>
      <w:lang w:eastAsia="en-GB"/>
    </w:rPr>
  </w:style>
  <w:style w:type="paragraph" w:customStyle="1" w:styleId="Bullet3">
    <w:name w:val="Bullet 3"/>
    <w:basedOn w:val="Bullet2"/>
    <w:rsid w:val="001F3C34"/>
    <w:pPr>
      <w:numPr>
        <w:numId w:val="10"/>
      </w:numPr>
      <w:ind w:left="1276" w:hanging="425"/>
    </w:pPr>
  </w:style>
  <w:style w:type="paragraph" w:styleId="Quote">
    <w:name w:val="Quote"/>
    <w:aliases w:val="GP Quote"/>
    <w:basedOn w:val="Bullet1"/>
    <w:next w:val="Normal"/>
    <w:link w:val="QuoteChar"/>
    <w:rsid w:val="001F3C34"/>
    <w:pPr>
      <w:numPr>
        <w:numId w:val="0"/>
      </w:numPr>
      <w:ind w:left="850" w:hanging="425"/>
    </w:pPr>
  </w:style>
  <w:style w:type="character" w:customStyle="1" w:styleId="QuoteChar">
    <w:name w:val="Quote Char"/>
    <w:aliases w:val="GP Quote Char"/>
    <w:basedOn w:val="DefaultParagraphFont"/>
    <w:link w:val="Quote"/>
    <w:rsid w:val="001F3C34"/>
    <w:rPr>
      <w:rFonts w:ascii="Arial" w:eastAsia="Calibri" w:hAnsi="Arial" w:cs="Arial"/>
      <w:sz w:val="24"/>
      <w:szCs w:val="24"/>
    </w:rPr>
  </w:style>
  <w:style w:type="character" w:customStyle="1" w:styleId="apple-converted-space">
    <w:name w:val="apple-converted-space"/>
    <w:basedOn w:val="DefaultParagraphFont"/>
    <w:rsid w:val="001F3C34"/>
  </w:style>
  <w:style w:type="character" w:customStyle="1" w:styleId="header-banner-title">
    <w:name w:val="header-banner-title"/>
    <w:basedOn w:val="DefaultParagraphFont"/>
    <w:rsid w:val="001F3C34"/>
  </w:style>
  <w:style w:type="character" w:customStyle="1" w:styleId="CommentTextChar">
    <w:name w:val="Comment Text Char"/>
    <w:basedOn w:val="DefaultParagraphFont"/>
    <w:link w:val="CommentText"/>
    <w:uiPriority w:val="99"/>
    <w:semiHidden/>
    <w:rsid w:val="001F3C34"/>
    <w:rPr>
      <w:rFonts w:ascii="Arial" w:hAnsi="Arial" w:cs="Arial"/>
      <w:sz w:val="20"/>
      <w:szCs w:val="20"/>
    </w:rPr>
  </w:style>
  <w:style w:type="paragraph" w:styleId="CommentText">
    <w:name w:val="annotation text"/>
    <w:basedOn w:val="Normal"/>
    <w:link w:val="CommentTextChar"/>
    <w:uiPriority w:val="99"/>
    <w:semiHidden/>
    <w:unhideWhenUsed/>
    <w:rsid w:val="001F3C34"/>
    <w:rPr>
      <w:sz w:val="20"/>
      <w:szCs w:val="20"/>
    </w:rPr>
  </w:style>
  <w:style w:type="character" w:customStyle="1" w:styleId="CommentSubjectChar">
    <w:name w:val="Comment Subject Char"/>
    <w:basedOn w:val="CommentTextChar"/>
    <w:link w:val="CommentSubject"/>
    <w:uiPriority w:val="99"/>
    <w:semiHidden/>
    <w:rsid w:val="001F3C34"/>
    <w:rPr>
      <w:rFonts w:ascii="Arial" w:hAnsi="Arial" w:cs="Arial"/>
      <w:b/>
      <w:bCs/>
      <w:sz w:val="20"/>
      <w:szCs w:val="20"/>
    </w:rPr>
  </w:style>
  <w:style w:type="paragraph" w:styleId="CommentSubject">
    <w:name w:val="annotation subject"/>
    <w:basedOn w:val="CommentText"/>
    <w:next w:val="CommentText"/>
    <w:link w:val="CommentSubjectChar"/>
    <w:uiPriority w:val="99"/>
    <w:semiHidden/>
    <w:unhideWhenUsed/>
    <w:rsid w:val="001F3C34"/>
    <w:rPr>
      <w:b/>
      <w:bCs/>
    </w:rPr>
  </w:style>
  <w:style w:type="paragraph" w:customStyle="1" w:styleId="Default">
    <w:name w:val="Default"/>
    <w:rsid w:val="001F3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semiHidden/>
    <w:unhideWhenUsed/>
    <w:rsid w:val="001F3C34"/>
    <w:rPr>
      <w:sz w:val="20"/>
      <w:szCs w:val="20"/>
    </w:rPr>
  </w:style>
  <w:style w:type="character" w:customStyle="1" w:styleId="FootnoteTextChar">
    <w:name w:val="Footnote Text Char"/>
    <w:basedOn w:val="DefaultParagraphFont"/>
    <w:link w:val="FootnoteText"/>
    <w:semiHidden/>
    <w:rsid w:val="001F3C34"/>
    <w:rPr>
      <w:rFonts w:ascii="Arial" w:hAnsi="Arial" w:cs="Arial"/>
      <w:sz w:val="20"/>
      <w:szCs w:val="20"/>
    </w:rPr>
  </w:style>
  <w:style w:type="character" w:styleId="FootnoteReference">
    <w:name w:val="footnote reference"/>
    <w:basedOn w:val="DefaultParagraphFont"/>
    <w:unhideWhenUsed/>
    <w:rsid w:val="001F3C34"/>
    <w:rPr>
      <w:vertAlign w:val="superscript"/>
    </w:rPr>
  </w:style>
  <w:style w:type="table" w:customStyle="1" w:styleId="TableGrid27">
    <w:name w:val="Table Grid27"/>
    <w:basedOn w:val="TableNormal"/>
    <w:next w:val="TableGrid"/>
    <w:rsid w:val="001F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learningpoint">
    <w:name w:val="Key learning point"/>
    <w:basedOn w:val="Normal"/>
    <w:link w:val="KeylearningpointChar"/>
    <w:qFormat/>
    <w:rsid w:val="001F3C34"/>
    <w:pPr>
      <w:spacing w:line="276" w:lineRule="auto"/>
    </w:pPr>
  </w:style>
  <w:style w:type="character" w:customStyle="1" w:styleId="KeylearningpointChar">
    <w:name w:val="Key learning point Char"/>
    <w:basedOn w:val="DefaultParagraphFont"/>
    <w:link w:val="Keylearningpoint"/>
    <w:rsid w:val="001F3C34"/>
    <w:rPr>
      <w:rFonts w:ascii="Arial" w:hAnsi="Arial" w:cs="Arial"/>
      <w:sz w:val="24"/>
    </w:rPr>
  </w:style>
  <w:style w:type="paragraph" w:customStyle="1" w:styleId="Subtitle">
    <w:name w:val="Sub title"/>
    <w:basedOn w:val="Normal"/>
    <w:rsid w:val="001F3C34"/>
    <w:pPr>
      <w:numPr>
        <w:numId w:val="13"/>
      </w:numPr>
      <w:spacing w:after="120" w:line="276" w:lineRule="auto"/>
    </w:pPr>
    <w:rPr>
      <w:b/>
      <w:sz w:val="36"/>
      <w:szCs w:val="36"/>
    </w:rPr>
  </w:style>
  <w:style w:type="character" w:customStyle="1" w:styleId="A0">
    <w:name w:val="A0"/>
    <w:uiPriority w:val="99"/>
    <w:rsid w:val="001F3C34"/>
    <w:rPr>
      <w:rFonts w:cs="Frutiger 45 Light"/>
      <w:color w:val="000000"/>
      <w:sz w:val="30"/>
      <w:szCs w:val="30"/>
    </w:rPr>
  </w:style>
  <w:style w:type="paragraph" w:styleId="TOC4">
    <w:name w:val="toc 4"/>
    <w:basedOn w:val="Normal"/>
    <w:next w:val="Normal"/>
    <w:autoRedefine/>
    <w:uiPriority w:val="39"/>
    <w:unhideWhenUsed/>
    <w:rsid w:val="001F3C34"/>
    <w:rPr>
      <w:rFonts w:asciiTheme="minorHAnsi" w:hAnsiTheme="minorHAnsi"/>
      <w:sz w:val="22"/>
    </w:rPr>
  </w:style>
  <w:style w:type="paragraph" w:styleId="TOC5">
    <w:name w:val="toc 5"/>
    <w:basedOn w:val="Normal"/>
    <w:next w:val="Normal"/>
    <w:autoRedefine/>
    <w:uiPriority w:val="39"/>
    <w:unhideWhenUsed/>
    <w:rsid w:val="001F3C34"/>
    <w:rPr>
      <w:rFonts w:asciiTheme="minorHAnsi" w:hAnsiTheme="minorHAnsi"/>
      <w:sz w:val="22"/>
    </w:rPr>
  </w:style>
  <w:style w:type="paragraph" w:styleId="TOC6">
    <w:name w:val="toc 6"/>
    <w:basedOn w:val="Normal"/>
    <w:next w:val="Normal"/>
    <w:autoRedefine/>
    <w:uiPriority w:val="39"/>
    <w:unhideWhenUsed/>
    <w:rsid w:val="001F3C34"/>
    <w:rPr>
      <w:rFonts w:asciiTheme="minorHAnsi" w:hAnsiTheme="minorHAnsi"/>
      <w:sz w:val="22"/>
    </w:rPr>
  </w:style>
  <w:style w:type="paragraph" w:styleId="TOC7">
    <w:name w:val="toc 7"/>
    <w:basedOn w:val="Normal"/>
    <w:next w:val="Normal"/>
    <w:autoRedefine/>
    <w:uiPriority w:val="39"/>
    <w:unhideWhenUsed/>
    <w:rsid w:val="001F3C34"/>
    <w:rPr>
      <w:rFonts w:asciiTheme="minorHAnsi" w:hAnsiTheme="minorHAnsi"/>
      <w:sz w:val="22"/>
    </w:rPr>
  </w:style>
  <w:style w:type="paragraph" w:styleId="TOC8">
    <w:name w:val="toc 8"/>
    <w:basedOn w:val="Normal"/>
    <w:next w:val="Normal"/>
    <w:autoRedefine/>
    <w:uiPriority w:val="39"/>
    <w:unhideWhenUsed/>
    <w:rsid w:val="001F3C34"/>
    <w:rPr>
      <w:rFonts w:asciiTheme="minorHAnsi" w:hAnsiTheme="minorHAnsi"/>
      <w:sz w:val="22"/>
    </w:rPr>
  </w:style>
  <w:style w:type="paragraph" w:styleId="TOC9">
    <w:name w:val="toc 9"/>
    <w:basedOn w:val="Normal"/>
    <w:next w:val="Normal"/>
    <w:autoRedefine/>
    <w:uiPriority w:val="39"/>
    <w:unhideWhenUsed/>
    <w:rsid w:val="001F3C34"/>
    <w:rPr>
      <w:rFonts w:asciiTheme="minorHAnsi" w:hAnsiTheme="minorHAnsi"/>
      <w:sz w:val="22"/>
    </w:rPr>
  </w:style>
  <w:style w:type="table" w:customStyle="1" w:styleId="TableGrid15">
    <w:name w:val="Table Grid15"/>
    <w:basedOn w:val="TableNormal"/>
    <w:next w:val="TableGrid"/>
    <w:rsid w:val="00DF7E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keyfindings">
    <w:name w:val="Bullets (key findings)"/>
    <w:basedOn w:val="Normal"/>
    <w:rsid w:val="00862DAF"/>
    <w:pPr>
      <w:numPr>
        <w:numId w:val="16"/>
      </w:numPr>
      <w:spacing w:after="120"/>
    </w:pPr>
    <w:rPr>
      <w:rFonts w:ascii="Tahoma" w:eastAsia="Times New Roman" w:hAnsi="Tahoma" w:cs="Times New Roman"/>
      <w:sz w:val="22"/>
      <w:szCs w:val="24"/>
    </w:rPr>
  </w:style>
  <w:style w:type="character" w:customStyle="1" w:styleId="UnnumberedparagraphChar">
    <w:name w:val="Unnumbered paragraph Char"/>
    <w:link w:val="Unnumberedparagraph"/>
    <w:rsid w:val="00862DAF"/>
    <w:rPr>
      <w:rFonts w:ascii="Tahoma" w:hAnsi="Tahoma"/>
      <w:color w:val="000000"/>
      <w:szCs w:val="24"/>
    </w:rPr>
  </w:style>
  <w:style w:type="paragraph" w:customStyle="1" w:styleId="Unnumberedparagraph">
    <w:name w:val="Unnumbered paragraph"/>
    <w:basedOn w:val="Normal"/>
    <w:link w:val="UnnumberedparagraphChar"/>
    <w:rsid w:val="00862DAF"/>
    <w:pPr>
      <w:spacing w:after="240"/>
    </w:pPr>
    <w:rPr>
      <w:rFonts w:ascii="Tahoma" w:hAnsi="Tahoma" w:cstheme="minorBidi"/>
      <w:color w:val="000000"/>
      <w:sz w:val="22"/>
      <w:szCs w:val="24"/>
    </w:rPr>
  </w:style>
  <w:style w:type="character" w:styleId="PageNumber">
    <w:name w:val="page number"/>
    <w:rsid w:val="00862DAF"/>
    <w:rPr>
      <w:rFonts w:ascii="Tahoma" w:hAnsi="Tahoma"/>
      <w:dstrike w:val="0"/>
      <w:kern w:val="0"/>
      <w:position w:val="-24"/>
      <w:sz w:val="40"/>
      <w:szCs w:val="40"/>
      <w:bdr w:val="none" w:sz="0" w:space="0" w:color="auto"/>
      <w:vertAlign w:val="baseline"/>
    </w:rPr>
  </w:style>
  <w:style w:type="paragraph" w:customStyle="1" w:styleId="Footer-LHSEven">
    <w:name w:val="Footer - LHS Even"/>
    <w:basedOn w:val="Footer"/>
    <w:link w:val="Footer-LHSEvenChar"/>
    <w:rsid w:val="00862DAF"/>
    <w:pPr>
      <w:pBdr>
        <w:top w:val="single" w:sz="4" w:space="6" w:color="auto"/>
      </w:pBdr>
      <w:tabs>
        <w:tab w:val="clear" w:pos="4513"/>
        <w:tab w:val="clear" w:pos="9026"/>
        <w:tab w:val="right" w:pos="8505"/>
      </w:tabs>
    </w:pPr>
    <w:rPr>
      <w:rFonts w:ascii="Tahoma" w:eastAsia="Times New Roman" w:hAnsi="Tahoma" w:cs="Times New Roman"/>
      <w:b/>
      <w:color w:val="000000"/>
      <w:sz w:val="16"/>
      <w:szCs w:val="20"/>
    </w:rPr>
  </w:style>
  <w:style w:type="character" w:customStyle="1" w:styleId="Footer-LHSEvenChar">
    <w:name w:val="Footer - LHS Even Char"/>
    <w:link w:val="Footer-LHSEven"/>
    <w:rsid w:val="00862DAF"/>
    <w:rPr>
      <w:rFonts w:ascii="Tahoma" w:eastAsia="Times New Roman" w:hAnsi="Tahoma" w:cs="Times New Roman"/>
      <w:b/>
      <w:color w:val="000000"/>
      <w:sz w:val="16"/>
      <w:szCs w:val="20"/>
    </w:rPr>
  </w:style>
  <w:style w:type="paragraph" w:customStyle="1" w:styleId="Footer-RHSOdd">
    <w:name w:val="Footer - RHS Odd"/>
    <w:basedOn w:val="Footer-LHSEven"/>
    <w:rsid w:val="00862DAF"/>
    <w:pPr>
      <w:tabs>
        <w:tab w:val="clear" w:pos="8505"/>
        <w:tab w:val="left" w:pos="567"/>
      </w:tabs>
    </w:pPr>
  </w:style>
  <w:style w:type="paragraph" w:customStyle="1" w:styleId="GPHeading">
    <w:name w:val="GP Heading"/>
    <w:basedOn w:val="Normal"/>
    <w:next w:val="Normal"/>
    <w:rsid w:val="00862DAF"/>
    <w:pPr>
      <w:spacing w:after="240"/>
    </w:pPr>
    <w:rPr>
      <w:rFonts w:ascii="Tahoma" w:eastAsia="Times New Roman" w:hAnsi="Tahoma" w:cs="Tahoma"/>
      <w:b/>
      <w:color w:val="8AB23E"/>
      <w:sz w:val="28"/>
    </w:rPr>
  </w:style>
  <w:style w:type="character" w:styleId="Strong">
    <w:name w:val="Strong"/>
    <w:basedOn w:val="DefaultParagraphFont"/>
    <w:uiPriority w:val="22"/>
    <w:rsid w:val="00862DAF"/>
    <w:rPr>
      <w:b/>
      <w:bCs/>
    </w:rPr>
  </w:style>
  <w:style w:type="character" w:styleId="CommentReference">
    <w:name w:val="annotation reference"/>
    <w:basedOn w:val="DefaultParagraphFont"/>
    <w:uiPriority w:val="99"/>
    <w:semiHidden/>
    <w:unhideWhenUsed/>
    <w:rsid w:val="00C97EF9"/>
    <w:rPr>
      <w:sz w:val="16"/>
      <w:szCs w:val="16"/>
    </w:rPr>
  </w:style>
  <w:style w:type="character" w:styleId="FollowedHyperlink">
    <w:name w:val="FollowedHyperlink"/>
    <w:basedOn w:val="DefaultParagraphFont"/>
    <w:uiPriority w:val="99"/>
    <w:semiHidden/>
    <w:unhideWhenUsed/>
    <w:rsid w:val="004D601A"/>
    <w:rPr>
      <w:color w:val="800080" w:themeColor="followedHyperlink"/>
      <w:u w:val="single"/>
    </w:rPr>
  </w:style>
  <w:style w:type="character" w:customStyle="1" w:styleId="date-display-single">
    <w:name w:val="date-display-single"/>
    <w:basedOn w:val="DefaultParagraphFont"/>
    <w:rsid w:val="00874A63"/>
  </w:style>
  <w:style w:type="paragraph" w:customStyle="1" w:styleId="IPCBullet2">
    <w:name w:val="IPC Bullet 2"/>
    <w:basedOn w:val="IPCBullet"/>
    <w:qFormat/>
    <w:rsid w:val="0012147B"/>
    <w:pPr>
      <w:numPr>
        <w:numId w:val="70"/>
      </w:numPr>
      <w:tabs>
        <w:tab w:val="left" w:pos="851"/>
      </w:tabs>
      <w:ind w:left="850"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5630">
      <w:bodyDiv w:val="1"/>
      <w:marLeft w:val="0"/>
      <w:marRight w:val="0"/>
      <w:marTop w:val="0"/>
      <w:marBottom w:val="0"/>
      <w:divBdr>
        <w:top w:val="none" w:sz="0" w:space="0" w:color="auto"/>
        <w:left w:val="none" w:sz="0" w:space="0" w:color="auto"/>
        <w:bottom w:val="none" w:sz="0" w:space="0" w:color="auto"/>
        <w:right w:val="none" w:sz="0" w:space="0" w:color="auto"/>
      </w:divBdr>
      <w:divsChild>
        <w:div w:id="1946304147">
          <w:marLeft w:val="0"/>
          <w:marRight w:val="0"/>
          <w:marTop w:val="0"/>
          <w:marBottom w:val="0"/>
          <w:divBdr>
            <w:top w:val="none" w:sz="0" w:space="0" w:color="auto"/>
            <w:left w:val="none" w:sz="0" w:space="0" w:color="auto"/>
            <w:bottom w:val="none" w:sz="0" w:space="0" w:color="auto"/>
            <w:right w:val="none" w:sz="0" w:space="0" w:color="auto"/>
          </w:divBdr>
        </w:div>
        <w:div w:id="450319316">
          <w:marLeft w:val="0"/>
          <w:marRight w:val="0"/>
          <w:marTop w:val="0"/>
          <w:marBottom w:val="0"/>
          <w:divBdr>
            <w:top w:val="none" w:sz="0" w:space="0" w:color="auto"/>
            <w:left w:val="none" w:sz="0" w:space="0" w:color="auto"/>
            <w:bottom w:val="none" w:sz="0" w:space="0" w:color="auto"/>
            <w:right w:val="none" w:sz="0" w:space="0" w:color="auto"/>
          </w:divBdr>
        </w:div>
        <w:div w:id="470176236">
          <w:marLeft w:val="0"/>
          <w:marRight w:val="0"/>
          <w:marTop w:val="0"/>
          <w:marBottom w:val="0"/>
          <w:divBdr>
            <w:top w:val="none" w:sz="0" w:space="0" w:color="auto"/>
            <w:left w:val="none" w:sz="0" w:space="0" w:color="auto"/>
            <w:bottom w:val="none" w:sz="0" w:space="0" w:color="auto"/>
            <w:right w:val="none" w:sz="0" w:space="0" w:color="auto"/>
          </w:divBdr>
        </w:div>
        <w:div w:id="1866677492">
          <w:marLeft w:val="0"/>
          <w:marRight w:val="0"/>
          <w:marTop w:val="0"/>
          <w:marBottom w:val="0"/>
          <w:divBdr>
            <w:top w:val="none" w:sz="0" w:space="0" w:color="auto"/>
            <w:left w:val="none" w:sz="0" w:space="0" w:color="auto"/>
            <w:bottom w:val="none" w:sz="0" w:space="0" w:color="auto"/>
            <w:right w:val="none" w:sz="0" w:space="0" w:color="auto"/>
          </w:divBdr>
        </w:div>
      </w:divsChild>
    </w:div>
    <w:div w:id="44105873">
      <w:bodyDiv w:val="1"/>
      <w:marLeft w:val="0"/>
      <w:marRight w:val="0"/>
      <w:marTop w:val="0"/>
      <w:marBottom w:val="0"/>
      <w:divBdr>
        <w:top w:val="none" w:sz="0" w:space="0" w:color="auto"/>
        <w:left w:val="none" w:sz="0" w:space="0" w:color="auto"/>
        <w:bottom w:val="none" w:sz="0" w:space="0" w:color="auto"/>
        <w:right w:val="none" w:sz="0" w:space="0" w:color="auto"/>
      </w:divBdr>
    </w:div>
    <w:div w:id="66808869">
      <w:bodyDiv w:val="1"/>
      <w:marLeft w:val="0"/>
      <w:marRight w:val="0"/>
      <w:marTop w:val="0"/>
      <w:marBottom w:val="0"/>
      <w:divBdr>
        <w:top w:val="none" w:sz="0" w:space="0" w:color="auto"/>
        <w:left w:val="none" w:sz="0" w:space="0" w:color="auto"/>
        <w:bottom w:val="none" w:sz="0" w:space="0" w:color="auto"/>
        <w:right w:val="none" w:sz="0" w:space="0" w:color="auto"/>
      </w:divBdr>
    </w:div>
    <w:div w:id="117575203">
      <w:bodyDiv w:val="1"/>
      <w:marLeft w:val="0"/>
      <w:marRight w:val="0"/>
      <w:marTop w:val="0"/>
      <w:marBottom w:val="0"/>
      <w:divBdr>
        <w:top w:val="none" w:sz="0" w:space="0" w:color="auto"/>
        <w:left w:val="none" w:sz="0" w:space="0" w:color="auto"/>
        <w:bottom w:val="none" w:sz="0" w:space="0" w:color="auto"/>
        <w:right w:val="none" w:sz="0" w:space="0" w:color="auto"/>
      </w:divBdr>
      <w:divsChild>
        <w:div w:id="871502564">
          <w:marLeft w:val="274"/>
          <w:marRight w:val="0"/>
          <w:marTop w:val="0"/>
          <w:marBottom w:val="0"/>
          <w:divBdr>
            <w:top w:val="none" w:sz="0" w:space="0" w:color="auto"/>
            <w:left w:val="none" w:sz="0" w:space="0" w:color="auto"/>
            <w:bottom w:val="none" w:sz="0" w:space="0" w:color="auto"/>
            <w:right w:val="none" w:sz="0" w:space="0" w:color="auto"/>
          </w:divBdr>
        </w:div>
        <w:div w:id="1303383417">
          <w:marLeft w:val="274"/>
          <w:marRight w:val="0"/>
          <w:marTop w:val="0"/>
          <w:marBottom w:val="0"/>
          <w:divBdr>
            <w:top w:val="none" w:sz="0" w:space="0" w:color="auto"/>
            <w:left w:val="none" w:sz="0" w:space="0" w:color="auto"/>
            <w:bottom w:val="none" w:sz="0" w:space="0" w:color="auto"/>
            <w:right w:val="none" w:sz="0" w:space="0" w:color="auto"/>
          </w:divBdr>
        </w:div>
        <w:div w:id="1657804938">
          <w:marLeft w:val="274"/>
          <w:marRight w:val="0"/>
          <w:marTop w:val="0"/>
          <w:marBottom w:val="0"/>
          <w:divBdr>
            <w:top w:val="none" w:sz="0" w:space="0" w:color="auto"/>
            <w:left w:val="none" w:sz="0" w:space="0" w:color="auto"/>
            <w:bottom w:val="none" w:sz="0" w:space="0" w:color="auto"/>
            <w:right w:val="none" w:sz="0" w:space="0" w:color="auto"/>
          </w:divBdr>
        </w:div>
        <w:div w:id="108474009">
          <w:marLeft w:val="274"/>
          <w:marRight w:val="0"/>
          <w:marTop w:val="0"/>
          <w:marBottom w:val="0"/>
          <w:divBdr>
            <w:top w:val="none" w:sz="0" w:space="0" w:color="auto"/>
            <w:left w:val="none" w:sz="0" w:space="0" w:color="auto"/>
            <w:bottom w:val="none" w:sz="0" w:space="0" w:color="auto"/>
            <w:right w:val="none" w:sz="0" w:space="0" w:color="auto"/>
          </w:divBdr>
        </w:div>
        <w:div w:id="782499952">
          <w:marLeft w:val="274"/>
          <w:marRight w:val="0"/>
          <w:marTop w:val="0"/>
          <w:marBottom w:val="0"/>
          <w:divBdr>
            <w:top w:val="none" w:sz="0" w:space="0" w:color="auto"/>
            <w:left w:val="none" w:sz="0" w:space="0" w:color="auto"/>
            <w:bottom w:val="none" w:sz="0" w:space="0" w:color="auto"/>
            <w:right w:val="none" w:sz="0" w:space="0" w:color="auto"/>
          </w:divBdr>
        </w:div>
        <w:div w:id="1407193203">
          <w:marLeft w:val="274"/>
          <w:marRight w:val="0"/>
          <w:marTop w:val="0"/>
          <w:marBottom w:val="0"/>
          <w:divBdr>
            <w:top w:val="none" w:sz="0" w:space="0" w:color="auto"/>
            <w:left w:val="none" w:sz="0" w:space="0" w:color="auto"/>
            <w:bottom w:val="none" w:sz="0" w:space="0" w:color="auto"/>
            <w:right w:val="none" w:sz="0" w:space="0" w:color="auto"/>
          </w:divBdr>
        </w:div>
        <w:div w:id="576982404">
          <w:marLeft w:val="274"/>
          <w:marRight w:val="0"/>
          <w:marTop w:val="0"/>
          <w:marBottom w:val="0"/>
          <w:divBdr>
            <w:top w:val="none" w:sz="0" w:space="0" w:color="auto"/>
            <w:left w:val="none" w:sz="0" w:space="0" w:color="auto"/>
            <w:bottom w:val="none" w:sz="0" w:space="0" w:color="auto"/>
            <w:right w:val="none" w:sz="0" w:space="0" w:color="auto"/>
          </w:divBdr>
        </w:div>
      </w:divsChild>
    </w:div>
    <w:div w:id="165487030">
      <w:bodyDiv w:val="1"/>
      <w:marLeft w:val="0"/>
      <w:marRight w:val="0"/>
      <w:marTop w:val="0"/>
      <w:marBottom w:val="0"/>
      <w:divBdr>
        <w:top w:val="none" w:sz="0" w:space="0" w:color="auto"/>
        <w:left w:val="none" w:sz="0" w:space="0" w:color="auto"/>
        <w:bottom w:val="none" w:sz="0" w:space="0" w:color="auto"/>
        <w:right w:val="none" w:sz="0" w:space="0" w:color="auto"/>
      </w:divBdr>
      <w:divsChild>
        <w:div w:id="1106081022">
          <w:marLeft w:val="360"/>
          <w:marRight w:val="0"/>
          <w:marTop w:val="0"/>
          <w:marBottom w:val="0"/>
          <w:divBdr>
            <w:top w:val="none" w:sz="0" w:space="0" w:color="auto"/>
            <w:left w:val="none" w:sz="0" w:space="0" w:color="auto"/>
            <w:bottom w:val="none" w:sz="0" w:space="0" w:color="auto"/>
            <w:right w:val="none" w:sz="0" w:space="0" w:color="auto"/>
          </w:divBdr>
        </w:div>
        <w:div w:id="412549451">
          <w:marLeft w:val="360"/>
          <w:marRight w:val="0"/>
          <w:marTop w:val="0"/>
          <w:marBottom w:val="0"/>
          <w:divBdr>
            <w:top w:val="none" w:sz="0" w:space="0" w:color="auto"/>
            <w:left w:val="none" w:sz="0" w:space="0" w:color="auto"/>
            <w:bottom w:val="none" w:sz="0" w:space="0" w:color="auto"/>
            <w:right w:val="none" w:sz="0" w:space="0" w:color="auto"/>
          </w:divBdr>
        </w:div>
        <w:div w:id="2107534378">
          <w:marLeft w:val="360"/>
          <w:marRight w:val="0"/>
          <w:marTop w:val="0"/>
          <w:marBottom w:val="0"/>
          <w:divBdr>
            <w:top w:val="none" w:sz="0" w:space="0" w:color="auto"/>
            <w:left w:val="none" w:sz="0" w:space="0" w:color="auto"/>
            <w:bottom w:val="none" w:sz="0" w:space="0" w:color="auto"/>
            <w:right w:val="none" w:sz="0" w:space="0" w:color="auto"/>
          </w:divBdr>
        </w:div>
        <w:div w:id="141000700">
          <w:marLeft w:val="360"/>
          <w:marRight w:val="0"/>
          <w:marTop w:val="0"/>
          <w:marBottom w:val="0"/>
          <w:divBdr>
            <w:top w:val="none" w:sz="0" w:space="0" w:color="auto"/>
            <w:left w:val="none" w:sz="0" w:space="0" w:color="auto"/>
            <w:bottom w:val="none" w:sz="0" w:space="0" w:color="auto"/>
            <w:right w:val="none" w:sz="0" w:space="0" w:color="auto"/>
          </w:divBdr>
        </w:div>
      </w:divsChild>
    </w:div>
    <w:div w:id="179855055">
      <w:bodyDiv w:val="1"/>
      <w:marLeft w:val="0"/>
      <w:marRight w:val="0"/>
      <w:marTop w:val="0"/>
      <w:marBottom w:val="0"/>
      <w:divBdr>
        <w:top w:val="none" w:sz="0" w:space="0" w:color="auto"/>
        <w:left w:val="none" w:sz="0" w:space="0" w:color="auto"/>
        <w:bottom w:val="none" w:sz="0" w:space="0" w:color="auto"/>
        <w:right w:val="none" w:sz="0" w:space="0" w:color="auto"/>
      </w:divBdr>
    </w:div>
    <w:div w:id="200364212">
      <w:bodyDiv w:val="1"/>
      <w:marLeft w:val="0"/>
      <w:marRight w:val="0"/>
      <w:marTop w:val="0"/>
      <w:marBottom w:val="0"/>
      <w:divBdr>
        <w:top w:val="none" w:sz="0" w:space="0" w:color="auto"/>
        <w:left w:val="none" w:sz="0" w:space="0" w:color="auto"/>
        <w:bottom w:val="none" w:sz="0" w:space="0" w:color="auto"/>
        <w:right w:val="none" w:sz="0" w:space="0" w:color="auto"/>
      </w:divBdr>
      <w:divsChild>
        <w:div w:id="1955750268">
          <w:marLeft w:val="547"/>
          <w:marRight w:val="0"/>
          <w:marTop w:val="115"/>
          <w:marBottom w:val="0"/>
          <w:divBdr>
            <w:top w:val="none" w:sz="0" w:space="0" w:color="auto"/>
            <w:left w:val="none" w:sz="0" w:space="0" w:color="auto"/>
            <w:bottom w:val="none" w:sz="0" w:space="0" w:color="auto"/>
            <w:right w:val="none" w:sz="0" w:space="0" w:color="auto"/>
          </w:divBdr>
        </w:div>
        <w:div w:id="1710643022">
          <w:marLeft w:val="547"/>
          <w:marRight w:val="0"/>
          <w:marTop w:val="115"/>
          <w:marBottom w:val="0"/>
          <w:divBdr>
            <w:top w:val="none" w:sz="0" w:space="0" w:color="auto"/>
            <w:left w:val="none" w:sz="0" w:space="0" w:color="auto"/>
            <w:bottom w:val="none" w:sz="0" w:space="0" w:color="auto"/>
            <w:right w:val="none" w:sz="0" w:space="0" w:color="auto"/>
          </w:divBdr>
        </w:div>
        <w:div w:id="1809470595">
          <w:marLeft w:val="547"/>
          <w:marRight w:val="0"/>
          <w:marTop w:val="115"/>
          <w:marBottom w:val="0"/>
          <w:divBdr>
            <w:top w:val="none" w:sz="0" w:space="0" w:color="auto"/>
            <w:left w:val="none" w:sz="0" w:space="0" w:color="auto"/>
            <w:bottom w:val="none" w:sz="0" w:space="0" w:color="auto"/>
            <w:right w:val="none" w:sz="0" w:space="0" w:color="auto"/>
          </w:divBdr>
        </w:div>
        <w:div w:id="1466007097">
          <w:marLeft w:val="547"/>
          <w:marRight w:val="0"/>
          <w:marTop w:val="115"/>
          <w:marBottom w:val="0"/>
          <w:divBdr>
            <w:top w:val="none" w:sz="0" w:space="0" w:color="auto"/>
            <w:left w:val="none" w:sz="0" w:space="0" w:color="auto"/>
            <w:bottom w:val="none" w:sz="0" w:space="0" w:color="auto"/>
            <w:right w:val="none" w:sz="0" w:space="0" w:color="auto"/>
          </w:divBdr>
        </w:div>
      </w:divsChild>
    </w:div>
    <w:div w:id="201750333">
      <w:bodyDiv w:val="1"/>
      <w:marLeft w:val="0"/>
      <w:marRight w:val="0"/>
      <w:marTop w:val="0"/>
      <w:marBottom w:val="0"/>
      <w:divBdr>
        <w:top w:val="none" w:sz="0" w:space="0" w:color="auto"/>
        <w:left w:val="none" w:sz="0" w:space="0" w:color="auto"/>
        <w:bottom w:val="none" w:sz="0" w:space="0" w:color="auto"/>
        <w:right w:val="none" w:sz="0" w:space="0" w:color="auto"/>
      </w:divBdr>
    </w:div>
    <w:div w:id="248584438">
      <w:bodyDiv w:val="1"/>
      <w:marLeft w:val="0"/>
      <w:marRight w:val="0"/>
      <w:marTop w:val="0"/>
      <w:marBottom w:val="0"/>
      <w:divBdr>
        <w:top w:val="none" w:sz="0" w:space="0" w:color="auto"/>
        <w:left w:val="none" w:sz="0" w:space="0" w:color="auto"/>
        <w:bottom w:val="none" w:sz="0" w:space="0" w:color="auto"/>
        <w:right w:val="none" w:sz="0" w:space="0" w:color="auto"/>
      </w:divBdr>
      <w:divsChild>
        <w:div w:id="430398007">
          <w:marLeft w:val="547"/>
          <w:marRight w:val="0"/>
          <w:marTop w:val="115"/>
          <w:marBottom w:val="0"/>
          <w:divBdr>
            <w:top w:val="none" w:sz="0" w:space="0" w:color="auto"/>
            <w:left w:val="none" w:sz="0" w:space="0" w:color="auto"/>
            <w:bottom w:val="none" w:sz="0" w:space="0" w:color="auto"/>
            <w:right w:val="none" w:sz="0" w:space="0" w:color="auto"/>
          </w:divBdr>
        </w:div>
      </w:divsChild>
    </w:div>
    <w:div w:id="275412035">
      <w:bodyDiv w:val="1"/>
      <w:marLeft w:val="0"/>
      <w:marRight w:val="0"/>
      <w:marTop w:val="0"/>
      <w:marBottom w:val="0"/>
      <w:divBdr>
        <w:top w:val="none" w:sz="0" w:space="0" w:color="auto"/>
        <w:left w:val="none" w:sz="0" w:space="0" w:color="auto"/>
        <w:bottom w:val="none" w:sz="0" w:space="0" w:color="auto"/>
        <w:right w:val="none" w:sz="0" w:space="0" w:color="auto"/>
      </w:divBdr>
      <w:divsChild>
        <w:div w:id="461926041">
          <w:marLeft w:val="547"/>
          <w:marRight w:val="0"/>
          <w:marTop w:val="115"/>
          <w:marBottom w:val="0"/>
          <w:divBdr>
            <w:top w:val="none" w:sz="0" w:space="0" w:color="auto"/>
            <w:left w:val="none" w:sz="0" w:space="0" w:color="auto"/>
            <w:bottom w:val="none" w:sz="0" w:space="0" w:color="auto"/>
            <w:right w:val="none" w:sz="0" w:space="0" w:color="auto"/>
          </w:divBdr>
        </w:div>
      </w:divsChild>
    </w:div>
    <w:div w:id="309404674">
      <w:bodyDiv w:val="1"/>
      <w:marLeft w:val="0"/>
      <w:marRight w:val="0"/>
      <w:marTop w:val="0"/>
      <w:marBottom w:val="0"/>
      <w:divBdr>
        <w:top w:val="none" w:sz="0" w:space="0" w:color="auto"/>
        <w:left w:val="none" w:sz="0" w:space="0" w:color="auto"/>
        <w:bottom w:val="none" w:sz="0" w:space="0" w:color="auto"/>
        <w:right w:val="none" w:sz="0" w:space="0" w:color="auto"/>
      </w:divBdr>
      <w:divsChild>
        <w:div w:id="266738041">
          <w:marLeft w:val="547"/>
          <w:marRight w:val="0"/>
          <w:marTop w:val="0"/>
          <w:marBottom w:val="0"/>
          <w:divBdr>
            <w:top w:val="none" w:sz="0" w:space="0" w:color="auto"/>
            <w:left w:val="none" w:sz="0" w:space="0" w:color="auto"/>
            <w:bottom w:val="none" w:sz="0" w:space="0" w:color="auto"/>
            <w:right w:val="none" w:sz="0" w:space="0" w:color="auto"/>
          </w:divBdr>
        </w:div>
        <w:div w:id="575360051">
          <w:marLeft w:val="547"/>
          <w:marRight w:val="0"/>
          <w:marTop w:val="0"/>
          <w:marBottom w:val="0"/>
          <w:divBdr>
            <w:top w:val="none" w:sz="0" w:space="0" w:color="auto"/>
            <w:left w:val="none" w:sz="0" w:space="0" w:color="auto"/>
            <w:bottom w:val="none" w:sz="0" w:space="0" w:color="auto"/>
            <w:right w:val="none" w:sz="0" w:space="0" w:color="auto"/>
          </w:divBdr>
        </w:div>
        <w:div w:id="1077939491">
          <w:marLeft w:val="547"/>
          <w:marRight w:val="0"/>
          <w:marTop w:val="0"/>
          <w:marBottom w:val="0"/>
          <w:divBdr>
            <w:top w:val="none" w:sz="0" w:space="0" w:color="auto"/>
            <w:left w:val="none" w:sz="0" w:space="0" w:color="auto"/>
            <w:bottom w:val="none" w:sz="0" w:space="0" w:color="auto"/>
            <w:right w:val="none" w:sz="0" w:space="0" w:color="auto"/>
          </w:divBdr>
        </w:div>
        <w:div w:id="1331829366">
          <w:marLeft w:val="547"/>
          <w:marRight w:val="0"/>
          <w:marTop w:val="0"/>
          <w:marBottom w:val="0"/>
          <w:divBdr>
            <w:top w:val="none" w:sz="0" w:space="0" w:color="auto"/>
            <w:left w:val="none" w:sz="0" w:space="0" w:color="auto"/>
            <w:bottom w:val="none" w:sz="0" w:space="0" w:color="auto"/>
            <w:right w:val="none" w:sz="0" w:space="0" w:color="auto"/>
          </w:divBdr>
        </w:div>
        <w:div w:id="1500928021">
          <w:marLeft w:val="547"/>
          <w:marRight w:val="0"/>
          <w:marTop w:val="0"/>
          <w:marBottom w:val="0"/>
          <w:divBdr>
            <w:top w:val="none" w:sz="0" w:space="0" w:color="auto"/>
            <w:left w:val="none" w:sz="0" w:space="0" w:color="auto"/>
            <w:bottom w:val="none" w:sz="0" w:space="0" w:color="auto"/>
            <w:right w:val="none" w:sz="0" w:space="0" w:color="auto"/>
          </w:divBdr>
        </w:div>
        <w:div w:id="1682314156">
          <w:marLeft w:val="547"/>
          <w:marRight w:val="0"/>
          <w:marTop w:val="0"/>
          <w:marBottom w:val="0"/>
          <w:divBdr>
            <w:top w:val="none" w:sz="0" w:space="0" w:color="auto"/>
            <w:left w:val="none" w:sz="0" w:space="0" w:color="auto"/>
            <w:bottom w:val="none" w:sz="0" w:space="0" w:color="auto"/>
            <w:right w:val="none" w:sz="0" w:space="0" w:color="auto"/>
          </w:divBdr>
        </w:div>
        <w:div w:id="1983536161">
          <w:marLeft w:val="547"/>
          <w:marRight w:val="0"/>
          <w:marTop w:val="0"/>
          <w:marBottom w:val="0"/>
          <w:divBdr>
            <w:top w:val="none" w:sz="0" w:space="0" w:color="auto"/>
            <w:left w:val="none" w:sz="0" w:space="0" w:color="auto"/>
            <w:bottom w:val="none" w:sz="0" w:space="0" w:color="auto"/>
            <w:right w:val="none" w:sz="0" w:space="0" w:color="auto"/>
          </w:divBdr>
        </w:div>
        <w:div w:id="2090493528">
          <w:marLeft w:val="547"/>
          <w:marRight w:val="0"/>
          <w:marTop w:val="0"/>
          <w:marBottom w:val="0"/>
          <w:divBdr>
            <w:top w:val="none" w:sz="0" w:space="0" w:color="auto"/>
            <w:left w:val="none" w:sz="0" w:space="0" w:color="auto"/>
            <w:bottom w:val="none" w:sz="0" w:space="0" w:color="auto"/>
            <w:right w:val="none" w:sz="0" w:space="0" w:color="auto"/>
          </w:divBdr>
        </w:div>
      </w:divsChild>
    </w:div>
    <w:div w:id="383068426">
      <w:bodyDiv w:val="1"/>
      <w:marLeft w:val="0"/>
      <w:marRight w:val="0"/>
      <w:marTop w:val="0"/>
      <w:marBottom w:val="0"/>
      <w:divBdr>
        <w:top w:val="none" w:sz="0" w:space="0" w:color="auto"/>
        <w:left w:val="none" w:sz="0" w:space="0" w:color="auto"/>
        <w:bottom w:val="none" w:sz="0" w:space="0" w:color="auto"/>
        <w:right w:val="none" w:sz="0" w:space="0" w:color="auto"/>
      </w:divBdr>
      <w:divsChild>
        <w:div w:id="1525241306">
          <w:marLeft w:val="360"/>
          <w:marRight w:val="0"/>
          <w:marTop w:val="0"/>
          <w:marBottom w:val="0"/>
          <w:divBdr>
            <w:top w:val="none" w:sz="0" w:space="0" w:color="auto"/>
            <w:left w:val="none" w:sz="0" w:space="0" w:color="auto"/>
            <w:bottom w:val="none" w:sz="0" w:space="0" w:color="auto"/>
            <w:right w:val="none" w:sz="0" w:space="0" w:color="auto"/>
          </w:divBdr>
        </w:div>
        <w:div w:id="981009125">
          <w:marLeft w:val="360"/>
          <w:marRight w:val="0"/>
          <w:marTop w:val="0"/>
          <w:marBottom w:val="0"/>
          <w:divBdr>
            <w:top w:val="none" w:sz="0" w:space="0" w:color="auto"/>
            <w:left w:val="none" w:sz="0" w:space="0" w:color="auto"/>
            <w:bottom w:val="none" w:sz="0" w:space="0" w:color="auto"/>
            <w:right w:val="none" w:sz="0" w:space="0" w:color="auto"/>
          </w:divBdr>
        </w:div>
        <w:div w:id="1963345738">
          <w:marLeft w:val="360"/>
          <w:marRight w:val="0"/>
          <w:marTop w:val="0"/>
          <w:marBottom w:val="0"/>
          <w:divBdr>
            <w:top w:val="none" w:sz="0" w:space="0" w:color="auto"/>
            <w:left w:val="none" w:sz="0" w:space="0" w:color="auto"/>
            <w:bottom w:val="none" w:sz="0" w:space="0" w:color="auto"/>
            <w:right w:val="none" w:sz="0" w:space="0" w:color="auto"/>
          </w:divBdr>
        </w:div>
        <w:div w:id="154801502">
          <w:marLeft w:val="360"/>
          <w:marRight w:val="0"/>
          <w:marTop w:val="0"/>
          <w:marBottom w:val="0"/>
          <w:divBdr>
            <w:top w:val="none" w:sz="0" w:space="0" w:color="auto"/>
            <w:left w:val="none" w:sz="0" w:space="0" w:color="auto"/>
            <w:bottom w:val="none" w:sz="0" w:space="0" w:color="auto"/>
            <w:right w:val="none" w:sz="0" w:space="0" w:color="auto"/>
          </w:divBdr>
        </w:div>
        <w:div w:id="1560172306">
          <w:marLeft w:val="360"/>
          <w:marRight w:val="0"/>
          <w:marTop w:val="0"/>
          <w:marBottom w:val="0"/>
          <w:divBdr>
            <w:top w:val="none" w:sz="0" w:space="0" w:color="auto"/>
            <w:left w:val="none" w:sz="0" w:space="0" w:color="auto"/>
            <w:bottom w:val="none" w:sz="0" w:space="0" w:color="auto"/>
            <w:right w:val="none" w:sz="0" w:space="0" w:color="auto"/>
          </w:divBdr>
        </w:div>
        <w:div w:id="764039071">
          <w:marLeft w:val="360"/>
          <w:marRight w:val="0"/>
          <w:marTop w:val="0"/>
          <w:marBottom w:val="0"/>
          <w:divBdr>
            <w:top w:val="none" w:sz="0" w:space="0" w:color="auto"/>
            <w:left w:val="none" w:sz="0" w:space="0" w:color="auto"/>
            <w:bottom w:val="none" w:sz="0" w:space="0" w:color="auto"/>
            <w:right w:val="none" w:sz="0" w:space="0" w:color="auto"/>
          </w:divBdr>
        </w:div>
      </w:divsChild>
    </w:div>
    <w:div w:id="385757258">
      <w:bodyDiv w:val="1"/>
      <w:marLeft w:val="0"/>
      <w:marRight w:val="0"/>
      <w:marTop w:val="0"/>
      <w:marBottom w:val="0"/>
      <w:divBdr>
        <w:top w:val="none" w:sz="0" w:space="0" w:color="auto"/>
        <w:left w:val="none" w:sz="0" w:space="0" w:color="auto"/>
        <w:bottom w:val="none" w:sz="0" w:space="0" w:color="auto"/>
        <w:right w:val="none" w:sz="0" w:space="0" w:color="auto"/>
      </w:divBdr>
      <w:divsChild>
        <w:div w:id="2051758464">
          <w:marLeft w:val="547"/>
          <w:marRight w:val="0"/>
          <w:marTop w:val="115"/>
          <w:marBottom w:val="0"/>
          <w:divBdr>
            <w:top w:val="none" w:sz="0" w:space="0" w:color="auto"/>
            <w:left w:val="none" w:sz="0" w:space="0" w:color="auto"/>
            <w:bottom w:val="none" w:sz="0" w:space="0" w:color="auto"/>
            <w:right w:val="none" w:sz="0" w:space="0" w:color="auto"/>
          </w:divBdr>
        </w:div>
        <w:div w:id="1690521626">
          <w:marLeft w:val="547"/>
          <w:marRight w:val="0"/>
          <w:marTop w:val="115"/>
          <w:marBottom w:val="0"/>
          <w:divBdr>
            <w:top w:val="none" w:sz="0" w:space="0" w:color="auto"/>
            <w:left w:val="none" w:sz="0" w:space="0" w:color="auto"/>
            <w:bottom w:val="none" w:sz="0" w:space="0" w:color="auto"/>
            <w:right w:val="none" w:sz="0" w:space="0" w:color="auto"/>
          </w:divBdr>
        </w:div>
        <w:div w:id="943343763">
          <w:marLeft w:val="547"/>
          <w:marRight w:val="0"/>
          <w:marTop w:val="115"/>
          <w:marBottom w:val="0"/>
          <w:divBdr>
            <w:top w:val="none" w:sz="0" w:space="0" w:color="auto"/>
            <w:left w:val="none" w:sz="0" w:space="0" w:color="auto"/>
            <w:bottom w:val="none" w:sz="0" w:space="0" w:color="auto"/>
            <w:right w:val="none" w:sz="0" w:space="0" w:color="auto"/>
          </w:divBdr>
        </w:div>
        <w:div w:id="596251981">
          <w:marLeft w:val="547"/>
          <w:marRight w:val="0"/>
          <w:marTop w:val="115"/>
          <w:marBottom w:val="0"/>
          <w:divBdr>
            <w:top w:val="none" w:sz="0" w:space="0" w:color="auto"/>
            <w:left w:val="none" w:sz="0" w:space="0" w:color="auto"/>
            <w:bottom w:val="none" w:sz="0" w:space="0" w:color="auto"/>
            <w:right w:val="none" w:sz="0" w:space="0" w:color="auto"/>
          </w:divBdr>
        </w:div>
        <w:div w:id="2053187369">
          <w:marLeft w:val="547"/>
          <w:marRight w:val="0"/>
          <w:marTop w:val="115"/>
          <w:marBottom w:val="0"/>
          <w:divBdr>
            <w:top w:val="none" w:sz="0" w:space="0" w:color="auto"/>
            <w:left w:val="none" w:sz="0" w:space="0" w:color="auto"/>
            <w:bottom w:val="none" w:sz="0" w:space="0" w:color="auto"/>
            <w:right w:val="none" w:sz="0" w:space="0" w:color="auto"/>
          </w:divBdr>
        </w:div>
        <w:div w:id="1644583762">
          <w:marLeft w:val="547"/>
          <w:marRight w:val="0"/>
          <w:marTop w:val="115"/>
          <w:marBottom w:val="0"/>
          <w:divBdr>
            <w:top w:val="none" w:sz="0" w:space="0" w:color="auto"/>
            <w:left w:val="none" w:sz="0" w:space="0" w:color="auto"/>
            <w:bottom w:val="none" w:sz="0" w:space="0" w:color="auto"/>
            <w:right w:val="none" w:sz="0" w:space="0" w:color="auto"/>
          </w:divBdr>
        </w:div>
        <w:div w:id="1347096247">
          <w:marLeft w:val="547"/>
          <w:marRight w:val="0"/>
          <w:marTop w:val="115"/>
          <w:marBottom w:val="0"/>
          <w:divBdr>
            <w:top w:val="none" w:sz="0" w:space="0" w:color="auto"/>
            <w:left w:val="none" w:sz="0" w:space="0" w:color="auto"/>
            <w:bottom w:val="none" w:sz="0" w:space="0" w:color="auto"/>
            <w:right w:val="none" w:sz="0" w:space="0" w:color="auto"/>
          </w:divBdr>
        </w:div>
        <w:div w:id="2142993787">
          <w:marLeft w:val="547"/>
          <w:marRight w:val="0"/>
          <w:marTop w:val="115"/>
          <w:marBottom w:val="0"/>
          <w:divBdr>
            <w:top w:val="none" w:sz="0" w:space="0" w:color="auto"/>
            <w:left w:val="none" w:sz="0" w:space="0" w:color="auto"/>
            <w:bottom w:val="none" w:sz="0" w:space="0" w:color="auto"/>
            <w:right w:val="none" w:sz="0" w:space="0" w:color="auto"/>
          </w:divBdr>
        </w:div>
      </w:divsChild>
    </w:div>
    <w:div w:id="415593295">
      <w:bodyDiv w:val="1"/>
      <w:marLeft w:val="0"/>
      <w:marRight w:val="0"/>
      <w:marTop w:val="0"/>
      <w:marBottom w:val="0"/>
      <w:divBdr>
        <w:top w:val="none" w:sz="0" w:space="0" w:color="auto"/>
        <w:left w:val="none" w:sz="0" w:space="0" w:color="auto"/>
        <w:bottom w:val="none" w:sz="0" w:space="0" w:color="auto"/>
        <w:right w:val="none" w:sz="0" w:space="0" w:color="auto"/>
      </w:divBdr>
      <w:divsChild>
        <w:div w:id="2067140186">
          <w:marLeft w:val="360"/>
          <w:marRight w:val="0"/>
          <w:marTop w:val="0"/>
          <w:marBottom w:val="0"/>
          <w:divBdr>
            <w:top w:val="none" w:sz="0" w:space="0" w:color="auto"/>
            <w:left w:val="none" w:sz="0" w:space="0" w:color="auto"/>
            <w:bottom w:val="none" w:sz="0" w:space="0" w:color="auto"/>
            <w:right w:val="none" w:sz="0" w:space="0" w:color="auto"/>
          </w:divBdr>
        </w:div>
        <w:div w:id="550724762">
          <w:marLeft w:val="360"/>
          <w:marRight w:val="0"/>
          <w:marTop w:val="0"/>
          <w:marBottom w:val="0"/>
          <w:divBdr>
            <w:top w:val="none" w:sz="0" w:space="0" w:color="auto"/>
            <w:left w:val="none" w:sz="0" w:space="0" w:color="auto"/>
            <w:bottom w:val="none" w:sz="0" w:space="0" w:color="auto"/>
            <w:right w:val="none" w:sz="0" w:space="0" w:color="auto"/>
          </w:divBdr>
        </w:div>
        <w:div w:id="27796966">
          <w:marLeft w:val="360"/>
          <w:marRight w:val="0"/>
          <w:marTop w:val="0"/>
          <w:marBottom w:val="0"/>
          <w:divBdr>
            <w:top w:val="none" w:sz="0" w:space="0" w:color="auto"/>
            <w:left w:val="none" w:sz="0" w:space="0" w:color="auto"/>
            <w:bottom w:val="none" w:sz="0" w:space="0" w:color="auto"/>
            <w:right w:val="none" w:sz="0" w:space="0" w:color="auto"/>
          </w:divBdr>
        </w:div>
        <w:div w:id="1945723097">
          <w:marLeft w:val="360"/>
          <w:marRight w:val="0"/>
          <w:marTop w:val="0"/>
          <w:marBottom w:val="0"/>
          <w:divBdr>
            <w:top w:val="none" w:sz="0" w:space="0" w:color="auto"/>
            <w:left w:val="none" w:sz="0" w:space="0" w:color="auto"/>
            <w:bottom w:val="none" w:sz="0" w:space="0" w:color="auto"/>
            <w:right w:val="none" w:sz="0" w:space="0" w:color="auto"/>
          </w:divBdr>
        </w:div>
        <w:div w:id="484663091">
          <w:marLeft w:val="1080"/>
          <w:marRight w:val="0"/>
          <w:marTop w:val="0"/>
          <w:marBottom w:val="0"/>
          <w:divBdr>
            <w:top w:val="none" w:sz="0" w:space="0" w:color="auto"/>
            <w:left w:val="none" w:sz="0" w:space="0" w:color="auto"/>
            <w:bottom w:val="none" w:sz="0" w:space="0" w:color="auto"/>
            <w:right w:val="none" w:sz="0" w:space="0" w:color="auto"/>
          </w:divBdr>
        </w:div>
        <w:div w:id="1253398906">
          <w:marLeft w:val="1080"/>
          <w:marRight w:val="0"/>
          <w:marTop w:val="0"/>
          <w:marBottom w:val="0"/>
          <w:divBdr>
            <w:top w:val="none" w:sz="0" w:space="0" w:color="auto"/>
            <w:left w:val="none" w:sz="0" w:space="0" w:color="auto"/>
            <w:bottom w:val="none" w:sz="0" w:space="0" w:color="auto"/>
            <w:right w:val="none" w:sz="0" w:space="0" w:color="auto"/>
          </w:divBdr>
        </w:div>
        <w:div w:id="840779819">
          <w:marLeft w:val="1080"/>
          <w:marRight w:val="0"/>
          <w:marTop w:val="0"/>
          <w:marBottom w:val="0"/>
          <w:divBdr>
            <w:top w:val="none" w:sz="0" w:space="0" w:color="auto"/>
            <w:left w:val="none" w:sz="0" w:space="0" w:color="auto"/>
            <w:bottom w:val="none" w:sz="0" w:space="0" w:color="auto"/>
            <w:right w:val="none" w:sz="0" w:space="0" w:color="auto"/>
          </w:divBdr>
        </w:div>
        <w:div w:id="1039090861">
          <w:marLeft w:val="1080"/>
          <w:marRight w:val="0"/>
          <w:marTop w:val="0"/>
          <w:marBottom w:val="0"/>
          <w:divBdr>
            <w:top w:val="none" w:sz="0" w:space="0" w:color="auto"/>
            <w:left w:val="none" w:sz="0" w:space="0" w:color="auto"/>
            <w:bottom w:val="none" w:sz="0" w:space="0" w:color="auto"/>
            <w:right w:val="none" w:sz="0" w:space="0" w:color="auto"/>
          </w:divBdr>
        </w:div>
        <w:div w:id="1247762810">
          <w:marLeft w:val="1080"/>
          <w:marRight w:val="0"/>
          <w:marTop w:val="0"/>
          <w:marBottom w:val="0"/>
          <w:divBdr>
            <w:top w:val="none" w:sz="0" w:space="0" w:color="auto"/>
            <w:left w:val="none" w:sz="0" w:space="0" w:color="auto"/>
            <w:bottom w:val="none" w:sz="0" w:space="0" w:color="auto"/>
            <w:right w:val="none" w:sz="0" w:space="0" w:color="auto"/>
          </w:divBdr>
        </w:div>
        <w:div w:id="1180198938">
          <w:marLeft w:val="1080"/>
          <w:marRight w:val="0"/>
          <w:marTop w:val="0"/>
          <w:marBottom w:val="0"/>
          <w:divBdr>
            <w:top w:val="none" w:sz="0" w:space="0" w:color="auto"/>
            <w:left w:val="none" w:sz="0" w:space="0" w:color="auto"/>
            <w:bottom w:val="none" w:sz="0" w:space="0" w:color="auto"/>
            <w:right w:val="none" w:sz="0" w:space="0" w:color="auto"/>
          </w:divBdr>
        </w:div>
        <w:div w:id="1447502116">
          <w:marLeft w:val="1080"/>
          <w:marRight w:val="0"/>
          <w:marTop w:val="0"/>
          <w:marBottom w:val="0"/>
          <w:divBdr>
            <w:top w:val="none" w:sz="0" w:space="0" w:color="auto"/>
            <w:left w:val="none" w:sz="0" w:space="0" w:color="auto"/>
            <w:bottom w:val="none" w:sz="0" w:space="0" w:color="auto"/>
            <w:right w:val="none" w:sz="0" w:space="0" w:color="auto"/>
          </w:divBdr>
        </w:div>
        <w:div w:id="60178350">
          <w:marLeft w:val="1080"/>
          <w:marRight w:val="0"/>
          <w:marTop w:val="0"/>
          <w:marBottom w:val="0"/>
          <w:divBdr>
            <w:top w:val="none" w:sz="0" w:space="0" w:color="auto"/>
            <w:left w:val="none" w:sz="0" w:space="0" w:color="auto"/>
            <w:bottom w:val="none" w:sz="0" w:space="0" w:color="auto"/>
            <w:right w:val="none" w:sz="0" w:space="0" w:color="auto"/>
          </w:divBdr>
        </w:div>
        <w:div w:id="245580517">
          <w:marLeft w:val="1080"/>
          <w:marRight w:val="0"/>
          <w:marTop w:val="0"/>
          <w:marBottom w:val="0"/>
          <w:divBdr>
            <w:top w:val="none" w:sz="0" w:space="0" w:color="auto"/>
            <w:left w:val="none" w:sz="0" w:space="0" w:color="auto"/>
            <w:bottom w:val="none" w:sz="0" w:space="0" w:color="auto"/>
            <w:right w:val="none" w:sz="0" w:space="0" w:color="auto"/>
          </w:divBdr>
        </w:div>
        <w:div w:id="1608342933">
          <w:marLeft w:val="1080"/>
          <w:marRight w:val="0"/>
          <w:marTop w:val="0"/>
          <w:marBottom w:val="0"/>
          <w:divBdr>
            <w:top w:val="none" w:sz="0" w:space="0" w:color="auto"/>
            <w:left w:val="none" w:sz="0" w:space="0" w:color="auto"/>
            <w:bottom w:val="none" w:sz="0" w:space="0" w:color="auto"/>
            <w:right w:val="none" w:sz="0" w:space="0" w:color="auto"/>
          </w:divBdr>
        </w:div>
        <w:div w:id="1211115310">
          <w:marLeft w:val="1080"/>
          <w:marRight w:val="0"/>
          <w:marTop w:val="0"/>
          <w:marBottom w:val="0"/>
          <w:divBdr>
            <w:top w:val="none" w:sz="0" w:space="0" w:color="auto"/>
            <w:left w:val="none" w:sz="0" w:space="0" w:color="auto"/>
            <w:bottom w:val="none" w:sz="0" w:space="0" w:color="auto"/>
            <w:right w:val="none" w:sz="0" w:space="0" w:color="auto"/>
          </w:divBdr>
        </w:div>
        <w:div w:id="526529623">
          <w:marLeft w:val="994"/>
          <w:marRight w:val="0"/>
          <w:marTop w:val="0"/>
          <w:marBottom w:val="0"/>
          <w:divBdr>
            <w:top w:val="none" w:sz="0" w:space="0" w:color="auto"/>
            <w:left w:val="none" w:sz="0" w:space="0" w:color="auto"/>
            <w:bottom w:val="none" w:sz="0" w:space="0" w:color="auto"/>
            <w:right w:val="none" w:sz="0" w:space="0" w:color="auto"/>
          </w:divBdr>
        </w:div>
        <w:div w:id="110900759">
          <w:marLeft w:val="994"/>
          <w:marRight w:val="0"/>
          <w:marTop w:val="0"/>
          <w:marBottom w:val="0"/>
          <w:divBdr>
            <w:top w:val="none" w:sz="0" w:space="0" w:color="auto"/>
            <w:left w:val="none" w:sz="0" w:space="0" w:color="auto"/>
            <w:bottom w:val="none" w:sz="0" w:space="0" w:color="auto"/>
            <w:right w:val="none" w:sz="0" w:space="0" w:color="auto"/>
          </w:divBdr>
        </w:div>
        <w:div w:id="392314396">
          <w:marLeft w:val="994"/>
          <w:marRight w:val="0"/>
          <w:marTop w:val="0"/>
          <w:marBottom w:val="0"/>
          <w:divBdr>
            <w:top w:val="none" w:sz="0" w:space="0" w:color="auto"/>
            <w:left w:val="none" w:sz="0" w:space="0" w:color="auto"/>
            <w:bottom w:val="none" w:sz="0" w:space="0" w:color="auto"/>
            <w:right w:val="none" w:sz="0" w:space="0" w:color="auto"/>
          </w:divBdr>
        </w:div>
        <w:div w:id="1212498277">
          <w:marLeft w:val="994"/>
          <w:marRight w:val="0"/>
          <w:marTop w:val="0"/>
          <w:marBottom w:val="0"/>
          <w:divBdr>
            <w:top w:val="none" w:sz="0" w:space="0" w:color="auto"/>
            <w:left w:val="none" w:sz="0" w:space="0" w:color="auto"/>
            <w:bottom w:val="none" w:sz="0" w:space="0" w:color="auto"/>
            <w:right w:val="none" w:sz="0" w:space="0" w:color="auto"/>
          </w:divBdr>
        </w:div>
        <w:div w:id="1545941214">
          <w:marLeft w:val="994"/>
          <w:marRight w:val="0"/>
          <w:marTop w:val="0"/>
          <w:marBottom w:val="0"/>
          <w:divBdr>
            <w:top w:val="none" w:sz="0" w:space="0" w:color="auto"/>
            <w:left w:val="none" w:sz="0" w:space="0" w:color="auto"/>
            <w:bottom w:val="none" w:sz="0" w:space="0" w:color="auto"/>
            <w:right w:val="none" w:sz="0" w:space="0" w:color="auto"/>
          </w:divBdr>
        </w:div>
        <w:div w:id="1249540717">
          <w:marLeft w:val="360"/>
          <w:marRight w:val="0"/>
          <w:marTop w:val="0"/>
          <w:marBottom w:val="0"/>
          <w:divBdr>
            <w:top w:val="none" w:sz="0" w:space="0" w:color="auto"/>
            <w:left w:val="none" w:sz="0" w:space="0" w:color="auto"/>
            <w:bottom w:val="none" w:sz="0" w:space="0" w:color="auto"/>
            <w:right w:val="none" w:sz="0" w:space="0" w:color="auto"/>
          </w:divBdr>
        </w:div>
        <w:div w:id="1685474764">
          <w:marLeft w:val="360"/>
          <w:marRight w:val="0"/>
          <w:marTop w:val="0"/>
          <w:marBottom w:val="0"/>
          <w:divBdr>
            <w:top w:val="none" w:sz="0" w:space="0" w:color="auto"/>
            <w:left w:val="none" w:sz="0" w:space="0" w:color="auto"/>
            <w:bottom w:val="none" w:sz="0" w:space="0" w:color="auto"/>
            <w:right w:val="none" w:sz="0" w:space="0" w:color="auto"/>
          </w:divBdr>
        </w:div>
        <w:div w:id="636103286">
          <w:marLeft w:val="360"/>
          <w:marRight w:val="0"/>
          <w:marTop w:val="0"/>
          <w:marBottom w:val="0"/>
          <w:divBdr>
            <w:top w:val="none" w:sz="0" w:space="0" w:color="auto"/>
            <w:left w:val="none" w:sz="0" w:space="0" w:color="auto"/>
            <w:bottom w:val="none" w:sz="0" w:space="0" w:color="auto"/>
            <w:right w:val="none" w:sz="0" w:space="0" w:color="auto"/>
          </w:divBdr>
        </w:div>
        <w:div w:id="2104492406">
          <w:marLeft w:val="360"/>
          <w:marRight w:val="0"/>
          <w:marTop w:val="0"/>
          <w:marBottom w:val="0"/>
          <w:divBdr>
            <w:top w:val="none" w:sz="0" w:space="0" w:color="auto"/>
            <w:left w:val="none" w:sz="0" w:space="0" w:color="auto"/>
            <w:bottom w:val="none" w:sz="0" w:space="0" w:color="auto"/>
            <w:right w:val="none" w:sz="0" w:space="0" w:color="auto"/>
          </w:divBdr>
        </w:div>
        <w:div w:id="93399744">
          <w:marLeft w:val="360"/>
          <w:marRight w:val="0"/>
          <w:marTop w:val="0"/>
          <w:marBottom w:val="0"/>
          <w:divBdr>
            <w:top w:val="none" w:sz="0" w:space="0" w:color="auto"/>
            <w:left w:val="none" w:sz="0" w:space="0" w:color="auto"/>
            <w:bottom w:val="none" w:sz="0" w:space="0" w:color="auto"/>
            <w:right w:val="none" w:sz="0" w:space="0" w:color="auto"/>
          </w:divBdr>
        </w:div>
        <w:div w:id="731805003">
          <w:marLeft w:val="994"/>
          <w:marRight w:val="0"/>
          <w:marTop w:val="0"/>
          <w:marBottom w:val="0"/>
          <w:divBdr>
            <w:top w:val="none" w:sz="0" w:space="0" w:color="auto"/>
            <w:left w:val="none" w:sz="0" w:space="0" w:color="auto"/>
            <w:bottom w:val="none" w:sz="0" w:space="0" w:color="auto"/>
            <w:right w:val="none" w:sz="0" w:space="0" w:color="auto"/>
          </w:divBdr>
        </w:div>
        <w:div w:id="1852910859">
          <w:marLeft w:val="994"/>
          <w:marRight w:val="0"/>
          <w:marTop w:val="0"/>
          <w:marBottom w:val="0"/>
          <w:divBdr>
            <w:top w:val="none" w:sz="0" w:space="0" w:color="auto"/>
            <w:left w:val="none" w:sz="0" w:space="0" w:color="auto"/>
            <w:bottom w:val="none" w:sz="0" w:space="0" w:color="auto"/>
            <w:right w:val="none" w:sz="0" w:space="0" w:color="auto"/>
          </w:divBdr>
        </w:div>
        <w:div w:id="495655499">
          <w:marLeft w:val="994"/>
          <w:marRight w:val="0"/>
          <w:marTop w:val="0"/>
          <w:marBottom w:val="0"/>
          <w:divBdr>
            <w:top w:val="none" w:sz="0" w:space="0" w:color="auto"/>
            <w:left w:val="none" w:sz="0" w:space="0" w:color="auto"/>
            <w:bottom w:val="none" w:sz="0" w:space="0" w:color="auto"/>
            <w:right w:val="none" w:sz="0" w:space="0" w:color="auto"/>
          </w:divBdr>
        </w:div>
        <w:div w:id="1136295453">
          <w:marLeft w:val="994"/>
          <w:marRight w:val="0"/>
          <w:marTop w:val="0"/>
          <w:marBottom w:val="0"/>
          <w:divBdr>
            <w:top w:val="none" w:sz="0" w:space="0" w:color="auto"/>
            <w:left w:val="none" w:sz="0" w:space="0" w:color="auto"/>
            <w:bottom w:val="none" w:sz="0" w:space="0" w:color="auto"/>
            <w:right w:val="none" w:sz="0" w:space="0" w:color="auto"/>
          </w:divBdr>
        </w:div>
        <w:div w:id="956571708">
          <w:marLeft w:val="994"/>
          <w:marRight w:val="0"/>
          <w:marTop w:val="0"/>
          <w:marBottom w:val="0"/>
          <w:divBdr>
            <w:top w:val="none" w:sz="0" w:space="0" w:color="auto"/>
            <w:left w:val="none" w:sz="0" w:space="0" w:color="auto"/>
            <w:bottom w:val="none" w:sz="0" w:space="0" w:color="auto"/>
            <w:right w:val="none" w:sz="0" w:space="0" w:color="auto"/>
          </w:divBdr>
        </w:div>
        <w:div w:id="1047724264">
          <w:marLeft w:val="994"/>
          <w:marRight w:val="0"/>
          <w:marTop w:val="0"/>
          <w:marBottom w:val="0"/>
          <w:divBdr>
            <w:top w:val="none" w:sz="0" w:space="0" w:color="auto"/>
            <w:left w:val="none" w:sz="0" w:space="0" w:color="auto"/>
            <w:bottom w:val="none" w:sz="0" w:space="0" w:color="auto"/>
            <w:right w:val="none" w:sz="0" w:space="0" w:color="auto"/>
          </w:divBdr>
        </w:div>
        <w:div w:id="979923473">
          <w:marLeft w:val="360"/>
          <w:marRight w:val="0"/>
          <w:marTop w:val="0"/>
          <w:marBottom w:val="0"/>
          <w:divBdr>
            <w:top w:val="none" w:sz="0" w:space="0" w:color="auto"/>
            <w:left w:val="none" w:sz="0" w:space="0" w:color="auto"/>
            <w:bottom w:val="none" w:sz="0" w:space="0" w:color="auto"/>
            <w:right w:val="none" w:sz="0" w:space="0" w:color="auto"/>
          </w:divBdr>
        </w:div>
        <w:div w:id="415441476">
          <w:marLeft w:val="360"/>
          <w:marRight w:val="0"/>
          <w:marTop w:val="0"/>
          <w:marBottom w:val="0"/>
          <w:divBdr>
            <w:top w:val="none" w:sz="0" w:space="0" w:color="auto"/>
            <w:left w:val="none" w:sz="0" w:space="0" w:color="auto"/>
            <w:bottom w:val="none" w:sz="0" w:space="0" w:color="auto"/>
            <w:right w:val="none" w:sz="0" w:space="0" w:color="auto"/>
          </w:divBdr>
        </w:div>
      </w:divsChild>
    </w:div>
    <w:div w:id="427505391">
      <w:bodyDiv w:val="1"/>
      <w:marLeft w:val="0"/>
      <w:marRight w:val="0"/>
      <w:marTop w:val="0"/>
      <w:marBottom w:val="0"/>
      <w:divBdr>
        <w:top w:val="none" w:sz="0" w:space="0" w:color="auto"/>
        <w:left w:val="none" w:sz="0" w:space="0" w:color="auto"/>
        <w:bottom w:val="none" w:sz="0" w:space="0" w:color="auto"/>
        <w:right w:val="none" w:sz="0" w:space="0" w:color="auto"/>
      </w:divBdr>
      <w:divsChild>
        <w:div w:id="476797436">
          <w:marLeft w:val="0"/>
          <w:marRight w:val="0"/>
          <w:marTop w:val="0"/>
          <w:marBottom w:val="0"/>
          <w:divBdr>
            <w:top w:val="none" w:sz="0" w:space="0" w:color="auto"/>
            <w:left w:val="none" w:sz="0" w:space="0" w:color="auto"/>
            <w:bottom w:val="none" w:sz="0" w:space="0" w:color="auto"/>
            <w:right w:val="none" w:sz="0" w:space="0" w:color="auto"/>
          </w:divBdr>
        </w:div>
        <w:div w:id="1154832655">
          <w:marLeft w:val="0"/>
          <w:marRight w:val="0"/>
          <w:marTop w:val="0"/>
          <w:marBottom w:val="0"/>
          <w:divBdr>
            <w:top w:val="none" w:sz="0" w:space="0" w:color="auto"/>
            <w:left w:val="none" w:sz="0" w:space="0" w:color="auto"/>
            <w:bottom w:val="none" w:sz="0" w:space="0" w:color="auto"/>
            <w:right w:val="none" w:sz="0" w:space="0" w:color="auto"/>
          </w:divBdr>
        </w:div>
        <w:div w:id="1050112765">
          <w:marLeft w:val="0"/>
          <w:marRight w:val="0"/>
          <w:marTop w:val="0"/>
          <w:marBottom w:val="0"/>
          <w:divBdr>
            <w:top w:val="none" w:sz="0" w:space="0" w:color="auto"/>
            <w:left w:val="none" w:sz="0" w:space="0" w:color="auto"/>
            <w:bottom w:val="none" w:sz="0" w:space="0" w:color="auto"/>
            <w:right w:val="none" w:sz="0" w:space="0" w:color="auto"/>
          </w:divBdr>
        </w:div>
        <w:div w:id="283464317">
          <w:marLeft w:val="0"/>
          <w:marRight w:val="0"/>
          <w:marTop w:val="0"/>
          <w:marBottom w:val="0"/>
          <w:divBdr>
            <w:top w:val="none" w:sz="0" w:space="0" w:color="auto"/>
            <w:left w:val="none" w:sz="0" w:space="0" w:color="auto"/>
            <w:bottom w:val="none" w:sz="0" w:space="0" w:color="auto"/>
            <w:right w:val="none" w:sz="0" w:space="0" w:color="auto"/>
          </w:divBdr>
        </w:div>
        <w:div w:id="957031577">
          <w:marLeft w:val="0"/>
          <w:marRight w:val="0"/>
          <w:marTop w:val="0"/>
          <w:marBottom w:val="0"/>
          <w:divBdr>
            <w:top w:val="none" w:sz="0" w:space="0" w:color="auto"/>
            <w:left w:val="none" w:sz="0" w:space="0" w:color="auto"/>
            <w:bottom w:val="none" w:sz="0" w:space="0" w:color="auto"/>
            <w:right w:val="none" w:sz="0" w:space="0" w:color="auto"/>
          </w:divBdr>
        </w:div>
        <w:div w:id="290552881">
          <w:marLeft w:val="0"/>
          <w:marRight w:val="0"/>
          <w:marTop w:val="0"/>
          <w:marBottom w:val="0"/>
          <w:divBdr>
            <w:top w:val="none" w:sz="0" w:space="0" w:color="auto"/>
            <w:left w:val="none" w:sz="0" w:space="0" w:color="auto"/>
            <w:bottom w:val="none" w:sz="0" w:space="0" w:color="auto"/>
            <w:right w:val="none" w:sz="0" w:space="0" w:color="auto"/>
          </w:divBdr>
        </w:div>
      </w:divsChild>
    </w:div>
    <w:div w:id="443816169">
      <w:bodyDiv w:val="1"/>
      <w:marLeft w:val="0"/>
      <w:marRight w:val="0"/>
      <w:marTop w:val="0"/>
      <w:marBottom w:val="0"/>
      <w:divBdr>
        <w:top w:val="none" w:sz="0" w:space="0" w:color="auto"/>
        <w:left w:val="none" w:sz="0" w:space="0" w:color="auto"/>
        <w:bottom w:val="none" w:sz="0" w:space="0" w:color="auto"/>
        <w:right w:val="none" w:sz="0" w:space="0" w:color="auto"/>
      </w:divBdr>
    </w:div>
    <w:div w:id="448475798">
      <w:bodyDiv w:val="1"/>
      <w:marLeft w:val="0"/>
      <w:marRight w:val="0"/>
      <w:marTop w:val="0"/>
      <w:marBottom w:val="0"/>
      <w:divBdr>
        <w:top w:val="none" w:sz="0" w:space="0" w:color="auto"/>
        <w:left w:val="none" w:sz="0" w:space="0" w:color="auto"/>
        <w:bottom w:val="none" w:sz="0" w:space="0" w:color="auto"/>
        <w:right w:val="none" w:sz="0" w:space="0" w:color="auto"/>
      </w:divBdr>
    </w:div>
    <w:div w:id="462041146">
      <w:bodyDiv w:val="1"/>
      <w:marLeft w:val="0"/>
      <w:marRight w:val="0"/>
      <w:marTop w:val="0"/>
      <w:marBottom w:val="0"/>
      <w:divBdr>
        <w:top w:val="none" w:sz="0" w:space="0" w:color="auto"/>
        <w:left w:val="none" w:sz="0" w:space="0" w:color="auto"/>
        <w:bottom w:val="none" w:sz="0" w:space="0" w:color="auto"/>
        <w:right w:val="none" w:sz="0" w:space="0" w:color="auto"/>
      </w:divBdr>
      <w:divsChild>
        <w:div w:id="1964770171">
          <w:marLeft w:val="360"/>
          <w:marRight w:val="0"/>
          <w:marTop w:val="0"/>
          <w:marBottom w:val="60"/>
          <w:divBdr>
            <w:top w:val="none" w:sz="0" w:space="0" w:color="auto"/>
            <w:left w:val="none" w:sz="0" w:space="0" w:color="auto"/>
            <w:bottom w:val="none" w:sz="0" w:space="0" w:color="auto"/>
            <w:right w:val="none" w:sz="0" w:space="0" w:color="auto"/>
          </w:divBdr>
        </w:div>
      </w:divsChild>
    </w:div>
    <w:div w:id="476530137">
      <w:bodyDiv w:val="1"/>
      <w:marLeft w:val="0"/>
      <w:marRight w:val="0"/>
      <w:marTop w:val="0"/>
      <w:marBottom w:val="0"/>
      <w:divBdr>
        <w:top w:val="none" w:sz="0" w:space="0" w:color="auto"/>
        <w:left w:val="none" w:sz="0" w:space="0" w:color="auto"/>
        <w:bottom w:val="none" w:sz="0" w:space="0" w:color="auto"/>
        <w:right w:val="none" w:sz="0" w:space="0" w:color="auto"/>
      </w:divBdr>
      <w:divsChild>
        <w:div w:id="1130784687">
          <w:marLeft w:val="360"/>
          <w:marRight w:val="0"/>
          <w:marTop w:val="0"/>
          <w:marBottom w:val="0"/>
          <w:divBdr>
            <w:top w:val="none" w:sz="0" w:space="0" w:color="auto"/>
            <w:left w:val="none" w:sz="0" w:space="0" w:color="auto"/>
            <w:bottom w:val="none" w:sz="0" w:space="0" w:color="auto"/>
            <w:right w:val="none" w:sz="0" w:space="0" w:color="auto"/>
          </w:divBdr>
        </w:div>
        <w:div w:id="1484739134">
          <w:marLeft w:val="360"/>
          <w:marRight w:val="0"/>
          <w:marTop w:val="0"/>
          <w:marBottom w:val="0"/>
          <w:divBdr>
            <w:top w:val="none" w:sz="0" w:space="0" w:color="auto"/>
            <w:left w:val="none" w:sz="0" w:space="0" w:color="auto"/>
            <w:bottom w:val="none" w:sz="0" w:space="0" w:color="auto"/>
            <w:right w:val="none" w:sz="0" w:space="0" w:color="auto"/>
          </w:divBdr>
        </w:div>
        <w:div w:id="1022584754">
          <w:marLeft w:val="360"/>
          <w:marRight w:val="0"/>
          <w:marTop w:val="0"/>
          <w:marBottom w:val="0"/>
          <w:divBdr>
            <w:top w:val="none" w:sz="0" w:space="0" w:color="auto"/>
            <w:left w:val="none" w:sz="0" w:space="0" w:color="auto"/>
            <w:bottom w:val="none" w:sz="0" w:space="0" w:color="auto"/>
            <w:right w:val="none" w:sz="0" w:space="0" w:color="auto"/>
          </w:divBdr>
        </w:div>
        <w:div w:id="962537952">
          <w:marLeft w:val="360"/>
          <w:marRight w:val="0"/>
          <w:marTop w:val="0"/>
          <w:marBottom w:val="0"/>
          <w:divBdr>
            <w:top w:val="none" w:sz="0" w:space="0" w:color="auto"/>
            <w:left w:val="none" w:sz="0" w:space="0" w:color="auto"/>
            <w:bottom w:val="none" w:sz="0" w:space="0" w:color="auto"/>
            <w:right w:val="none" w:sz="0" w:space="0" w:color="auto"/>
          </w:divBdr>
        </w:div>
        <w:div w:id="500238009">
          <w:marLeft w:val="360"/>
          <w:marRight w:val="0"/>
          <w:marTop w:val="0"/>
          <w:marBottom w:val="0"/>
          <w:divBdr>
            <w:top w:val="none" w:sz="0" w:space="0" w:color="auto"/>
            <w:left w:val="none" w:sz="0" w:space="0" w:color="auto"/>
            <w:bottom w:val="none" w:sz="0" w:space="0" w:color="auto"/>
            <w:right w:val="none" w:sz="0" w:space="0" w:color="auto"/>
          </w:divBdr>
        </w:div>
        <w:div w:id="2106341322">
          <w:marLeft w:val="360"/>
          <w:marRight w:val="0"/>
          <w:marTop w:val="0"/>
          <w:marBottom w:val="0"/>
          <w:divBdr>
            <w:top w:val="none" w:sz="0" w:space="0" w:color="auto"/>
            <w:left w:val="none" w:sz="0" w:space="0" w:color="auto"/>
            <w:bottom w:val="none" w:sz="0" w:space="0" w:color="auto"/>
            <w:right w:val="none" w:sz="0" w:space="0" w:color="auto"/>
          </w:divBdr>
        </w:div>
        <w:div w:id="1681397382">
          <w:marLeft w:val="360"/>
          <w:marRight w:val="0"/>
          <w:marTop w:val="0"/>
          <w:marBottom w:val="0"/>
          <w:divBdr>
            <w:top w:val="none" w:sz="0" w:space="0" w:color="auto"/>
            <w:left w:val="none" w:sz="0" w:space="0" w:color="auto"/>
            <w:bottom w:val="none" w:sz="0" w:space="0" w:color="auto"/>
            <w:right w:val="none" w:sz="0" w:space="0" w:color="auto"/>
          </w:divBdr>
        </w:div>
        <w:div w:id="818156873">
          <w:marLeft w:val="360"/>
          <w:marRight w:val="0"/>
          <w:marTop w:val="0"/>
          <w:marBottom w:val="0"/>
          <w:divBdr>
            <w:top w:val="none" w:sz="0" w:space="0" w:color="auto"/>
            <w:left w:val="none" w:sz="0" w:space="0" w:color="auto"/>
            <w:bottom w:val="none" w:sz="0" w:space="0" w:color="auto"/>
            <w:right w:val="none" w:sz="0" w:space="0" w:color="auto"/>
          </w:divBdr>
        </w:div>
      </w:divsChild>
    </w:div>
    <w:div w:id="536432368">
      <w:bodyDiv w:val="1"/>
      <w:marLeft w:val="0"/>
      <w:marRight w:val="0"/>
      <w:marTop w:val="0"/>
      <w:marBottom w:val="0"/>
      <w:divBdr>
        <w:top w:val="none" w:sz="0" w:space="0" w:color="auto"/>
        <w:left w:val="none" w:sz="0" w:space="0" w:color="auto"/>
        <w:bottom w:val="none" w:sz="0" w:space="0" w:color="auto"/>
        <w:right w:val="none" w:sz="0" w:space="0" w:color="auto"/>
      </w:divBdr>
      <w:divsChild>
        <w:div w:id="1405298263">
          <w:marLeft w:val="547"/>
          <w:marRight w:val="0"/>
          <w:marTop w:val="86"/>
          <w:marBottom w:val="0"/>
          <w:divBdr>
            <w:top w:val="none" w:sz="0" w:space="0" w:color="auto"/>
            <w:left w:val="none" w:sz="0" w:space="0" w:color="auto"/>
            <w:bottom w:val="none" w:sz="0" w:space="0" w:color="auto"/>
            <w:right w:val="none" w:sz="0" w:space="0" w:color="auto"/>
          </w:divBdr>
        </w:div>
        <w:div w:id="440759251">
          <w:marLeft w:val="547"/>
          <w:marRight w:val="0"/>
          <w:marTop w:val="86"/>
          <w:marBottom w:val="0"/>
          <w:divBdr>
            <w:top w:val="none" w:sz="0" w:space="0" w:color="auto"/>
            <w:left w:val="none" w:sz="0" w:space="0" w:color="auto"/>
            <w:bottom w:val="none" w:sz="0" w:space="0" w:color="auto"/>
            <w:right w:val="none" w:sz="0" w:space="0" w:color="auto"/>
          </w:divBdr>
        </w:div>
        <w:div w:id="56436410">
          <w:marLeft w:val="547"/>
          <w:marRight w:val="0"/>
          <w:marTop w:val="86"/>
          <w:marBottom w:val="0"/>
          <w:divBdr>
            <w:top w:val="none" w:sz="0" w:space="0" w:color="auto"/>
            <w:left w:val="none" w:sz="0" w:space="0" w:color="auto"/>
            <w:bottom w:val="none" w:sz="0" w:space="0" w:color="auto"/>
            <w:right w:val="none" w:sz="0" w:space="0" w:color="auto"/>
          </w:divBdr>
        </w:div>
        <w:div w:id="757752012">
          <w:marLeft w:val="547"/>
          <w:marRight w:val="0"/>
          <w:marTop w:val="86"/>
          <w:marBottom w:val="0"/>
          <w:divBdr>
            <w:top w:val="none" w:sz="0" w:space="0" w:color="auto"/>
            <w:left w:val="none" w:sz="0" w:space="0" w:color="auto"/>
            <w:bottom w:val="none" w:sz="0" w:space="0" w:color="auto"/>
            <w:right w:val="none" w:sz="0" w:space="0" w:color="auto"/>
          </w:divBdr>
        </w:div>
        <w:div w:id="735012471">
          <w:marLeft w:val="547"/>
          <w:marRight w:val="0"/>
          <w:marTop w:val="86"/>
          <w:marBottom w:val="0"/>
          <w:divBdr>
            <w:top w:val="none" w:sz="0" w:space="0" w:color="auto"/>
            <w:left w:val="none" w:sz="0" w:space="0" w:color="auto"/>
            <w:bottom w:val="none" w:sz="0" w:space="0" w:color="auto"/>
            <w:right w:val="none" w:sz="0" w:space="0" w:color="auto"/>
          </w:divBdr>
        </w:div>
        <w:div w:id="1479615049">
          <w:marLeft w:val="547"/>
          <w:marRight w:val="0"/>
          <w:marTop w:val="86"/>
          <w:marBottom w:val="0"/>
          <w:divBdr>
            <w:top w:val="none" w:sz="0" w:space="0" w:color="auto"/>
            <w:left w:val="none" w:sz="0" w:space="0" w:color="auto"/>
            <w:bottom w:val="none" w:sz="0" w:space="0" w:color="auto"/>
            <w:right w:val="none" w:sz="0" w:space="0" w:color="auto"/>
          </w:divBdr>
        </w:div>
        <w:div w:id="1956447273">
          <w:marLeft w:val="547"/>
          <w:marRight w:val="0"/>
          <w:marTop w:val="86"/>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51766885">
      <w:bodyDiv w:val="1"/>
      <w:marLeft w:val="0"/>
      <w:marRight w:val="0"/>
      <w:marTop w:val="0"/>
      <w:marBottom w:val="0"/>
      <w:divBdr>
        <w:top w:val="none" w:sz="0" w:space="0" w:color="auto"/>
        <w:left w:val="none" w:sz="0" w:space="0" w:color="auto"/>
        <w:bottom w:val="none" w:sz="0" w:space="0" w:color="auto"/>
        <w:right w:val="none" w:sz="0" w:space="0" w:color="auto"/>
      </w:divBdr>
      <w:divsChild>
        <w:div w:id="1476296386">
          <w:marLeft w:val="360"/>
          <w:marRight w:val="0"/>
          <w:marTop w:val="0"/>
          <w:marBottom w:val="0"/>
          <w:divBdr>
            <w:top w:val="none" w:sz="0" w:space="0" w:color="auto"/>
            <w:left w:val="none" w:sz="0" w:space="0" w:color="auto"/>
            <w:bottom w:val="none" w:sz="0" w:space="0" w:color="auto"/>
            <w:right w:val="none" w:sz="0" w:space="0" w:color="auto"/>
          </w:divBdr>
        </w:div>
        <w:div w:id="758528172">
          <w:marLeft w:val="360"/>
          <w:marRight w:val="0"/>
          <w:marTop w:val="0"/>
          <w:marBottom w:val="0"/>
          <w:divBdr>
            <w:top w:val="none" w:sz="0" w:space="0" w:color="auto"/>
            <w:left w:val="none" w:sz="0" w:space="0" w:color="auto"/>
            <w:bottom w:val="none" w:sz="0" w:space="0" w:color="auto"/>
            <w:right w:val="none" w:sz="0" w:space="0" w:color="auto"/>
          </w:divBdr>
        </w:div>
        <w:div w:id="1169439789">
          <w:marLeft w:val="576"/>
          <w:marRight w:val="0"/>
          <w:marTop w:val="0"/>
          <w:marBottom w:val="0"/>
          <w:divBdr>
            <w:top w:val="none" w:sz="0" w:space="0" w:color="auto"/>
            <w:left w:val="none" w:sz="0" w:space="0" w:color="auto"/>
            <w:bottom w:val="none" w:sz="0" w:space="0" w:color="auto"/>
            <w:right w:val="none" w:sz="0" w:space="0" w:color="auto"/>
          </w:divBdr>
        </w:div>
        <w:div w:id="101651758">
          <w:marLeft w:val="576"/>
          <w:marRight w:val="0"/>
          <w:marTop w:val="0"/>
          <w:marBottom w:val="0"/>
          <w:divBdr>
            <w:top w:val="none" w:sz="0" w:space="0" w:color="auto"/>
            <w:left w:val="none" w:sz="0" w:space="0" w:color="auto"/>
            <w:bottom w:val="none" w:sz="0" w:space="0" w:color="auto"/>
            <w:right w:val="none" w:sz="0" w:space="0" w:color="auto"/>
          </w:divBdr>
        </w:div>
        <w:div w:id="1315333673">
          <w:marLeft w:val="576"/>
          <w:marRight w:val="0"/>
          <w:marTop w:val="0"/>
          <w:marBottom w:val="0"/>
          <w:divBdr>
            <w:top w:val="none" w:sz="0" w:space="0" w:color="auto"/>
            <w:left w:val="none" w:sz="0" w:space="0" w:color="auto"/>
            <w:bottom w:val="none" w:sz="0" w:space="0" w:color="auto"/>
            <w:right w:val="none" w:sz="0" w:space="0" w:color="auto"/>
          </w:divBdr>
        </w:div>
        <w:div w:id="879325357">
          <w:marLeft w:val="576"/>
          <w:marRight w:val="0"/>
          <w:marTop w:val="0"/>
          <w:marBottom w:val="0"/>
          <w:divBdr>
            <w:top w:val="none" w:sz="0" w:space="0" w:color="auto"/>
            <w:left w:val="none" w:sz="0" w:space="0" w:color="auto"/>
            <w:bottom w:val="none" w:sz="0" w:space="0" w:color="auto"/>
            <w:right w:val="none" w:sz="0" w:space="0" w:color="auto"/>
          </w:divBdr>
        </w:div>
        <w:div w:id="760176646">
          <w:marLeft w:val="576"/>
          <w:marRight w:val="0"/>
          <w:marTop w:val="0"/>
          <w:marBottom w:val="0"/>
          <w:divBdr>
            <w:top w:val="none" w:sz="0" w:space="0" w:color="auto"/>
            <w:left w:val="none" w:sz="0" w:space="0" w:color="auto"/>
            <w:bottom w:val="none" w:sz="0" w:space="0" w:color="auto"/>
            <w:right w:val="none" w:sz="0" w:space="0" w:color="auto"/>
          </w:divBdr>
        </w:div>
        <w:div w:id="89133314">
          <w:marLeft w:val="360"/>
          <w:marRight w:val="0"/>
          <w:marTop w:val="0"/>
          <w:marBottom w:val="0"/>
          <w:divBdr>
            <w:top w:val="none" w:sz="0" w:space="0" w:color="auto"/>
            <w:left w:val="none" w:sz="0" w:space="0" w:color="auto"/>
            <w:bottom w:val="none" w:sz="0" w:space="0" w:color="auto"/>
            <w:right w:val="none" w:sz="0" w:space="0" w:color="auto"/>
          </w:divBdr>
        </w:div>
        <w:div w:id="2099403101">
          <w:marLeft w:val="360"/>
          <w:marRight w:val="0"/>
          <w:marTop w:val="0"/>
          <w:marBottom w:val="0"/>
          <w:divBdr>
            <w:top w:val="none" w:sz="0" w:space="0" w:color="auto"/>
            <w:left w:val="none" w:sz="0" w:space="0" w:color="auto"/>
            <w:bottom w:val="none" w:sz="0" w:space="0" w:color="auto"/>
            <w:right w:val="none" w:sz="0" w:space="0" w:color="auto"/>
          </w:divBdr>
        </w:div>
        <w:div w:id="516962008">
          <w:marLeft w:val="360"/>
          <w:marRight w:val="0"/>
          <w:marTop w:val="0"/>
          <w:marBottom w:val="0"/>
          <w:divBdr>
            <w:top w:val="none" w:sz="0" w:space="0" w:color="auto"/>
            <w:left w:val="none" w:sz="0" w:space="0" w:color="auto"/>
            <w:bottom w:val="none" w:sz="0" w:space="0" w:color="auto"/>
            <w:right w:val="none" w:sz="0" w:space="0" w:color="auto"/>
          </w:divBdr>
        </w:div>
      </w:divsChild>
    </w:div>
    <w:div w:id="563376511">
      <w:bodyDiv w:val="1"/>
      <w:marLeft w:val="0"/>
      <w:marRight w:val="0"/>
      <w:marTop w:val="0"/>
      <w:marBottom w:val="0"/>
      <w:divBdr>
        <w:top w:val="none" w:sz="0" w:space="0" w:color="auto"/>
        <w:left w:val="none" w:sz="0" w:space="0" w:color="auto"/>
        <w:bottom w:val="none" w:sz="0" w:space="0" w:color="auto"/>
        <w:right w:val="none" w:sz="0" w:space="0" w:color="auto"/>
      </w:divBdr>
      <w:divsChild>
        <w:div w:id="983967751">
          <w:marLeft w:val="360"/>
          <w:marRight w:val="0"/>
          <w:marTop w:val="0"/>
          <w:marBottom w:val="0"/>
          <w:divBdr>
            <w:top w:val="none" w:sz="0" w:space="0" w:color="auto"/>
            <w:left w:val="none" w:sz="0" w:space="0" w:color="auto"/>
            <w:bottom w:val="none" w:sz="0" w:space="0" w:color="auto"/>
            <w:right w:val="none" w:sz="0" w:space="0" w:color="auto"/>
          </w:divBdr>
        </w:div>
        <w:div w:id="526023943">
          <w:marLeft w:val="360"/>
          <w:marRight w:val="0"/>
          <w:marTop w:val="0"/>
          <w:marBottom w:val="0"/>
          <w:divBdr>
            <w:top w:val="none" w:sz="0" w:space="0" w:color="auto"/>
            <w:left w:val="none" w:sz="0" w:space="0" w:color="auto"/>
            <w:bottom w:val="none" w:sz="0" w:space="0" w:color="auto"/>
            <w:right w:val="none" w:sz="0" w:space="0" w:color="auto"/>
          </w:divBdr>
        </w:div>
      </w:divsChild>
    </w:div>
    <w:div w:id="636961092">
      <w:bodyDiv w:val="1"/>
      <w:marLeft w:val="0"/>
      <w:marRight w:val="0"/>
      <w:marTop w:val="0"/>
      <w:marBottom w:val="0"/>
      <w:divBdr>
        <w:top w:val="none" w:sz="0" w:space="0" w:color="auto"/>
        <w:left w:val="none" w:sz="0" w:space="0" w:color="auto"/>
        <w:bottom w:val="none" w:sz="0" w:space="0" w:color="auto"/>
        <w:right w:val="none" w:sz="0" w:space="0" w:color="auto"/>
      </w:divBdr>
      <w:divsChild>
        <w:div w:id="1051265590">
          <w:marLeft w:val="720"/>
          <w:marRight w:val="0"/>
          <w:marTop w:val="106"/>
          <w:marBottom w:val="0"/>
          <w:divBdr>
            <w:top w:val="none" w:sz="0" w:space="0" w:color="auto"/>
            <w:left w:val="none" w:sz="0" w:space="0" w:color="auto"/>
            <w:bottom w:val="none" w:sz="0" w:space="0" w:color="auto"/>
            <w:right w:val="none" w:sz="0" w:space="0" w:color="auto"/>
          </w:divBdr>
        </w:div>
        <w:div w:id="151609554">
          <w:marLeft w:val="1166"/>
          <w:marRight w:val="0"/>
          <w:marTop w:val="91"/>
          <w:marBottom w:val="0"/>
          <w:divBdr>
            <w:top w:val="none" w:sz="0" w:space="0" w:color="auto"/>
            <w:left w:val="none" w:sz="0" w:space="0" w:color="auto"/>
            <w:bottom w:val="none" w:sz="0" w:space="0" w:color="auto"/>
            <w:right w:val="none" w:sz="0" w:space="0" w:color="auto"/>
          </w:divBdr>
        </w:div>
        <w:div w:id="409355176">
          <w:marLeft w:val="720"/>
          <w:marRight w:val="0"/>
          <w:marTop w:val="106"/>
          <w:marBottom w:val="0"/>
          <w:divBdr>
            <w:top w:val="none" w:sz="0" w:space="0" w:color="auto"/>
            <w:left w:val="none" w:sz="0" w:space="0" w:color="auto"/>
            <w:bottom w:val="none" w:sz="0" w:space="0" w:color="auto"/>
            <w:right w:val="none" w:sz="0" w:space="0" w:color="auto"/>
          </w:divBdr>
        </w:div>
        <w:div w:id="503470013">
          <w:marLeft w:val="1166"/>
          <w:marRight w:val="0"/>
          <w:marTop w:val="91"/>
          <w:marBottom w:val="0"/>
          <w:divBdr>
            <w:top w:val="none" w:sz="0" w:space="0" w:color="auto"/>
            <w:left w:val="none" w:sz="0" w:space="0" w:color="auto"/>
            <w:bottom w:val="none" w:sz="0" w:space="0" w:color="auto"/>
            <w:right w:val="none" w:sz="0" w:space="0" w:color="auto"/>
          </w:divBdr>
        </w:div>
        <w:div w:id="1297490371">
          <w:marLeft w:val="720"/>
          <w:marRight w:val="0"/>
          <w:marTop w:val="106"/>
          <w:marBottom w:val="0"/>
          <w:divBdr>
            <w:top w:val="none" w:sz="0" w:space="0" w:color="auto"/>
            <w:left w:val="none" w:sz="0" w:space="0" w:color="auto"/>
            <w:bottom w:val="none" w:sz="0" w:space="0" w:color="auto"/>
            <w:right w:val="none" w:sz="0" w:space="0" w:color="auto"/>
          </w:divBdr>
        </w:div>
        <w:div w:id="174080083">
          <w:marLeft w:val="1166"/>
          <w:marRight w:val="0"/>
          <w:marTop w:val="91"/>
          <w:marBottom w:val="0"/>
          <w:divBdr>
            <w:top w:val="none" w:sz="0" w:space="0" w:color="auto"/>
            <w:left w:val="none" w:sz="0" w:space="0" w:color="auto"/>
            <w:bottom w:val="none" w:sz="0" w:space="0" w:color="auto"/>
            <w:right w:val="none" w:sz="0" w:space="0" w:color="auto"/>
          </w:divBdr>
        </w:div>
        <w:div w:id="1961839054">
          <w:marLeft w:val="720"/>
          <w:marRight w:val="0"/>
          <w:marTop w:val="106"/>
          <w:marBottom w:val="0"/>
          <w:divBdr>
            <w:top w:val="none" w:sz="0" w:space="0" w:color="auto"/>
            <w:left w:val="none" w:sz="0" w:space="0" w:color="auto"/>
            <w:bottom w:val="none" w:sz="0" w:space="0" w:color="auto"/>
            <w:right w:val="none" w:sz="0" w:space="0" w:color="auto"/>
          </w:divBdr>
        </w:div>
        <w:div w:id="1090658628">
          <w:marLeft w:val="1166"/>
          <w:marRight w:val="0"/>
          <w:marTop w:val="91"/>
          <w:marBottom w:val="0"/>
          <w:divBdr>
            <w:top w:val="none" w:sz="0" w:space="0" w:color="auto"/>
            <w:left w:val="none" w:sz="0" w:space="0" w:color="auto"/>
            <w:bottom w:val="none" w:sz="0" w:space="0" w:color="auto"/>
            <w:right w:val="none" w:sz="0" w:space="0" w:color="auto"/>
          </w:divBdr>
        </w:div>
        <w:div w:id="1887984360">
          <w:marLeft w:val="720"/>
          <w:marRight w:val="0"/>
          <w:marTop w:val="106"/>
          <w:marBottom w:val="0"/>
          <w:divBdr>
            <w:top w:val="none" w:sz="0" w:space="0" w:color="auto"/>
            <w:left w:val="none" w:sz="0" w:space="0" w:color="auto"/>
            <w:bottom w:val="none" w:sz="0" w:space="0" w:color="auto"/>
            <w:right w:val="none" w:sz="0" w:space="0" w:color="auto"/>
          </w:divBdr>
        </w:div>
        <w:div w:id="64380855">
          <w:marLeft w:val="1166"/>
          <w:marRight w:val="0"/>
          <w:marTop w:val="91"/>
          <w:marBottom w:val="0"/>
          <w:divBdr>
            <w:top w:val="none" w:sz="0" w:space="0" w:color="auto"/>
            <w:left w:val="none" w:sz="0" w:space="0" w:color="auto"/>
            <w:bottom w:val="none" w:sz="0" w:space="0" w:color="auto"/>
            <w:right w:val="none" w:sz="0" w:space="0" w:color="auto"/>
          </w:divBdr>
        </w:div>
        <w:div w:id="1578828745">
          <w:marLeft w:val="806"/>
          <w:marRight w:val="0"/>
          <w:marTop w:val="106"/>
          <w:marBottom w:val="0"/>
          <w:divBdr>
            <w:top w:val="none" w:sz="0" w:space="0" w:color="auto"/>
            <w:left w:val="none" w:sz="0" w:space="0" w:color="auto"/>
            <w:bottom w:val="none" w:sz="0" w:space="0" w:color="auto"/>
            <w:right w:val="none" w:sz="0" w:space="0" w:color="auto"/>
          </w:divBdr>
        </w:div>
        <w:div w:id="2085562775">
          <w:marLeft w:val="1166"/>
          <w:marRight w:val="0"/>
          <w:marTop w:val="91"/>
          <w:marBottom w:val="0"/>
          <w:divBdr>
            <w:top w:val="none" w:sz="0" w:space="0" w:color="auto"/>
            <w:left w:val="none" w:sz="0" w:space="0" w:color="auto"/>
            <w:bottom w:val="none" w:sz="0" w:space="0" w:color="auto"/>
            <w:right w:val="none" w:sz="0" w:space="0" w:color="auto"/>
          </w:divBdr>
        </w:div>
      </w:divsChild>
    </w:div>
    <w:div w:id="722754241">
      <w:bodyDiv w:val="1"/>
      <w:marLeft w:val="0"/>
      <w:marRight w:val="0"/>
      <w:marTop w:val="0"/>
      <w:marBottom w:val="0"/>
      <w:divBdr>
        <w:top w:val="none" w:sz="0" w:space="0" w:color="auto"/>
        <w:left w:val="none" w:sz="0" w:space="0" w:color="auto"/>
        <w:bottom w:val="none" w:sz="0" w:space="0" w:color="auto"/>
        <w:right w:val="none" w:sz="0" w:space="0" w:color="auto"/>
      </w:divBdr>
      <w:divsChild>
        <w:div w:id="1813476906">
          <w:marLeft w:val="547"/>
          <w:marRight w:val="0"/>
          <w:marTop w:val="115"/>
          <w:marBottom w:val="0"/>
          <w:divBdr>
            <w:top w:val="none" w:sz="0" w:space="0" w:color="auto"/>
            <w:left w:val="none" w:sz="0" w:space="0" w:color="auto"/>
            <w:bottom w:val="none" w:sz="0" w:space="0" w:color="auto"/>
            <w:right w:val="none" w:sz="0" w:space="0" w:color="auto"/>
          </w:divBdr>
        </w:div>
        <w:div w:id="1033922933">
          <w:marLeft w:val="1166"/>
          <w:marRight w:val="0"/>
          <w:marTop w:val="96"/>
          <w:marBottom w:val="0"/>
          <w:divBdr>
            <w:top w:val="none" w:sz="0" w:space="0" w:color="auto"/>
            <w:left w:val="none" w:sz="0" w:space="0" w:color="auto"/>
            <w:bottom w:val="none" w:sz="0" w:space="0" w:color="auto"/>
            <w:right w:val="none" w:sz="0" w:space="0" w:color="auto"/>
          </w:divBdr>
        </w:div>
        <w:div w:id="2008630085">
          <w:marLeft w:val="1166"/>
          <w:marRight w:val="0"/>
          <w:marTop w:val="96"/>
          <w:marBottom w:val="0"/>
          <w:divBdr>
            <w:top w:val="none" w:sz="0" w:space="0" w:color="auto"/>
            <w:left w:val="none" w:sz="0" w:space="0" w:color="auto"/>
            <w:bottom w:val="none" w:sz="0" w:space="0" w:color="auto"/>
            <w:right w:val="none" w:sz="0" w:space="0" w:color="auto"/>
          </w:divBdr>
        </w:div>
        <w:div w:id="1170950197">
          <w:marLeft w:val="1166"/>
          <w:marRight w:val="0"/>
          <w:marTop w:val="96"/>
          <w:marBottom w:val="0"/>
          <w:divBdr>
            <w:top w:val="none" w:sz="0" w:space="0" w:color="auto"/>
            <w:left w:val="none" w:sz="0" w:space="0" w:color="auto"/>
            <w:bottom w:val="none" w:sz="0" w:space="0" w:color="auto"/>
            <w:right w:val="none" w:sz="0" w:space="0" w:color="auto"/>
          </w:divBdr>
        </w:div>
        <w:div w:id="581530356">
          <w:marLeft w:val="1166"/>
          <w:marRight w:val="0"/>
          <w:marTop w:val="96"/>
          <w:marBottom w:val="0"/>
          <w:divBdr>
            <w:top w:val="none" w:sz="0" w:space="0" w:color="auto"/>
            <w:left w:val="none" w:sz="0" w:space="0" w:color="auto"/>
            <w:bottom w:val="none" w:sz="0" w:space="0" w:color="auto"/>
            <w:right w:val="none" w:sz="0" w:space="0" w:color="auto"/>
          </w:divBdr>
        </w:div>
        <w:div w:id="2132892737">
          <w:marLeft w:val="547"/>
          <w:marRight w:val="0"/>
          <w:marTop w:val="115"/>
          <w:marBottom w:val="0"/>
          <w:divBdr>
            <w:top w:val="none" w:sz="0" w:space="0" w:color="auto"/>
            <w:left w:val="none" w:sz="0" w:space="0" w:color="auto"/>
            <w:bottom w:val="none" w:sz="0" w:space="0" w:color="auto"/>
            <w:right w:val="none" w:sz="0" w:space="0" w:color="auto"/>
          </w:divBdr>
        </w:div>
        <w:div w:id="813256754">
          <w:marLeft w:val="1166"/>
          <w:marRight w:val="0"/>
          <w:marTop w:val="96"/>
          <w:marBottom w:val="0"/>
          <w:divBdr>
            <w:top w:val="none" w:sz="0" w:space="0" w:color="auto"/>
            <w:left w:val="none" w:sz="0" w:space="0" w:color="auto"/>
            <w:bottom w:val="none" w:sz="0" w:space="0" w:color="auto"/>
            <w:right w:val="none" w:sz="0" w:space="0" w:color="auto"/>
          </w:divBdr>
        </w:div>
        <w:div w:id="807673413">
          <w:marLeft w:val="1166"/>
          <w:marRight w:val="0"/>
          <w:marTop w:val="96"/>
          <w:marBottom w:val="0"/>
          <w:divBdr>
            <w:top w:val="none" w:sz="0" w:space="0" w:color="auto"/>
            <w:left w:val="none" w:sz="0" w:space="0" w:color="auto"/>
            <w:bottom w:val="none" w:sz="0" w:space="0" w:color="auto"/>
            <w:right w:val="none" w:sz="0" w:space="0" w:color="auto"/>
          </w:divBdr>
        </w:div>
        <w:div w:id="1317996303">
          <w:marLeft w:val="1166"/>
          <w:marRight w:val="0"/>
          <w:marTop w:val="96"/>
          <w:marBottom w:val="0"/>
          <w:divBdr>
            <w:top w:val="none" w:sz="0" w:space="0" w:color="auto"/>
            <w:left w:val="none" w:sz="0" w:space="0" w:color="auto"/>
            <w:bottom w:val="none" w:sz="0" w:space="0" w:color="auto"/>
            <w:right w:val="none" w:sz="0" w:space="0" w:color="auto"/>
          </w:divBdr>
        </w:div>
        <w:div w:id="455102531">
          <w:marLeft w:val="1166"/>
          <w:marRight w:val="0"/>
          <w:marTop w:val="96"/>
          <w:marBottom w:val="0"/>
          <w:divBdr>
            <w:top w:val="none" w:sz="0" w:space="0" w:color="auto"/>
            <w:left w:val="none" w:sz="0" w:space="0" w:color="auto"/>
            <w:bottom w:val="none" w:sz="0" w:space="0" w:color="auto"/>
            <w:right w:val="none" w:sz="0" w:space="0" w:color="auto"/>
          </w:divBdr>
        </w:div>
        <w:div w:id="1816945318">
          <w:marLeft w:val="1166"/>
          <w:marRight w:val="0"/>
          <w:marTop w:val="96"/>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815032561">
      <w:bodyDiv w:val="1"/>
      <w:marLeft w:val="0"/>
      <w:marRight w:val="0"/>
      <w:marTop w:val="0"/>
      <w:marBottom w:val="0"/>
      <w:divBdr>
        <w:top w:val="none" w:sz="0" w:space="0" w:color="auto"/>
        <w:left w:val="none" w:sz="0" w:space="0" w:color="auto"/>
        <w:bottom w:val="none" w:sz="0" w:space="0" w:color="auto"/>
        <w:right w:val="none" w:sz="0" w:space="0" w:color="auto"/>
      </w:divBdr>
      <w:divsChild>
        <w:div w:id="1447460610">
          <w:marLeft w:val="547"/>
          <w:marRight w:val="0"/>
          <w:marTop w:val="115"/>
          <w:marBottom w:val="0"/>
          <w:divBdr>
            <w:top w:val="none" w:sz="0" w:space="0" w:color="auto"/>
            <w:left w:val="none" w:sz="0" w:space="0" w:color="auto"/>
            <w:bottom w:val="none" w:sz="0" w:space="0" w:color="auto"/>
            <w:right w:val="none" w:sz="0" w:space="0" w:color="auto"/>
          </w:divBdr>
        </w:div>
        <w:div w:id="702751006">
          <w:marLeft w:val="547"/>
          <w:marRight w:val="0"/>
          <w:marTop w:val="115"/>
          <w:marBottom w:val="0"/>
          <w:divBdr>
            <w:top w:val="none" w:sz="0" w:space="0" w:color="auto"/>
            <w:left w:val="none" w:sz="0" w:space="0" w:color="auto"/>
            <w:bottom w:val="none" w:sz="0" w:space="0" w:color="auto"/>
            <w:right w:val="none" w:sz="0" w:space="0" w:color="auto"/>
          </w:divBdr>
        </w:div>
        <w:div w:id="157356371">
          <w:marLeft w:val="547"/>
          <w:marRight w:val="0"/>
          <w:marTop w:val="115"/>
          <w:marBottom w:val="0"/>
          <w:divBdr>
            <w:top w:val="none" w:sz="0" w:space="0" w:color="auto"/>
            <w:left w:val="none" w:sz="0" w:space="0" w:color="auto"/>
            <w:bottom w:val="none" w:sz="0" w:space="0" w:color="auto"/>
            <w:right w:val="none" w:sz="0" w:space="0" w:color="auto"/>
          </w:divBdr>
        </w:div>
        <w:div w:id="931160162">
          <w:marLeft w:val="547"/>
          <w:marRight w:val="0"/>
          <w:marTop w:val="115"/>
          <w:marBottom w:val="0"/>
          <w:divBdr>
            <w:top w:val="none" w:sz="0" w:space="0" w:color="auto"/>
            <w:left w:val="none" w:sz="0" w:space="0" w:color="auto"/>
            <w:bottom w:val="none" w:sz="0" w:space="0" w:color="auto"/>
            <w:right w:val="none" w:sz="0" w:space="0" w:color="auto"/>
          </w:divBdr>
        </w:div>
      </w:divsChild>
    </w:div>
    <w:div w:id="879824651">
      <w:bodyDiv w:val="1"/>
      <w:marLeft w:val="0"/>
      <w:marRight w:val="0"/>
      <w:marTop w:val="0"/>
      <w:marBottom w:val="0"/>
      <w:divBdr>
        <w:top w:val="none" w:sz="0" w:space="0" w:color="auto"/>
        <w:left w:val="none" w:sz="0" w:space="0" w:color="auto"/>
        <w:bottom w:val="none" w:sz="0" w:space="0" w:color="auto"/>
        <w:right w:val="none" w:sz="0" w:space="0" w:color="auto"/>
      </w:divBdr>
      <w:divsChild>
        <w:div w:id="577329583">
          <w:marLeft w:val="360"/>
          <w:marRight w:val="0"/>
          <w:marTop w:val="0"/>
          <w:marBottom w:val="0"/>
          <w:divBdr>
            <w:top w:val="none" w:sz="0" w:space="0" w:color="auto"/>
            <w:left w:val="none" w:sz="0" w:space="0" w:color="auto"/>
            <w:bottom w:val="none" w:sz="0" w:space="0" w:color="auto"/>
            <w:right w:val="none" w:sz="0" w:space="0" w:color="auto"/>
          </w:divBdr>
        </w:div>
        <w:div w:id="576284290">
          <w:marLeft w:val="360"/>
          <w:marRight w:val="0"/>
          <w:marTop w:val="0"/>
          <w:marBottom w:val="0"/>
          <w:divBdr>
            <w:top w:val="none" w:sz="0" w:space="0" w:color="auto"/>
            <w:left w:val="none" w:sz="0" w:space="0" w:color="auto"/>
            <w:bottom w:val="none" w:sz="0" w:space="0" w:color="auto"/>
            <w:right w:val="none" w:sz="0" w:space="0" w:color="auto"/>
          </w:divBdr>
        </w:div>
        <w:div w:id="1561987663">
          <w:marLeft w:val="360"/>
          <w:marRight w:val="0"/>
          <w:marTop w:val="0"/>
          <w:marBottom w:val="0"/>
          <w:divBdr>
            <w:top w:val="none" w:sz="0" w:space="0" w:color="auto"/>
            <w:left w:val="none" w:sz="0" w:space="0" w:color="auto"/>
            <w:bottom w:val="none" w:sz="0" w:space="0" w:color="auto"/>
            <w:right w:val="none" w:sz="0" w:space="0" w:color="auto"/>
          </w:divBdr>
        </w:div>
        <w:div w:id="393091766">
          <w:marLeft w:val="360"/>
          <w:marRight w:val="0"/>
          <w:marTop w:val="0"/>
          <w:marBottom w:val="0"/>
          <w:divBdr>
            <w:top w:val="none" w:sz="0" w:space="0" w:color="auto"/>
            <w:left w:val="none" w:sz="0" w:space="0" w:color="auto"/>
            <w:bottom w:val="none" w:sz="0" w:space="0" w:color="auto"/>
            <w:right w:val="none" w:sz="0" w:space="0" w:color="auto"/>
          </w:divBdr>
        </w:div>
        <w:div w:id="597953450">
          <w:marLeft w:val="360"/>
          <w:marRight w:val="0"/>
          <w:marTop w:val="0"/>
          <w:marBottom w:val="0"/>
          <w:divBdr>
            <w:top w:val="none" w:sz="0" w:space="0" w:color="auto"/>
            <w:left w:val="none" w:sz="0" w:space="0" w:color="auto"/>
            <w:bottom w:val="none" w:sz="0" w:space="0" w:color="auto"/>
            <w:right w:val="none" w:sz="0" w:space="0" w:color="auto"/>
          </w:divBdr>
        </w:div>
        <w:div w:id="951089563">
          <w:marLeft w:val="360"/>
          <w:marRight w:val="0"/>
          <w:marTop w:val="0"/>
          <w:marBottom w:val="0"/>
          <w:divBdr>
            <w:top w:val="none" w:sz="0" w:space="0" w:color="auto"/>
            <w:left w:val="none" w:sz="0" w:space="0" w:color="auto"/>
            <w:bottom w:val="none" w:sz="0" w:space="0" w:color="auto"/>
            <w:right w:val="none" w:sz="0" w:space="0" w:color="auto"/>
          </w:divBdr>
        </w:div>
        <w:div w:id="2025398897">
          <w:marLeft w:val="360"/>
          <w:marRight w:val="0"/>
          <w:marTop w:val="0"/>
          <w:marBottom w:val="0"/>
          <w:divBdr>
            <w:top w:val="none" w:sz="0" w:space="0" w:color="auto"/>
            <w:left w:val="none" w:sz="0" w:space="0" w:color="auto"/>
            <w:bottom w:val="none" w:sz="0" w:space="0" w:color="auto"/>
            <w:right w:val="none" w:sz="0" w:space="0" w:color="auto"/>
          </w:divBdr>
        </w:div>
        <w:div w:id="529729057">
          <w:marLeft w:val="360"/>
          <w:marRight w:val="0"/>
          <w:marTop w:val="0"/>
          <w:marBottom w:val="0"/>
          <w:divBdr>
            <w:top w:val="none" w:sz="0" w:space="0" w:color="auto"/>
            <w:left w:val="none" w:sz="0" w:space="0" w:color="auto"/>
            <w:bottom w:val="none" w:sz="0" w:space="0" w:color="auto"/>
            <w:right w:val="none" w:sz="0" w:space="0" w:color="auto"/>
          </w:divBdr>
        </w:div>
        <w:div w:id="1037125437">
          <w:marLeft w:val="360"/>
          <w:marRight w:val="0"/>
          <w:marTop w:val="0"/>
          <w:marBottom w:val="0"/>
          <w:divBdr>
            <w:top w:val="none" w:sz="0" w:space="0" w:color="auto"/>
            <w:left w:val="none" w:sz="0" w:space="0" w:color="auto"/>
            <w:bottom w:val="none" w:sz="0" w:space="0" w:color="auto"/>
            <w:right w:val="none" w:sz="0" w:space="0" w:color="auto"/>
          </w:divBdr>
        </w:div>
        <w:div w:id="1749115452">
          <w:marLeft w:val="360"/>
          <w:marRight w:val="0"/>
          <w:marTop w:val="0"/>
          <w:marBottom w:val="0"/>
          <w:divBdr>
            <w:top w:val="none" w:sz="0" w:space="0" w:color="auto"/>
            <w:left w:val="none" w:sz="0" w:space="0" w:color="auto"/>
            <w:bottom w:val="none" w:sz="0" w:space="0" w:color="auto"/>
            <w:right w:val="none" w:sz="0" w:space="0" w:color="auto"/>
          </w:divBdr>
        </w:div>
      </w:divsChild>
    </w:div>
    <w:div w:id="902790107">
      <w:bodyDiv w:val="1"/>
      <w:marLeft w:val="0"/>
      <w:marRight w:val="0"/>
      <w:marTop w:val="0"/>
      <w:marBottom w:val="0"/>
      <w:divBdr>
        <w:top w:val="none" w:sz="0" w:space="0" w:color="auto"/>
        <w:left w:val="none" w:sz="0" w:space="0" w:color="auto"/>
        <w:bottom w:val="none" w:sz="0" w:space="0" w:color="auto"/>
        <w:right w:val="none" w:sz="0" w:space="0" w:color="auto"/>
      </w:divBdr>
    </w:div>
    <w:div w:id="953635461">
      <w:bodyDiv w:val="1"/>
      <w:marLeft w:val="0"/>
      <w:marRight w:val="0"/>
      <w:marTop w:val="0"/>
      <w:marBottom w:val="0"/>
      <w:divBdr>
        <w:top w:val="none" w:sz="0" w:space="0" w:color="auto"/>
        <w:left w:val="none" w:sz="0" w:space="0" w:color="auto"/>
        <w:bottom w:val="none" w:sz="0" w:space="0" w:color="auto"/>
        <w:right w:val="none" w:sz="0" w:space="0" w:color="auto"/>
      </w:divBdr>
      <w:divsChild>
        <w:div w:id="689717256">
          <w:marLeft w:val="360"/>
          <w:marRight w:val="0"/>
          <w:marTop w:val="0"/>
          <w:marBottom w:val="0"/>
          <w:divBdr>
            <w:top w:val="none" w:sz="0" w:space="0" w:color="auto"/>
            <w:left w:val="none" w:sz="0" w:space="0" w:color="auto"/>
            <w:bottom w:val="none" w:sz="0" w:space="0" w:color="auto"/>
            <w:right w:val="none" w:sz="0" w:space="0" w:color="auto"/>
          </w:divBdr>
        </w:div>
        <w:div w:id="2110544903">
          <w:marLeft w:val="360"/>
          <w:marRight w:val="0"/>
          <w:marTop w:val="0"/>
          <w:marBottom w:val="0"/>
          <w:divBdr>
            <w:top w:val="none" w:sz="0" w:space="0" w:color="auto"/>
            <w:left w:val="none" w:sz="0" w:space="0" w:color="auto"/>
            <w:bottom w:val="none" w:sz="0" w:space="0" w:color="auto"/>
            <w:right w:val="none" w:sz="0" w:space="0" w:color="auto"/>
          </w:divBdr>
        </w:div>
        <w:div w:id="272203490">
          <w:marLeft w:val="360"/>
          <w:marRight w:val="0"/>
          <w:marTop w:val="0"/>
          <w:marBottom w:val="0"/>
          <w:divBdr>
            <w:top w:val="none" w:sz="0" w:space="0" w:color="auto"/>
            <w:left w:val="none" w:sz="0" w:space="0" w:color="auto"/>
            <w:bottom w:val="none" w:sz="0" w:space="0" w:color="auto"/>
            <w:right w:val="none" w:sz="0" w:space="0" w:color="auto"/>
          </w:divBdr>
        </w:div>
        <w:div w:id="1211502738">
          <w:marLeft w:val="1080"/>
          <w:marRight w:val="0"/>
          <w:marTop w:val="0"/>
          <w:marBottom w:val="0"/>
          <w:divBdr>
            <w:top w:val="none" w:sz="0" w:space="0" w:color="auto"/>
            <w:left w:val="none" w:sz="0" w:space="0" w:color="auto"/>
            <w:bottom w:val="none" w:sz="0" w:space="0" w:color="auto"/>
            <w:right w:val="none" w:sz="0" w:space="0" w:color="auto"/>
          </w:divBdr>
        </w:div>
        <w:div w:id="1183200486">
          <w:marLeft w:val="1426"/>
          <w:marRight w:val="0"/>
          <w:marTop w:val="0"/>
          <w:marBottom w:val="0"/>
          <w:divBdr>
            <w:top w:val="none" w:sz="0" w:space="0" w:color="auto"/>
            <w:left w:val="none" w:sz="0" w:space="0" w:color="auto"/>
            <w:bottom w:val="none" w:sz="0" w:space="0" w:color="auto"/>
            <w:right w:val="none" w:sz="0" w:space="0" w:color="auto"/>
          </w:divBdr>
        </w:div>
        <w:div w:id="1660884616">
          <w:marLeft w:val="1426"/>
          <w:marRight w:val="0"/>
          <w:marTop w:val="0"/>
          <w:marBottom w:val="0"/>
          <w:divBdr>
            <w:top w:val="none" w:sz="0" w:space="0" w:color="auto"/>
            <w:left w:val="none" w:sz="0" w:space="0" w:color="auto"/>
            <w:bottom w:val="none" w:sz="0" w:space="0" w:color="auto"/>
            <w:right w:val="none" w:sz="0" w:space="0" w:color="auto"/>
          </w:divBdr>
        </w:div>
        <w:div w:id="1608347606">
          <w:marLeft w:val="1426"/>
          <w:marRight w:val="0"/>
          <w:marTop w:val="0"/>
          <w:marBottom w:val="0"/>
          <w:divBdr>
            <w:top w:val="none" w:sz="0" w:space="0" w:color="auto"/>
            <w:left w:val="none" w:sz="0" w:space="0" w:color="auto"/>
            <w:bottom w:val="none" w:sz="0" w:space="0" w:color="auto"/>
            <w:right w:val="none" w:sz="0" w:space="0" w:color="auto"/>
          </w:divBdr>
        </w:div>
        <w:div w:id="477189338">
          <w:marLeft w:val="360"/>
          <w:marRight w:val="0"/>
          <w:marTop w:val="0"/>
          <w:marBottom w:val="0"/>
          <w:divBdr>
            <w:top w:val="none" w:sz="0" w:space="0" w:color="auto"/>
            <w:left w:val="none" w:sz="0" w:space="0" w:color="auto"/>
            <w:bottom w:val="none" w:sz="0" w:space="0" w:color="auto"/>
            <w:right w:val="none" w:sz="0" w:space="0" w:color="auto"/>
          </w:divBdr>
        </w:div>
        <w:div w:id="1506437710">
          <w:marLeft w:val="360"/>
          <w:marRight w:val="0"/>
          <w:marTop w:val="0"/>
          <w:marBottom w:val="0"/>
          <w:divBdr>
            <w:top w:val="none" w:sz="0" w:space="0" w:color="auto"/>
            <w:left w:val="none" w:sz="0" w:space="0" w:color="auto"/>
            <w:bottom w:val="none" w:sz="0" w:space="0" w:color="auto"/>
            <w:right w:val="none" w:sz="0" w:space="0" w:color="auto"/>
          </w:divBdr>
        </w:div>
        <w:div w:id="1699699196">
          <w:marLeft w:val="360"/>
          <w:marRight w:val="0"/>
          <w:marTop w:val="0"/>
          <w:marBottom w:val="0"/>
          <w:divBdr>
            <w:top w:val="none" w:sz="0" w:space="0" w:color="auto"/>
            <w:left w:val="none" w:sz="0" w:space="0" w:color="auto"/>
            <w:bottom w:val="none" w:sz="0" w:space="0" w:color="auto"/>
            <w:right w:val="none" w:sz="0" w:space="0" w:color="auto"/>
          </w:divBdr>
        </w:div>
        <w:div w:id="870459269">
          <w:marLeft w:val="360"/>
          <w:marRight w:val="0"/>
          <w:marTop w:val="0"/>
          <w:marBottom w:val="0"/>
          <w:divBdr>
            <w:top w:val="none" w:sz="0" w:space="0" w:color="auto"/>
            <w:left w:val="none" w:sz="0" w:space="0" w:color="auto"/>
            <w:bottom w:val="none" w:sz="0" w:space="0" w:color="auto"/>
            <w:right w:val="none" w:sz="0" w:space="0" w:color="auto"/>
          </w:divBdr>
        </w:div>
        <w:div w:id="536892887">
          <w:marLeft w:val="360"/>
          <w:marRight w:val="0"/>
          <w:marTop w:val="0"/>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63538184">
      <w:bodyDiv w:val="1"/>
      <w:marLeft w:val="0"/>
      <w:marRight w:val="0"/>
      <w:marTop w:val="0"/>
      <w:marBottom w:val="0"/>
      <w:divBdr>
        <w:top w:val="none" w:sz="0" w:space="0" w:color="auto"/>
        <w:left w:val="none" w:sz="0" w:space="0" w:color="auto"/>
        <w:bottom w:val="none" w:sz="0" w:space="0" w:color="auto"/>
        <w:right w:val="none" w:sz="0" w:space="0" w:color="auto"/>
      </w:divBdr>
    </w:div>
    <w:div w:id="1068652843">
      <w:bodyDiv w:val="1"/>
      <w:marLeft w:val="0"/>
      <w:marRight w:val="0"/>
      <w:marTop w:val="0"/>
      <w:marBottom w:val="0"/>
      <w:divBdr>
        <w:top w:val="none" w:sz="0" w:space="0" w:color="auto"/>
        <w:left w:val="none" w:sz="0" w:space="0" w:color="auto"/>
        <w:bottom w:val="none" w:sz="0" w:space="0" w:color="auto"/>
        <w:right w:val="none" w:sz="0" w:space="0" w:color="auto"/>
      </w:divBdr>
    </w:div>
    <w:div w:id="1079056958">
      <w:bodyDiv w:val="1"/>
      <w:marLeft w:val="0"/>
      <w:marRight w:val="0"/>
      <w:marTop w:val="0"/>
      <w:marBottom w:val="0"/>
      <w:divBdr>
        <w:top w:val="none" w:sz="0" w:space="0" w:color="auto"/>
        <w:left w:val="none" w:sz="0" w:space="0" w:color="auto"/>
        <w:bottom w:val="none" w:sz="0" w:space="0" w:color="auto"/>
        <w:right w:val="none" w:sz="0" w:space="0" w:color="auto"/>
      </w:divBdr>
      <w:divsChild>
        <w:div w:id="367485344">
          <w:marLeft w:val="360"/>
          <w:marRight w:val="0"/>
          <w:marTop w:val="0"/>
          <w:marBottom w:val="0"/>
          <w:divBdr>
            <w:top w:val="none" w:sz="0" w:space="0" w:color="auto"/>
            <w:left w:val="none" w:sz="0" w:space="0" w:color="auto"/>
            <w:bottom w:val="none" w:sz="0" w:space="0" w:color="auto"/>
            <w:right w:val="none" w:sz="0" w:space="0" w:color="auto"/>
          </w:divBdr>
        </w:div>
        <w:div w:id="1870144455">
          <w:marLeft w:val="360"/>
          <w:marRight w:val="0"/>
          <w:marTop w:val="0"/>
          <w:marBottom w:val="0"/>
          <w:divBdr>
            <w:top w:val="none" w:sz="0" w:space="0" w:color="auto"/>
            <w:left w:val="none" w:sz="0" w:space="0" w:color="auto"/>
            <w:bottom w:val="none" w:sz="0" w:space="0" w:color="auto"/>
            <w:right w:val="none" w:sz="0" w:space="0" w:color="auto"/>
          </w:divBdr>
        </w:div>
        <w:div w:id="2141486006">
          <w:marLeft w:val="360"/>
          <w:marRight w:val="0"/>
          <w:marTop w:val="0"/>
          <w:marBottom w:val="0"/>
          <w:divBdr>
            <w:top w:val="none" w:sz="0" w:space="0" w:color="auto"/>
            <w:left w:val="none" w:sz="0" w:space="0" w:color="auto"/>
            <w:bottom w:val="none" w:sz="0" w:space="0" w:color="auto"/>
            <w:right w:val="none" w:sz="0" w:space="0" w:color="auto"/>
          </w:divBdr>
        </w:div>
        <w:div w:id="194586162">
          <w:marLeft w:val="360"/>
          <w:marRight w:val="0"/>
          <w:marTop w:val="0"/>
          <w:marBottom w:val="0"/>
          <w:divBdr>
            <w:top w:val="none" w:sz="0" w:space="0" w:color="auto"/>
            <w:left w:val="none" w:sz="0" w:space="0" w:color="auto"/>
            <w:bottom w:val="none" w:sz="0" w:space="0" w:color="auto"/>
            <w:right w:val="none" w:sz="0" w:space="0" w:color="auto"/>
          </w:divBdr>
        </w:div>
        <w:div w:id="545606048">
          <w:marLeft w:val="360"/>
          <w:marRight w:val="0"/>
          <w:marTop w:val="0"/>
          <w:marBottom w:val="0"/>
          <w:divBdr>
            <w:top w:val="none" w:sz="0" w:space="0" w:color="auto"/>
            <w:left w:val="none" w:sz="0" w:space="0" w:color="auto"/>
            <w:bottom w:val="none" w:sz="0" w:space="0" w:color="auto"/>
            <w:right w:val="none" w:sz="0" w:space="0" w:color="auto"/>
          </w:divBdr>
        </w:div>
        <w:div w:id="794837358">
          <w:marLeft w:val="360"/>
          <w:marRight w:val="0"/>
          <w:marTop w:val="0"/>
          <w:marBottom w:val="0"/>
          <w:divBdr>
            <w:top w:val="none" w:sz="0" w:space="0" w:color="auto"/>
            <w:left w:val="none" w:sz="0" w:space="0" w:color="auto"/>
            <w:bottom w:val="none" w:sz="0" w:space="0" w:color="auto"/>
            <w:right w:val="none" w:sz="0" w:space="0" w:color="auto"/>
          </w:divBdr>
        </w:div>
        <w:div w:id="30307299">
          <w:marLeft w:val="360"/>
          <w:marRight w:val="0"/>
          <w:marTop w:val="0"/>
          <w:marBottom w:val="0"/>
          <w:divBdr>
            <w:top w:val="none" w:sz="0" w:space="0" w:color="auto"/>
            <w:left w:val="none" w:sz="0" w:space="0" w:color="auto"/>
            <w:bottom w:val="none" w:sz="0" w:space="0" w:color="auto"/>
            <w:right w:val="none" w:sz="0" w:space="0" w:color="auto"/>
          </w:divBdr>
        </w:div>
        <w:div w:id="207686491">
          <w:marLeft w:val="360"/>
          <w:marRight w:val="0"/>
          <w:marTop w:val="0"/>
          <w:marBottom w:val="0"/>
          <w:divBdr>
            <w:top w:val="none" w:sz="0" w:space="0" w:color="auto"/>
            <w:left w:val="none" w:sz="0" w:space="0" w:color="auto"/>
            <w:bottom w:val="none" w:sz="0" w:space="0" w:color="auto"/>
            <w:right w:val="none" w:sz="0" w:space="0" w:color="auto"/>
          </w:divBdr>
        </w:div>
      </w:divsChild>
    </w:div>
    <w:div w:id="1089350238">
      <w:bodyDiv w:val="1"/>
      <w:marLeft w:val="0"/>
      <w:marRight w:val="0"/>
      <w:marTop w:val="0"/>
      <w:marBottom w:val="0"/>
      <w:divBdr>
        <w:top w:val="none" w:sz="0" w:space="0" w:color="auto"/>
        <w:left w:val="none" w:sz="0" w:space="0" w:color="auto"/>
        <w:bottom w:val="none" w:sz="0" w:space="0" w:color="auto"/>
        <w:right w:val="none" w:sz="0" w:space="0" w:color="auto"/>
      </w:divBdr>
      <w:divsChild>
        <w:div w:id="1585872804">
          <w:marLeft w:val="360"/>
          <w:marRight w:val="0"/>
          <w:marTop w:val="0"/>
          <w:marBottom w:val="0"/>
          <w:divBdr>
            <w:top w:val="none" w:sz="0" w:space="0" w:color="auto"/>
            <w:left w:val="none" w:sz="0" w:space="0" w:color="auto"/>
            <w:bottom w:val="none" w:sz="0" w:space="0" w:color="auto"/>
            <w:right w:val="none" w:sz="0" w:space="0" w:color="auto"/>
          </w:divBdr>
        </w:div>
        <w:div w:id="735471384">
          <w:marLeft w:val="706"/>
          <w:marRight w:val="0"/>
          <w:marTop w:val="0"/>
          <w:marBottom w:val="0"/>
          <w:divBdr>
            <w:top w:val="none" w:sz="0" w:space="0" w:color="auto"/>
            <w:left w:val="none" w:sz="0" w:space="0" w:color="auto"/>
            <w:bottom w:val="none" w:sz="0" w:space="0" w:color="auto"/>
            <w:right w:val="none" w:sz="0" w:space="0" w:color="auto"/>
          </w:divBdr>
        </w:div>
        <w:div w:id="1585526971">
          <w:marLeft w:val="706"/>
          <w:marRight w:val="0"/>
          <w:marTop w:val="0"/>
          <w:marBottom w:val="0"/>
          <w:divBdr>
            <w:top w:val="none" w:sz="0" w:space="0" w:color="auto"/>
            <w:left w:val="none" w:sz="0" w:space="0" w:color="auto"/>
            <w:bottom w:val="none" w:sz="0" w:space="0" w:color="auto"/>
            <w:right w:val="none" w:sz="0" w:space="0" w:color="auto"/>
          </w:divBdr>
        </w:div>
        <w:div w:id="1382707694">
          <w:marLeft w:val="706"/>
          <w:marRight w:val="0"/>
          <w:marTop w:val="0"/>
          <w:marBottom w:val="0"/>
          <w:divBdr>
            <w:top w:val="none" w:sz="0" w:space="0" w:color="auto"/>
            <w:left w:val="none" w:sz="0" w:space="0" w:color="auto"/>
            <w:bottom w:val="none" w:sz="0" w:space="0" w:color="auto"/>
            <w:right w:val="none" w:sz="0" w:space="0" w:color="auto"/>
          </w:divBdr>
        </w:div>
        <w:div w:id="1328285148">
          <w:marLeft w:val="706"/>
          <w:marRight w:val="0"/>
          <w:marTop w:val="0"/>
          <w:marBottom w:val="0"/>
          <w:divBdr>
            <w:top w:val="none" w:sz="0" w:space="0" w:color="auto"/>
            <w:left w:val="none" w:sz="0" w:space="0" w:color="auto"/>
            <w:bottom w:val="none" w:sz="0" w:space="0" w:color="auto"/>
            <w:right w:val="none" w:sz="0" w:space="0" w:color="auto"/>
          </w:divBdr>
        </w:div>
        <w:div w:id="1970550419">
          <w:marLeft w:val="360"/>
          <w:marRight w:val="0"/>
          <w:marTop w:val="0"/>
          <w:marBottom w:val="0"/>
          <w:divBdr>
            <w:top w:val="none" w:sz="0" w:space="0" w:color="auto"/>
            <w:left w:val="none" w:sz="0" w:space="0" w:color="auto"/>
            <w:bottom w:val="none" w:sz="0" w:space="0" w:color="auto"/>
            <w:right w:val="none" w:sz="0" w:space="0" w:color="auto"/>
          </w:divBdr>
        </w:div>
        <w:div w:id="1738281556">
          <w:marLeft w:val="360"/>
          <w:marRight w:val="0"/>
          <w:marTop w:val="0"/>
          <w:marBottom w:val="0"/>
          <w:divBdr>
            <w:top w:val="none" w:sz="0" w:space="0" w:color="auto"/>
            <w:left w:val="none" w:sz="0" w:space="0" w:color="auto"/>
            <w:bottom w:val="none" w:sz="0" w:space="0" w:color="auto"/>
            <w:right w:val="none" w:sz="0" w:space="0" w:color="auto"/>
          </w:divBdr>
        </w:div>
      </w:divsChild>
    </w:div>
    <w:div w:id="1100875217">
      <w:bodyDiv w:val="1"/>
      <w:marLeft w:val="0"/>
      <w:marRight w:val="0"/>
      <w:marTop w:val="0"/>
      <w:marBottom w:val="0"/>
      <w:divBdr>
        <w:top w:val="none" w:sz="0" w:space="0" w:color="auto"/>
        <w:left w:val="none" w:sz="0" w:space="0" w:color="auto"/>
        <w:bottom w:val="none" w:sz="0" w:space="0" w:color="auto"/>
        <w:right w:val="none" w:sz="0" w:space="0" w:color="auto"/>
      </w:divBdr>
      <w:divsChild>
        <w:div w:id="1120951900">
          <w:marLeft w:val="360"/>
          <w:marRight w:val="0"/>
          <w:marTop w:val="0"/>
          <w:marBottom w:val="0"/>
          <w:divBdr>
            <w:top w:val="none" w:sz="0" w:space="0" w:color="auto"/>
            <w:left w:val="none" w:sz="0" w:space="0" w:color="auto"/>
            <w:bottom w:val="none" w:sz="0" w:space="0" w:color="auto"/>
            <w:right w:val="none" w:sz="0" w:space="0" w:color="auto"/>
          </w:divBdr>
        </w:div>
        <w:div w:id="451829638">
          <w:marLeft w:val="360"/>
          <w:marRight w:val="0"/>
          <w:marTop w:val="0"/>
          <w:marBottom w:val="0"/>
          <w:divBdr>
            <w:top w:val="none" w:sz="0" w:space="0" w:color="auto"/>
            <w:left w:val="none" w:sz="0" w:space="0" w:color="auto"/>
            <w:bottom w:val="none" w:sz="0" w:space="0" w:color="auto"/>
            <w:right w:val="none" w:sz="0" w:space="0" w:color="auto"/>
          </w:divBdr>
        </w:div>
        <w:div w:id="815338500">
          <w:marLeft w:val="360"/>
          <w:marRight w:val="0"/>
          <w:marTop w:val="0"/>
          <w:marBottom w:val="0"/>
          <w:divBdr>
            <w:top w:val="none" w:sz="0" w:space="0" w:color="auto"/>
            <w:left w:val="none" w:sz="0" w:space="0" w:color="auto"/>
            <w:bottom w:val="none" w:sz="0" w:space="0" w:color="auto"/>
            <w:right w:val="none" w:sz="0" w:space="0" w:color="auto"/>
          </w:divBdr>
        </w:div>
        <w:div w:id="1554728049">
          <w:marLeft w:val="360"/>
          <w:marRight w:val="0"/>
          <w:marTop w:val="0"/>
          <w:marBottom w:val="0"/>
          <w:divBdr>
            <w:top w:val="none" w:sz="0" w:space="0" w:color="auto"/>
            <w:left w:val="none" w:sz="0" w:space="0" w:color="auto"/>
            <w:bottom w:val="none" w:sz="0" w:space="0" w:color="auto"/>
            <w:right w:val="none" w:sz="0" w:space="0" w:color="auto"/>
          </w:divBdr>
        </w:div>
        <w:div w:id="1034573253">
          <w:marLeft w:val="360"/>
          <w:marRight w:val="0"/>
          <w:marTop w:val="0"/>
          <w:marBottom w:val="0"/>
          <w:divBdr>
            <w:top w:val="none" w:sz="0" w:space="0" w:color="auto"/>
            <w:left w:val="none" w:sz="0" w:space="0" w:color="auto"/>
            <w:bottom w:val="none" w:sz="0" w:space="0" w:color="auto"/>
            <w:right w:val="none" w:sz="0" w:space="0" w:color="auto"/>
          </w:divBdr>
        </w:div>
        <w:div w:id="2075659460">
          <w:marLeft w:val="360"/>
          <w:marRight w:val="0"/>
          <w:marTop w:val="0"/>
          <w:marBottom w:val="0"/>
          <w:divBdr>
            <w:top w:val="none" w:sz="0" w:space="0" w:color="auto"/>
            <w:left w:val="none" w:sz="0" w:space="0" w:color="auto"/>
            <w:bottom w:val="none" w:sz="0" w:space="0" w:color="auto"/>
            <w:right w:val="none" w:sz="0" w:space="0" w:color="auto"/>
          </w:divBdr>
        </w:div>
      </w:divsChild>
    </w:div>
    <w:div w:id="1149980212">
      <w:bodyDiv w:val="1"/>
      <w:marLeft w:val="0"/>
      <w:marRight w:val="0"/>
      <w:marTop w:val="0"/>
      <w:marBottom w:val="0"/>
      <w:divBdr>
        <w:top w:val="none" w:sz="0" w:space="0" w:color="auto"/>
        <w:left w:val="none" w:sz="0" w:space="0" w:color="auto"/>
        <w:bottom w:val="none" w:sz="0" w:space="0" w:color="auto"/>
        <w:right w:val="none" w:sz="0" w:space="0" w:color="auto"/>
      </w:divBdr>
      <w:divsChild>
        <w:div w:id="547573872">
          <w:marLeft w:val="0"/>
          <w:marRight w:val="0"/>
          <w:marTop w:val="0"/>
          <w:marBottom w:val="0"/>
          <w:divBdr>
            <w:top w:val="none" w:sz="0" w:space="0" w:color="auto"/>
            <w:left w:val="none" w:sz="0" w:space="0" w:color="auto"/>
            <w:bottom w:val="none" w:sz="0" w:space="0" w:color="auto"/>
            <w:right w:val="none" w:sz="0" w:space="0" w:color="auto"/>
          </w:divBdr>
        </w:div>
        <w:div w:id="1698307212">
          <w:marLeft w:val="0"/>
          <w:marRight w:val="0"/>
          <w:marTop w:val="0"/>
          <w:marBottom w:val="450"/>
          <w:divBdr>
            <w:top w:val="none" w:sz="0" w:space="0" w:color="auto"/>
            <w:left w:val="none" w:sz="0" w:space="0" w:color="auto"/>
            <w:bottom w:val="none" w:sz="0" w:space="0" w:color="auto"/>
            <w:right w:val="none" w:sz="0" w:space="0" w:color="auto"/>
          </w:divBdr>
          <w:divsChild>
            <w:div w:id="317346301">
              <w:marLeft w:val="0"/>
              <w:marRight w:val="0"/>
              <w:marTop w:val="0"/>
              <w:marBottom w:val="0"/>
              <w:divBdr>
                <w:top w:val="none" w:sz="0" w:space="0" w:color="auto"/>
                <w:left w:val="none" w:sz="0" w:space="0" w:color="auto"/>
                <w:bottom w:val="none" w:sz="0" w:space="0" w:color="auto"/>
                <w:right w:val="none" w:sz="0" w:space="0" w:color="auto"/>
              </w:divBdr>
              <w:divsChild>
                <w:div w:id="109202769">
                  <w:marLeft w:val="0"/>
                  <w:marRight w:val="0"/>
                  <w:marTop w:val="0"/>
                  <w:marBottom w:val="0"/>
                  <w:divBdr>
                    <w:top w:val="none" w:sz="0" w:space="0" w:color="auto"/>
                    <w:left w:val="none" w:sz="0" w:space="0" w:color="auto"/>
                    <w:bottom w:val="none" w:sz="0" w:space="0" w:color="auto"/>
                    <w:right w:val="none" w:sz="0" w:space="0" w:color="auto"/>
                  </w:divBdr>
                  <w:divsChild>
                    <w:div w:id="56126085">
                      <w:marLeft w:val="0"/>
                      <w:marRight w:val="0"/>
                      <w:marTop w:val="0"/>
                      <w:marBottom w:val="0"/>
                      <w:divBdr>
                        <w:top w:val="none" w:sz="0" w:space="0" w:color="auto"/>
                        <w:left w:val="none" w:sz="0" w:space="0" w:color="auto"/>
                        <w:bottom w:val="none" w:sz="0" w:space="0" w:color="auto"/>
                        <w:right w:val="none" w:sz="0" w:space="0" w:color="auto"/>
                      </w:divBdr>
                      <w:divsChild>
                        <w:div w:id="1931739256">
                          <w:marLeft w:val="0"/>
                          <w:marRight w:val="0"/>
                          <w:marTop w:val="0"/>
                          <w:marBottom w:val="0"/>
                          <w:divBdr>
                            <w:top w:val="none" w:sz="0" w:space="0" w:color="auto"/>
                            <w:left w:val="none" w:sz="0" w:space="0" w:color="auto"/>
                            <w:bottom w:val="none" w:sz="0" w:space="0" w:color="auto"/>
                            <w:right w:val="none" w:sz="0" w:space="0" w:color="auto"/>
                          </w:divBdr>
                          <w:divsChild>
                            <w:div w:id="1521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5900">
                  <w:marLeft w:val="0"/>
                  <w:marRight w:val="0"/>
                  <w:marTop w:val="0"/>
                  <w:marBottom w:val="0"/>
                  <w:divBdr>
                    <w:top w:val="none" w:sz="0" w:space="0" w:color="auto"/>
                    <w:left w:val="none" w:sz="0" w:space="0" w:color="auto"/>
                    <w:bottom w:val="none" w:sz="0" w:space="0" w:color="auto"/>
                    <w:right w:val="none" w:sz="0" w:space="0" w:color="auto"/>
                  </w:divBdr>
                  <w:divsChild>
                    <w:div w:id="1914582650">
                      <w:marLeft w:val="0"/>
                      <w:marRight w:val="0"/>
                      <w:marTop w:val="0"/>
                      <w:marBottom w:val="0"/>
                      <w:divBdr>
                        <w:top w:val="none" w:sz="0" w:space="0" w:color="auto"/>
                        <w:left w:val="none" w:sz="0" w:space="0" w:color="auto"/>
                        <w:bottom w:val="none" w:sz="0" w:space="0" w:color="auto"/>
                        <w:right w:val="none" w:sz="0" w:space="0" w:color="auto"/>
                      </w:divBdr>
                      <w:divsChild>
                        <w:div w:id="75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756031">
      <w:bodyDiv w:val="1"/>
      <w:marLeft w:val="0"/>
      <w:marRight w:val="0"/>
      <w:marTop w:val="0"/>
      <w:marBottom w:val="0"/>
      <w:divBdr>
        <w:top w:val="none" w:sz="0" w:space="0" w:color="auto"/>
        <w:left w:val="none" w:sz="0" w:space="0" w:color="auto"/>
        <w:bottom w:val="none" w:sz="0" w:space="0" w:color="auto"/>
        <w:right w:val="none" w:sz="0" w:space="0" w:color="auto"/>
      </w:divBdr>
      <w:divsChild>
        <w:div w:id="626157193">
          <w:marLeft w:val="547"/>
          <w:marRight w:val="0"/>
          <w:marTop w:val="115"/>
          <w:marBottom w:val="0"/>
          <w:divBdr>
            <w:top w:val="none" w:sz="0" w:space="0" w:color="auto"/>
            <w:left w:val="none" w:sz="0" w:space="0" w:color="auto"/>
            <w:bottom w:val="none" w:sz="0" w:space="0" w:color="auto"/>
            <w:right w:val="none" w:sz="0" w:space="0" w:color="auto"/>
          </w:divBdr>
        </w:div>
        <w:div w:id="782647138">
          <w:marLeft w:val="547"/>
          <w:marRight w:val="0"/>
          <w:marTop w:val="115"/>
          <w:marBottom w:val="0"/>
          <w:divBdr>
            <w:top w:val="none" w:sz="0" w:space="0" w:color="auto"/>
            <w:left w:val="none" w:sz="0" w:space="0" w:color="auto"/>
            <w:bottom w:val="none" w:sz="0" w:space="0" w:color="auto"/>
            <w:right w:val="none" w:sz="0" w:space="0" w:color="auto"/>
          </w:divBdr>
        </w:div>
        <w:div w:id="697850847">
          <w:marLeft w:val="547"/>
          <w:marRight w:val="0"/>
          <w:marTop w:val="115"/>
          <w:marBottom w:val="0"/>
          <w:divBdr>
            <w:top w:val="none" w:sz="0" w:space="0" w:color="auto"/>
            <w:left w:val="none" w:sz="0" w:space="0" w:color="auto"/>
            <w:bottom w:val="none" w:sz="0" w:space="0" w:color="auto"/>
            <w:right w:val="none" w:sz="0" w:space="0" w:color="auto"/>
          </w:divBdr>
        </w:div>
        <w:div w:id="2126190832">
          <w:marLeft w:val="547"/>
          <w:marRight w:val="0"/>
          <w:marTop w:val="115"/>
          <w:marBottom w:val="0"/>
          <w:divBdr>
            <w:top w:val="none" w:sz="0" w:space="0" w:color="auto"/>
            <w:left w:val="none" w:sz="0" w:space="0" w:color="auto"/>
            <w:bottom w:val="none" w:sz="0" w:space="0" w:color="auto"/>
            <w:right w:val="none" w:sz="0" w:space="0" w:color="auto"/>
          </w:divBdr>
        </w:div>
        <w:div w:id="1203590310">
          <w:marLeft w:val="547"/>
          <w:marRight w:val="0"/>
          <w:marTop w:val="115"/>
          <w:marBottom w:val="0"/>
          <w:divBdr>
            <w:top w:val="none" w:sz="0" w:space="0" w:color="auto"/>
            <w:left w:val="none" w:sz="0" w:space="0" w:color="auto"/>
            <w:bottom w:val="none" w:sz="0" w:space="0" w:color="auto"/>
            <w:right w:val="none" w:sz="0" w:space="0" w:color="auto"/>
          </w:divBdr>
        </w:div>
        <w:div w:id="425150784">
          <w:marLeft w:val="547"/>
          <w:marRight w:val="0"/>
          <w:marTop w:val="115"/>
          <w:marBottom w:val="0"/>
          <w:divBdr>
            <w:top w:val="none" w:sz="0" w:space="0" w:color="auto"/>
            <w:left w:val="none" w:sz="0" w:space="0" w:color="auto"/>
            <w:bottom w:val="none" w:sz="0" w:space="0" w:color="auto"/>
            <w:right w:val="none" w:sz="0" w:space="0" w:color="auto"/>
          </w:divBdr>
        </w:div>
        <w:div w:id="1888368849">
          <w:marLeft w:val="547"/>
          <w:marRight w:val="0"/>
          <w:marTop w:val="115"/>
          <w:marBottom w:val="0"/>
          <w:divBdr>
            <w:top w:val="none" w:sz="0" w:space="0" w:color="auto"/>
            <w:left w:val="none" w:sz="0" w:space="0" w:color="auto"/>
            <w:bottom w:val="none" w:sz="0" w:space="0" w:color="auto"/>
            <w:right w:val="none" w:sz="0" w:space="0" w:color="auto"/>
          </w:divBdr>
        </w:div>
      </w:divsChild>
    </w:div>
    <w:div w:id="1221674290">
      <w:bodyDiv w:val="1"/>
      <w:marLeft w:val="0"/>
      <w:marRight w:val="0"/>
      <w:marTop w:val="0"/>
      <w:marBottom w:val="0"/>
      <w:divBdr>
        <w:top w:val="none" w:sz="0" w:space="0" w:color="auto"/>
        <w:left w:val="none" w:sz="0" w:space="0" w:color="auto"/>
        <w:bottom w:val="none" w:sz="0" w:space="0" w:color="auto"/>
        <w:right w:val="none" w:sz="0" w:space="0" w:color="auto"/>
      </w:divBdr>
    </w:div>
    <w:div w:id="1229682004">
      <w:bodyDiv w:val="1"/>
      <w:marLeft w:val="0"/>
      <w:marRight w:val="0"/>
      <w:marTop w:val="0"/>
      <w:marBottom w:val="0"/>
      <w:divBdr>
        <w:top w:val="none" w:sz="0" w:space="0" w:color="auto"/>
        <w:left w:val="none" w:sz="0" w:space="0" w:color="auto"/>
        <w:bottom w:val="none" w:sz="0" w:space="0" w:color="auto"/>
        <w:right w:val="none" w:sz="0" w:space="0" w:color="auto"/>
      </w:divBdr>
    </w:div>
    <w:div w:id="1229998608">
      <w:bodyDiv w:val="1"/>
      <w:marLeft w:val="0"/>
      <w:marRight w:val="0"/>
      <w:marTop w:val="0"/>
      <w:marBottom w:val="0"/>
      <w:divBdr>
        <w:top w:val="none" w:sz="0" w:space="0" w:color="auto"/>
        <w:left w:val="none" w:sz="0" w:space="0" w:color="auto"/>
        <w:bottom w:val="none" w:sz="0" w:space="0" w:color="auto"/>
        <w:right w:val="none" w:sz="0" w:space="0" w:color="auto"/>
      </w:divBdr>
      <w:divsChild>
        <w:div w:id="302347076">
          <w:marLeft w:val="360"/>
          <w:marRight w:val="0"/>
          <w:marTop w:val="0"/>
          <w:marBottom w:val="0"/>
          <w:divBdr>
            <w:top w:val="none" w:sz="0" w:space="0" w:color="auto"/>
            <w:left w:val="none" w:sz="0" w:space="0" w:color="auto"/>
            <w:bottom w:val="none" w:sz="0" w:space="0" w:color="auto"/>
            <w:right w:val="none" w:sz="0" w:space="0" w:color="auto"/>
          </w:divBdr>
        </w:div>
        <w:div w:id="398947131">
          <w:marLeft w:val="360"/>
          <w:marRight w:val="0"/>
          <w:marTop w:val="0"/>
          <w:marBottom w:val="0"/>
          <w:divBdr>
            <w:top w:val="none" w:sz="0" w:space="0" w:color="auto"/>
            <w:left w:val="none" w:sz="0" w:space="0" w:color="auto"/>
            <w:bottom w:val="none" w:sz="0" w:space="0" w:color="auto"/>
            <w:right w:val="none" w:sz="0" w:space="0" w:color="auto"/>
          </w:divBdr>
        </w:div>
        <w:div w:id="1240091341">
          <w:marLeft w:val="360"/>
          <w:marRight w:val="0"/>
          <w:marTop w:val="0"/>
          <w:marBottom w:val="0"/>
          <w:divBdr>
            <w:top w:val="none" w:sz="0" w:space="0" w:color="auto"/>
            <w:left w:val="none" w:sz="0" w:space="0" w:color="auto"/>
            <w:bottom w:val="none" w:sz="0" w:space="0" w:color="auto"/>
            <w:right w:val="none" w:sz="0" w:space="0" w:color="auto"/>
          </w:divBdr>
        </w:div>
        <w:div w:id="926234216">
          <w:marLeft w:val="360"/>
          <w:marRight w:val="0"/>
          <w:marTop w:val="0"/>
          <w:marBottom w:val="0"/>
          <w:divBdr>
            <w:top w:val="none" w:sz="0" w:space="0" w:color="auto"/>
            <w:left w:val="none" w:sz="0" w:space="0" w:color="auto"/>
            <w:bottom w:val="none" w:sz="0" w:space="0" w:color="auto"/>
            <w:right w:val="none" w:sz="0" w:space="0" w:color="auto"/>
          </w:divBdr>
        </w:div>
        <w:div w:id="1460758097">
          <w:marLeft w:val="360"/>
          <w:marRight w:val="0"/>
          <w:marTop w:val="0"/>
          <w:marBottom w:val="0"/>
          <w:divBdr>
            <w:top w:val="none" w:sz="0" w:space="0" w:color="auto"/>
            <w:left w:val="none" w:sz="0" w:space="0" w:color="auto"/>
            <w:bottom w:val="none" w:sz="0" w:space="0" w:color="auto"/>
            <w:right w:val="none" w:sz="0" w:space="0" w:color="auto"/>
          </w:divBdr>
        </w:div>
        <w:div w:id="1261178091">
          <w:marLeft w:val="360"/>
          <w:marRight w:val="0"/>
          <w:marTop w:val="0"/>
          <w:marBottom w:val="0"/>
          <w:divBdr>
            <w:top w:val="none" w:sz="0" w:space="0" w:color="auto"/>
            <w:left w:val="none" w:sz="0" w:space="0" w:color="auto"/>
            <w:bottom w:val="none" w:sz="0" w:space="0" w:color="auto"/>
            <w:right w:val="none" w:sz="0" w:space="0" w:color="auto"/>
          </w:divBdr>
        </w:div>
        <w:div w:id="785807277">
          <w:marLeft w:val="360"/>
          <w:marRight w:val="0"/>
          <w:marTop w:val="0"/>
          <w:marBottom w:val="0"/>
          <w:divBdr>
            <w:top w:val="none" w:sz="0" w:space="0" w:color="auto"/>
            <w:left w:val="none" w:sz="0" w:space="0" w:color="auto"/>
            <w:bottom w:val="none" w:sz="0" w:space="0" w:color="auto"/>
            <w:right w:val="none" w:sz="0" w:space="0" w:color="auto"/>
          </w:divBdr>
        </w:div>
        <w:div w:id="1503817045">
          <w:marLeft w:val="360"/>
          <w:marRight w:val="0"/>
          <w:marTop w:val="0"/>
          <w:marBottom w:val="0"/>
          <w:divBdr>
            <w:top w:val="none" w:sz="0" w:space="0" w:color="auto"/>
            <w:left w:val="none" w:sz="0" w:space="0" w:color="auto"/>
            <w:bottom w:val="none" w:sz="0" w:space="0" w:color="auto"/>
            <w:right w:val="none" w:sz="0" w:space="0" w:color="auto"/>
          </w:divBdr>
        </w:div>
        <w:div w:id="66921738">
          <w:marLeft w:val="360"/>
          <w:marRight w:val="0"/>
          <w:marTop w:val="0"/>
          <w:marBottom w:val="0"/>
          <w:divBdr>
            <w:top w:val="none" w:sz="0" w:space="0" w:color="auto"/>
            <w:left w:val="none" w:sz="0" w:space="0" w:color="auto"/>
            <w:bottom w:val="none" w:sz="0" w:space="0" w:color="auto"/>
            <w:right w:val="none" w:sz="0" w:space="0" w:color="auto"/>
          </w:divBdr>
        </w:div>
        <w:div w:id="323944777">
          <w:marLeft w:val="360"/>
          <w:marRight w:val="0"/>
          <w:marTop w:val="0"/>
          <w:marBottom w:val="0"/>
          <w:divBdr>
            <w:top w:val="none" w:sz="0" w:space="0" w:color="auto"/>
            <w:left w:val="none" w:sz="0" w:space="0" w:color="auto"/>
            <w:bottom w:val="none" w:sz="0" w:space="0" w:color="auto"/>
            <w:right w:val="none" w:sz="0" w:space="0" w:color="auto"/>
          </w:divBdr>
        </w:div>
        <w:div w:id="1285425548">
          <w:marLeft w:val="360"/>
          <w:marRight w:val="0"/>
          <w:marTop w:val="0"/>
          <w:marBottom w:val="0"/>
          <w:divBdr>
            <w:top w:val="none" w:sz="0" w:space="0" w:color="auto"/>
            <w:left w:val="none" w:sz="0" w:space="0" w:color="auto"/>
            <w:bottom w:val="none" w:sz="0" w:space="0" w:color="auto"/>
            <w:right w:val="none" w:sz="0" w:space="0" w:color="auto"/>
          </w:divBdr>
        </w:div>
      </w:divsChild>
    </w:div>
    <w:div w:id="1236666320">
      <w:bodyDiv w:val="1"/>
      <w:marLeft w:val="0"/>
      <w:marRight w:val="0"/>
      <w:marTop w:val="0"/>
      <w:marBottom w:val="0"/>
      <w:divBdr>
        <w:top w:val="none" w:sz="0" w:space="0" w:color="auto"/>
        <w:left w:val="none" w:sz="0" w:space="0" w:color="auto"/>
        <w:bottom w:val="none" w:sz="0" w:space="0" w:color="auto"/>
        <w:right w:val="none" w:sz="0" w:space="0" w:color="auto"/>
      </w:divBdr>
      <w:divsChild>
        <w:div w:id="78330953">
          <w:marLeft w:val="547"/>
          <w:marRight w:val="0"/>
          <w:marTop w:val="115"/>
          <w:marBottom w:val="0"/>
          <w:divBdr>
            <w:top w:val="none" w:sz="0" w:space="0" w:color="auto"/>
            <w:left w:val="none" w:sz="0" w:space="0" w:color="auto"/>
            <w:bottom w:val="none" w:sz="0" w:space="0" w:color="auto"/>
            <w:right w:val="none" w:sz="0" w:space="0" w:color="auto"/>
          </w:divBdr>
        </w:div>
        <w:div w:id="385109307">
          <w:marLeft w:val="1166"/>
          <w:marRight w:val="0"/>
          <w:marTop w:val="96"/>
          <w:marBottom w:val="0"/>
          <w:divBdr>
            <w:top w:val="none" w:sz="0" w:space="0" w:color="auto"/>
            <w:left w:val="none" w:sz="0" w:space="0" w:color="auto"/>
            <w:bottom w:val="none" w:sz="0" w:space="0" w:color="auto"/>
            <w:right w:val="none" w:sz="0" w:space="0" w:color="auto"/>
          </w:divBdr>
        </w:div>
        <w:div w:id="1023556387">
          <w:marLeft w:val="1166"/>
          <w:marRight w:val="0"/>
          <w:marTop w:val="96"/>
          <w:marBottom w:val="0"/>
          <w:divBdr>
            <w:top w:val="none" w:sz="0" w:space="0" w:color="auto"/>
            <w:left w:val="none" w:sz="0" w:space="0" w:color="auto"/>
            <w:bottom w:val="none" w:sz="0" w:space="0" w:color="auto"/>
            <w:right w:val="none" w:sz="0" w:space="0" w:color="auto"/>
          </w:divBdr>
        </w:div>
      </w:divsChild>
    </w:div>
    <w:div w:id="1271008313">
      <w:bodyDiv w:val="1"/>
      <w:marLeft w:val="0"/>
      <w:marRight w:val="0"/>
      <w:marTop w:val="0"/>
      <w:marBottom w:val="0"/>
      <w:divBdr>
        <w:top w:val="none" w:sz="0" w:space="0" w:color="auto"/>
        <w:left w:val="none" w:sz="0" w:space="0" w:color="auto"/>
        <w:bottom w:val="none" w:sz="0" w:space="0" w:color="auto"/>
        <w:right w:val="none" w:sz="0" w:space="0" w:color="auto"/>
      </w:divBdr>
    </w:div>
    <w:div w:id="1333070038">
      <w:bodyDiv w:val="1"/>
      <w:marLeft w:val="0"/>
      <w:marRight w:val="0"/>
      <w:marTop w:val="0"/>
      <w:marBottom w:val="0"/>
      <w:divBdr>
        <w:top w:val="none" w:sz="0" w:space="0" w:color="auto"/>
        <w:left w:val="none" w:sz="0" w:space="0" w:color="auto"/>
        <w:bottom w:val="none" w:sz="0" w:space="0" w:color="auto"/>
        <w:right w:val="none" w:sz="0" w:space="0" w:color="auto"/>
      </w:divBdr>
    </w:div>
    <w:div w:id="1339238509">
      <w:bodyDiv w:val="1"/>
      <w:marLeft w:val="0"/>
      <w:marRight w:val="0"/>
      <w:marTop w:val="0"/>
      <w:marBottom w:val="0"/>
      <w:divBdr>
        <w:top w:val="none" w:sz="0" w:space="0" w:color="auto"/>
        <w:left w:val="none" w:sz="0" w:space="0" w:color="auto"/>
        <w:bottom w:val="none" w:sz="0" w:space="0" w:color="auto"/>
        <w:right w:val="none" w:sz="0" w:space="0" w:color="auto"/>
      </w:divBdr>
      <w:divsChild>
        <w:div w:id="227227018">
          <w:marLeft w:val="576"/>
          <w:marRight w:val="0"/>
          <w:marTop w:val="0"/>
          <w:marBottom w:val="0"/>
          <w:divBdr>
            <w:top w:val="none" w:sz="0" w:space="0" w:color="auto"/>
            <w:left w:val="none" w:sz="0" w:space="0" w:color="auto"/>
            <w:bottom w:val="none" w:sz="0" w:space="0" w:color="auto"/>
            <w:right w:val="none" w:sz="0" w:space="0" w:color="auto"/>
          </w:divBdr>
        </w:div>
        <w:div w:id="389503501">
          <w:marLeft w:val="360"/>
          <w:marRight w:val="0"/>
          <w:marTop w:val="0"/>
          <w:marBottom w:val="0"/>
          <w:divBdr>
            <w:top w:val="none" w:sz="0" w:space="0" w:color="auto"/>
            <w:left w:val="none" w:sz="0" w:space="0" w:color="auto"/>
            <w:bottom w:val="none" w:sz="0" w:space="0" w:color="auto"/>
            <w:right w:val="none" w:sz="0" w:space="0" w:color="auto"/>
          </w:divBdr>
        </w:div>
        <w:div w:id="424543353">
          <w:marLeft w:val="576"/>
          <w:marRight w:val="0"/>
          <w:marTop w:val="0"/>
          <w:marBottom w:val="0"/>
          <w:divBdr>
            <w:top w:val="none" w:sz="0" w:space="0" w:color="auto"/>
            <w:left w:val="none" w:sz="0" w:space="0" w:color="auto"/>
            <w:bottom w:val="none" w:sz="0" w:space="0" w:color="auto"/>
            <w:right w:val="none" w:sz="0" w:space="0" w:color="auto"/>
          </w:divBdr>
        </w:div>
        <w:div w:id="897403594">
          <w:marLeft w:val="360"/>
          <w:marRight w:val="0"/>
          <w:marTop w:val="0"/>
          <w:marBottom w:val="0"/>
          <w:divBdr>
            <w:top w:val="none" w:sz="0" w:space="0" w:color="auto"/>
            <w:left w:val="none" w:sz="0" w:space="0" w:color="auto"/>
            <w:bottom w:val="none" w:sz="0" w:space="0" w:color="auto"/>
            <w:right w:val="none" w:sz="0" w:space="0" w:color="auto"/>
          </w:divBdr>
        </w:div>
        <w:div w:id="900486178">
          <w:marLeft w:val="576"/>
          <w:marRight w:val="0"/>
          <w:marTop w:val="0"/>
          <w:marBottom w:val="0"/>
          <w:divBdr>
            <w:top w:val="none" w:sz="0" w:space="0" w:color="auto"/>
            <w:left w:val="none" w:sz="0" w:space="0" w:color="auto"/>
            <w:bottom w:val="none" w:sz="0" w:space="0" w:color="auto"/>
            <w:right w:val="none" w:sz="0" w:space="0" w:color="auto"/>
          </w:divBdr>
        </w:div>
        <w:div w:id="911164046">
          <w:marLeft w:val="576"/>
          <w:marRight w:val="0"/>
          <w:marTop w:val="0"/>
          <w:marBottom w:val="0"/>
          <w:divBdr>
            <w:top w:val="none" w:sz="0" w:space="0" w:color="auto"/>
            <w:left w:val="none" w:sz="0" w:space="0" w:color="auto"/>
            <w:bottom w:val="none" w:sz="0" w:space="0" w:color="auto"/>
            <w:right w:val="none" w:sz="0" w:space="0" w:color="auto"/>
          </w:divBdr>
        </w:div>
        <w:div w:id="1090588978">
          <w:marLeft w:val="360"/>
          <w:marRight w:val="0"/>
          <w:marTop w:val="0"/>
          <w:marBottom w:val="0"/>
          <w:divBdr>
            <w:top w:val="none" w:sz="0" w:space="0" w:color="auto"/>
            <w:left w:val="none" w:sz="0" w:space="0" w:color="auto"/>
            <w:bottom w:val="none" w:sz="0" w:space="0" w:color="auto"/>
            <w:right w:val="none" w:sz="0" w:space="0" w:color="auto"/>
          </w:divBdr>
        </w:div>
        <w:div w:id="1116022665">
          <w:marLeft w:val="360"/>
          <w:marRight w:val="0"/>
          <w:marTop w:val="0"/>
          <w:marBottom w:val="0"/>
          <w:divBdr>
            <w:top w:val="none" w:sz="0" w:space="0" w:color="auto"/>
            <w:left w:val="none" w:sz="0" w:space="0" w:color="auto"/>
            <w:bottom w:val="none" w:sz="0" w:space="0" w:color="auto"/>
            <w:right w:val="none" w:sz="0" w:space="0" w:color="auto"/>
          </w:divBdr>
        </w:div>
        <w:div w:id="1783107736">
          <w:marLeft w:val="576"/>
          <w:marRight w:val="0"/>
          <w:marTop w:val="0"/>
          <w:marBottom w:val="0"/>
          <w:divBdr>
            <w:top w:val="none" w:sz="0" w:space="0" w:color="auto"/>
            <w:left w:val="none" w:sz="0" w:space="0" w:color="auto"/>
            <w:bottom w:val="none" w:sz="0" w:space="0" w:color="auto"/>
            <w:right w:val="none" w:sz="0" w:space="0" w:color="auto"/>
          </w:divBdr>
        </w:div>
        <w:div w:id="1893688449">
          <w:marLeft w:val="360"/>
          <w:marRight w:val="0"/>
          <w:marTop w:val="0"/>
          <w:marBottom w:val="0"/>
          <w:divBdr>
            <w:top w:val="none" w:sz="0" w:space="0" w:color="auto"/>
            <w:left w:val="none" w:sz="0" w:space="0" w:color="auto"/>
            <w:bottom w:val="none" w:sz="0" w:space="0" w:color="auto"/>
            <w:right w:val="none" w:sz="0" w:space="0" w:color="auto"/>
          </w:divBdr>
        </w:div>
      </w:divsChild>
    </w:div>
    <w:div w:id="1353723831">
      <w:bodyDiv w:val="1"/>
      <w:marLeft w:val="0"/>
      <w:marRight w:val="0"/>
      <w:marTop w:val="0"/>
      <w:marBottom w:val="0"/>
      <w:divBdr>
        <w:top w:val="none" w:sz="0" w:space="0" w:color="auto"/>
        <w:left w:val="none" w:sz="0" w:space="0" w:color="auto"/>
        <w:bottom w:val="none" w:sz="0" w:space="0" w:color="auto"/>
        <w:right w:val="none" w:sz="0" w:space="0" w:color="auto"/>
      </w:divBdr>
    </w:div>
    <w:div w:id="1360550899">
      <w:bodyDiv w:val="1"/>
      <w:marLeft w:val="0"/>
      <w:marRight w:val="0"/>
      <w:marTop w:val="0"/>
      <w:marBottom w:val="0"/>
      <w:divBdr>
        <w:top w:val="none" w:sz="0" w:space="0" w:color="auto"/>
        <w:left w:val="none" w:sz="0" w:space="0" w:color="auto"/>
        <w:bottom w:val="none" w:sz="0" w:space="0" w:color="auto"/>
        <w:right w:val="none" w:sz="0" w:space="0" w:color="auto"/>
      </w:divBdr>
    </w:div>
    <w:div w:id="1373069383">
      <w:bodyDiv w:val="1"/>
      <w:marLeft w:val="0"/>
      <w:marRight w:val="0"/>
      <w:marTop w:val="0"/>
      <w:marBottom w:val="0"/>
      <w:divBdr>
        <w:top w:val="none" w:sz="0" w:space="0" w:color="auto"/>
        <w:left w:val="none" w:sz="0" w:space="0" w:color="auto"/>
        <w:bottom w:val="none" w:sz="0" w:space="0" w:color="auto"/>
        <w:right w:val="none" w:sz="0" w:space="0" w:color="auto"/>
      </w:divBdr>
    </w:div>
    <w:div w:id="1393502706">
      <w:bodyDiv w:val="1"/>
      <w:marLeft w:val="0"/>
      <w:marRight w:val="0"/>
      <w:marTop w:val="0"/>
      <w:marBottom w:val="0"/>
      <w:divBdr>
        <w:top w:val="none" w:sz="0" w:space="0" w:color="auto"/>
        <w:left w:val="none" w:sz="0" w:space="0" w:color="auto"/>
        <w:bottom w:val="none" w:sz="0" w:space="0" w:color="auto"/>
        <w:right w:val="none" w:sz="0" w:space="0" w:color="auto"/>
      </w:divBdr>
      <w:divsChild>
        <w:div w:id="1694380075">
          <w:marLeft w:val="360"/>
          <w:marRight w:val="0"/>
          <w:marTop w:val="0"/>
          <w:marBottom w:val="0"/>
          <w:divBdr>
            <w:top w:val="none" w:sz="0" w:space="0" w:color="auto"/>
            <w:left w:val="none" w:sz="0" w:space="0" w:color="auto"/>
            <w:bottom w:val="none" w:sz="0" w:space="0" w:color="auto"/>
            <w:right w:val="none" w:sz="0" w:space="0" w:color="auto"/>
          </w:divBdr>
        </w:div>
        <w:div w:id="1716150895">
          <w:marLeft w:val="360"/>
          <w:marRight w:val="0"/>
          <w:marTop w:val="0"/>
          <w:marBottom w:val="0"/>
          <w:divBdr>
            <w:top w:val="none" w:sz="0" w:space="0" w:color="auto"/>
            <w:left w:val="none" w:sz="0" w:space="0" w:color="auto"/>
            <w:bottom w:val="none" w:sz="0" w:space="0" w:color="auto"/>
            <w:right w:val="none" w:sz="0" w:space="0" w:color="auto"/>
          </w:divBdr>
        </w:div>
        <w:div w:id="1635672523">
          <w:marLeft w:val="360"/>
          <w:marRight w:val="0"/>
          <w:marTop w:val="0"/>
          <w:marBottom w:val="0"/>
          <w:divBdr>
            <w:top w:val="none" w:sz="0" w:space="0" w:color="auto"/>
            <w:left w:val="none" w:sz="0" w:space="0" w:color="auto"/>
            <w:bottom w:val="none" w:sz="0" w:space="0" w:color="auto"/>
            <w:right w:val="none" w:sz="0" w:space="0" w:color="auto"/>
          </w:divBdr>
        </w:div>
        <w:div w:id="1450661164">
          <w:marLeft w:val="360"/>
          <w:marRight w:val="0"/>
          <w:marTop w:val="0"/>
          <w:marBottom w:val="0"/>
          <w:divBdr>
            <w:top w:val="none" w:sz="0" w:space="0" w:color="auto"/>
            <w:left w:val="none" w:sz="0" w:space="0" w:color="auto"/>
            <w:bottom w:val="none" w:sz="0" w:space="0" w:color="auto"/>
            <w:right w:val="none" w:sz="0" w:space="0" w:color="auto"/>
          </w:divBdr>
        </w:div>
        <w:div w:id="388578070">
          <w:marLeft w:val="360"/>
          <w:marRight w:val="0"/>
          <w:marTop w:val="0"/>
          <w:marBottom w:val="0"/>
          <w:divBdr>
            <w:top w:val="none" w:sz="0" w:space="0" w:color="auto"/>
            <w:left w:val="none" w:sz="0" w:space="0" w:color="auto"/>
            <w:bottom w:val="none" w:sz="0" w:space="0" w:color="auto"/>
            <w:right w:val="none" w:sz="0" w:space="0" w:color="auto"/>
          </w:divBdr>
        </w:div>
        <w:div w:id="1360206186">
          <w:marLeft w:val="360"/>
          <w:marRight w:val="0"/>
          <w:marTop w:val="0"/>
          <w:marBottom w:val="0"/>
          <w:divBdr>
            <w:top w:val="none" w:sz="0" w:space="0" w:color="auto"/>
            <w:left w:val="none" w:sz="0" w:space="0" w:color="auto"/>
            <w:bottom w:val="none" w:sz="0" w:space="0" w:color="auto"/>
            <w:right w:val="none" w:sz="0" w:space="0" w:color="auto"/>
          </w:divBdr>
        </w:div>
        <w:div w:id="175385427">
          <w:marLeft w:val="360"/>
          <w:marRight w:val="0"/>
          <w:marTop w:val="0"/>
          <w:marBottom w:val="0"/>
          <w:divBdr>
            <w:top w:val="none" w:sz="0" w:space="0" w:color="auto"/>
            <w:left w:val="none" w:sz="0" w:space="0" w:color="auto"/>
            <w:bottom w:val="none" w:sz="0" w:space="0" w:color="auto"/>
            <w:right w:val="none" w:sz="0" w:space="0" w:color="auto"/>
          </w:divBdr>
        </w:div>
        <w:div w:id="390933508">
          <w:marLeft w:val="360"/>
          <w:marRight w:val="0"/>
          <w:marTop w:val="0"/>
          <w:marBottom w:val="0"/>
          <w:divBdr>
            <w:top w:val="none" w:sz="0" w:space="0" w:color="auto"/>
            <w:left w:val="none" w:sz="0" w:space="0" w:color="auto"/>
            <w:bottom w:val="none" w:sz="0" w:space="0" w:color="auto"/>
            <w:right w:val="none" w:sz="0" w:space="0" w:color="auto"/>
          </w:divBdr>
        </w:div>
        <w:div w:id="475878149">
          <w:marLeft w:val="360"/>
          <w:marRight w:val="0"/>
          <w:marTop w:val="0"/>
          <w:marBottom w:val="0"/>
          <w:divBdr>
            <w:top w:val="none" w:sz="0" w:space="0" w:color="auto"/>
            <w:left w:val="none" w:sz="0" w:space="0" w:color="auto"/>
            <w:bottom w:val="none" w:sz="0" w:space="0" w:color="auto"/>
            <w:right w:val="none" w:sz="0" w:space="0" w:color="auto"/>
          </w:divBdr>
        </w:div>
        <w:div w:id="80685394">
          <w:marLeft w:val="360"/>
          <w:marRight w:val="0"/>
          <w:marTop w:val="0"/>
          <w:marBottom w:val="0"/>
          <w:divBdr>
            <w:top w:val="none" w:sz="0" w:space="0" w:color="auto"/>
            <w:left w:val="none" w:sz="0" w:space="0" w:color="auto"/>
            <w:bottom w:val="none" w:sz="0" w:space="0" w:color="auto"/>
            <w:right w:val="none" w:sz="0" w:space="0" w:color="auto"/>
          </w:divBdr>
        </w:div>
      </w:divsChild>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530948395">
      <w:bodyDiv w:val="1"/>
      <w:marLeft w:val="0"/>
      <w:marRight w:val="0"/>
      <w:marTop w:val="0"/>
      <w:marBottom w:val="0"/>
      <w:divBdr>
        <w:top w:val="none" w:sz="0" w:space="0" w:color="auto"/>
        <w:left w:val="none" w:sz="0" w:space="0" w:color="auto"/>
        <w:bottom w:val="none" w:sz="0" w:space="0" w:color="auto"/>
        <w:right w:val="none" w:sz="0" w:space="0" w:color="auto"/>
      </w:divBdr>
    </w:div>
    <w:div w:id="1745105202">
      <w:bodyDiv w:val="1"/>
      <w:marLeft w:val="0"/>
      <w:marRight w:val="0"/>
      <w:marTop w:val="0"/>
      <w:marBottom w:val="0"/>
      <w:divBdr>
        <w:top w:val="none" w:sz="0" w:space="0" w:color="auto"/>
        <w:left w:val="none" w:sz="0" w:space="0" w:color="auto"/>
        <w:bottom w:val="none" w:sz="0" w:space="0" w:color="auto"/>
        <w:right w:val="none" w:sz="0" w:space="0" w:color="auto"/>
      </w:divBdr>
      <w:divsChild>
        <w:div w:id="121269685">
          <w:marLeft w:val="360"/>
          <w:marRight w:val="0"/>
          <w:marTop w:val="0"/>
          <w:marBottom w:val="0"/>
          <w:divBdr>
            <w:top w:val="none" w:sz="0" w:space="0" w:color="auto"/>
            <w:left w:val="none" w:sz="0" w:space="0" w:color="auto"/>
            <w:bottom w:val="none" w:sz="0" w:space="0" w:color="auto"/>
            <w:right w:val="none" w:sz="0" w:space="0" w:color="auto"/>
          </w:divBdr>
        </w:div>
      </w:divsChild>
    </w:div>
    <w:div w:id="1780445200">
      <w:bodyDiv w:val="1"/>
      <w:marLeft w:val="0"/>
      <w:marRight w:val="0"/>
      <w:marTop w:val="0"/>
      <w:marBottom w:val="0"/>
      <w:divBdr>
        <w:top w:val="none" w:sz="0" w:space="0" w:color="auto"/>
        <w:left w:val="none" w:sz="0" w:space="0" w:color="auto"/>
        <w:bottom w:val="none" w:sz="0" w:space="0" w:color="auto"/>
        <w:right w:val="none" w:sz="0" w:space="0" w:color="auto"/>
      </w:divBdr>
      <w:divsChild>
        <w:div w:id="1934361301">
          <w:marLeft w:val="360"/>
          <w:marRight w:val="0"/>
          <w:marTop w:val="0"/>
          <w:marBottom w:val="0"/>
          <w:divBdr>
            <w:top w:val="none" w:sz="0" w:space="0" w:color="auto"/>
            <w:left w:val="none" w:sz="0" w:space="0" w:color="auto"/>
            <w:bottom w:val="none" w:sz="0" w:space="0" w:color="auto"/>
            <w:right w:val="none" w:sz="0" w:space="0" w:color="auto"/>
          </w:divBdr>
        </w:div>
        <w:div w:id="80420846">
          <w:marLeft w:val="360"/>
          <w:marRight w:val="0"/>
          <w:marTop w:val="0"/>
          <w:marBottom w:val="0"/>
          <w:divBdr>
            <w:top w:val="none" w:sz="0" w:space="0" w:color="auto"/>
            <w:left w:val="none" w:sz="0" w:space="0" w:color="auto"/>
            <w:bottom w:val="none" w:sz="0" w:space="0" w:color="auto"/>
            <w:right w:val="none" w:sz="0" w:space="0" w:color="auto"/>
          </w:divBdr>
        </w:div>
        <w:div w:id="761221768">
          <w:marLeft w:val="360"/>
          <w:marRight w:val="0"/>
          <w:marTop w:val="0"/>
          <w:marBottom w:val="0"/>
          <w:divBdr>
            <w:top w:val="none" w:sz="0" w:space="0" w:color="auto"/>
            <w:left w:val="none" w:sz="0" w:space="0" w:color="auto"/>
            <w:bottom w:val="none" w:sz="0" w:space="0" w:color="auto"/>
            <w:right w:val="none" w:sz="0" w:space="0" w:color="auto"/>
          </w:divBdr>
        </w:div>
        <w:div w:id="1490094325">
          <w:marLeft w:val="360"/>
          <w:marRight w:val="0"/>
          <w:marTop w:val="0"/>
          <w:marBottom w:val="0"/>
          <w:divBdr>
            <w:top w:val="none" w:sz="0" w:space="0" w:color="auto"/>
            <w:left w:val="none" w:sz="0" w:space="0" w:color="auto"/>
            <w:bottom w:val="none" w:sz="0" w:space="0" w:color="auto"/>
            <w:right w:val="none" w:sz="0" w:space="0" w:color="auto"/>
          </w:divBdr>
        </w:div>
        <w:div w:id="1017463494">
          <w:marLeft w:val="360"/>
          <w:marRight w:val="0"/>
          <w:marTop w:val="0"/>
          <w:marBottom w:val="0"/>
          <w:divBdr>
            <w:top w:val="none" w:sz="0" w:space="0" w:color="auto"/>
            <w:left w:val="none" w:sz="0" w:space="0" w:color="auto"/>
            <w:bottom w:val="none" w:sz="0" w:space="0" w:color="auto"/>
            <w:right w:val="none" w:sz="0" w:space="0" w:color="auto"/>
          </w:divBdr>
        </w:div>
        <w:div w:id="174536253">
          <w:marLeft w:val="360"/>
          <w:marRight w:val="0"/>
          <w:marTop w:val="0"/>
          <w:marBottom w:val="0"/>
          <w:divBdr>
            <w:top w:val="none" w:sz="0" w:space="0" w:color="auto"/>
            <w:left w:val="none" w:sz="0" w:space="0" w:color="auto"/>
            <w:bottom w:val="none" w:sz="0" w:space="0" w:color="auto"/>
            <w:right w:val="none" w:sz="0" w:space="0" w:color="auto"/>
          </w:divBdr>
        </w:div>
      </w:divsChild>
    </w:div>
    <w:div w:id="1837574479">
      <w:bodyDiv w:val="1"/>
      <w:marLeft w:val="0"/>
      <w:marRight w:val="0"/>
      <w:marTop w:val="0"/>
      <w:marBottom w:val="0"/>
      <w:divBdr>
        <w:top w:val="none" w:sz="0" w:space="0" w:color="auto"/>
        <w:left w:val="none" w:sz="0" w:space="0" w:color="auto"/>
        <w:bottom w:val="none" w:sz="0" w:space="0" w:color="auto"/>
        <w:right w:val="none" w:sz="0" w:space="0" w:color="auto"/>
      </w:divBdr>
    </w:div>
    <w:div w:id="1860771971">
      <w:bodyDiv w:val="1"/>
      <w:marLeft w:val="0"/>
      <w:marRight w:val="0"/>
      <w:marTop w:val="0"/>
      <w:marBottom w:val="0"/>
      <w:divBdr>
        <w:top w:val="none" w:sz="0" w:space="0" w:color="auto"/>
        <w:left w:val="none" w:sz="0" w:space="0" w:color="auto"/>
        <w:bottom w:val="none" w:sz="0" w:space="0" w:color="auto"/>
        <w:right w:val="none" w:sz="0" w:space="0" w:color="auto"/>
      </w:divBdr>
    </w:div>
    <w:div w:id="1917938785">
      <w:bodyDiv w:val="1"/>
      <w:marLeft w:val="0"/>
      <w:marRight w:val="0"/>
      <w:marTop w:val="0"/>
      <w:marBottom w:val="0"/>
      <w:divBdr>
        <w:top w:val="none" w:sz="0" w:space="0" w:color="auto"/>
        <w:left w:val="none" w:sz="0" w:space="0" w:color="auto"/>
        <w:bottom w:val="none" w:sz="0" w:space="0" w:color="auto"/>
        <w:right w:val="none" w:sz="0" w:space="0" w:color="auto"/>
      </w:divBdr>
      <w:divsChild>
        <w:div w:id="1776944058">
          <w:marLeft w:val="0"/>
          <w:marRight w:val="0"/>
          <w:marTop w:val="0"/>
          <w:marBottom w:val="0"/>
          <w:divBdr>
            <w:top w:val="none" w:sz="0" w:space="0" w:color="auto"/>
            <w:left w:val="none" w:sz="0" w:space="0" w:color="auto"/>
            <w:bottom w:val="none" w:sz="0" w:space="0" w:color="auto"/>
            <w:right w:val="none" w:sz="0" w:space="0" w:color="auto"/>
          </w:divBdr>
        </w:div>
        <w:div w:id="1955821496">
          <w:marLeft w:val="0"/>
          <w:marRight w:val="0"/>
          <w:marTop w:val="0"/>
          <w:marBottom w:val="0"/>
          <w:divBdr>
            <w:top w:val="none" w:sz="0" w:space="0" w:color="auto"/>
            <w:left w:val="none" w:sz="0" w:space="0" w:color="auto"/>
            <w:bottom w:val="none" w:sz="0" w:space="0" w:color="auto"/>
            <w:right w:val="none" w:sz="0" w:space="0" w:color="auto"/>
          </w:divBdr>
        </w:div>
        <w:div w:id="109446434">
          <w:marLeft w:val="0"/>
          <w:marRight w:val="0"/>
          <w:marTop w:val="0"/>
          <w:marBottom w:val="0"/>
          <w:divBdr>
            <w:top w:val="none" w:sz="0" w:space="0" w:color="auto"/>
            <w:left w:val="none" w:sz="0" w:space="0" w:color="auto"/>
            <w:bottom w:val="none" w:sz="0" w:space="0" w:color="auto"/>
            <w:right w:val="none" w:sz="0" w:space="0" w:color="auto"/>
          </w:divBdr>
        </w:div>
        <w:div w:id="2006350276">
          <w:marLeft w:val="0"/>
          <w:marRight w:val="0"/>
          <w:marTop w:val="0"/>
          <w:marBottom w:val="0"/>
          <w:divBdr>
            <w:top w:val="none" w:sz="0" w:space="0" w:color="auto"/>
            <w:left w:val="none" w:sz="0" w:space="0" w:color="auto"/>
            <w:bottom w:val="none" w:sz="0" w:space="0" w:color="auto"/>
            <w:right w:val="none" w:sz="0" w:space="0" w:color="auto"/>
          </w:divBdr>
        </w:div>
        <w:div w:id="2107070047">
          <w:marLeft w:val="0"/>
          <w:marRight w:val="0"/>
          <w:marTop w:val="0"/>
          <w:marBottom w:val="0"/>
          <w:divBdr>
            <w:top w:val="none" w:sz="0" w:space="0" w:color="auto"/>
            <w:left w:val="none" w:sz="0" w:space="0" w:color="auto"/>
            <w:bottom w:val="none" w:sz="0" w:space="0" w:color="auto"/>
            <w:right w:val="none" w:sz="0" w:space="0" w:color="auto"/>
          </w:divBdr>
        </w:div>
        <w:div w:id="512916516">
          <w:marLeft w:val="0"/>
          <w:marRight w:val="0"/>
          <w:marTop w:val="0"/>
          <w:marBottom w:val="0"/>
          <w:divBdr>
            <w:top w:val="none" w:sz="0" w:space="0" w:color="auto"/>
            <w:left w:val="none" w:sz="0" w:space="0" w:color="auto"/>
            <w:bottom w:val="none" w:sz="0" w:space="0" w:color="auto"/>
            <w:right w:val="none" w:sz="0" w:space="0" w:color="auto"/>
          </w:divBdr>
        </w:div>
        <w:div w:id="554586888">
          <w:marLeft w:val="0"/>
          <w:marRight w:val="0"/>
          <w:marTop w:val="0"/>
          <w:marBottom w:val="0"/>
          <w:divBdr>
            <w:top w:val="none" w:sz="0" w:space="0" w:color="auto"/>
            <w:left w:val="none" w:sz="0" w:space="0" w:color="auto"/>
            <w:bottom w:val="none" w:sz="0" w:space="0" w:color="auto"/>
            <w:right w:val="none" w:sz="0" w:space="0" w:color="auto"/>
          </w:divBdr>
        </w:div>
      </w:divsChild>
    </w:div>
    <w:div w:id="2013139612">
      <w:bodyDiv w:val="1"/>
      <w:marLeft w:val="0"/>
      <w:marRight w:val="0"/>
      <w:marTop w:val="0"/>
      <w:marBottom w:val="0"/>
      <w:divBdr>
        <w:top w:val="none" w:sz="0" w:space="0" w:color="auto"/>
        <w:left w:val="none" w:sz="0" w:space="0" w:color="auto"/>
        <w:bottom w:val="none" w:sz="0" w:space="0" w:color="auto"/>
        <w:right w:val="none" w:sz="0" w:space="0" w:color="auto"/>
      </w:divBdr>
      <w:divsChild>
        <w:div w:id="239875019">
          <w:marLeft w:val="547"/>
          <w:marRight w:val="0"/>
          <w:marTop w:val="0"/>
          <w:marBottom w:val="0"/>
          <w:divBdr>
            <w:top w:val="none" w:sz="0" w:space="0" w:color="auto"/>
            <w:left w:val="none" w:sz="0" w:space="0" w:color="auto"/>
            <w:bottom w:val="none" w:sz="0" w:space="0" w:color="auto"/>
            <w:right w:val="none" w:sz="0" w:space="0" w:color="auto"/>
          </w:divBdr>
        </w:div>
        <w:div w:id="485246982">
          <w:marLeft w:val="547"/>
          <w:marRight w:val="0"/>
          <w:marTop w:val="0"/>
          <w:marBottom w:val="0"/>
          <w:divBdr>
            <w:top w:val="none" w:sz="0" w:space="0" w:color="auto"/>
            <w:left w:val="none" w:sz="0" w:space="0" w:color="auto"/>
            <w:bottom w:val="none" w:sz="0" w:space="0" w:color="auto"/>
            <w:right w:val="none" w:sz="0" w:space="0" w:color="auto"/>
          </w:divBdr>
        </w:div>
        <w:div w:id="541014976">
          <w:marLeft w:val="547"/>
          <w:marRight w:val="0"/>
          <w:marTop w:val="0"/>
          <w:marBottom w:val="0"/>
          <w:divBdr>
            <w:top w:val="none" w:sz="0" w:space="0" w:color="auto"/>
            <w:left w:val="none" w:sz="0" w:space="0" w:color="auto"/>
            <w:bottom w:val="none" w:sz="0" w:space="0" w:color="auto"/>
            <w:right w:val="none" w:sz="0" w:space="0" w:color="auto"/>
          </w:divBdr>
        </w:div>
        <w:div w:id="712997961">
          <w:marLeft w:val="547"/>
          <w:marRight w:val="0"/>
          <w:marTop w:val="0"/>
          <w:marBottom w:val="0"/>
          <w:divBdr>
            <w:top w:val="none" w:sz="0" w:space="0" w:color="auto"/>
            <w:left w:val="none" w:sz="0" w:space="0" w:color="auto"/>
            <w:bottom w:val="none" w:sz="0" w:space="0" w:color="auto"/>
            <w:right w:val="none" w:sz="0" w:space="0" w:color="auto"/>
          </w:divBdr>
        </w:div>
        <w:div w:id="887182501">
          <w:marLeft w:val="547"/>
          <w:marRight w:val="0"/>
          <w:marTop w:val="0"/>
          <w:marBottom w:val="0"/>
          <w:divBdr>
            <w:top w:val="none" w:sz="0" w:space="0" w:color="auto"/>
            <w:left w:val="none" w:sz="0" w:space="0" w:color="auto"/>
            <w:bottom w:val="none" w:sz="0" w:space="0" w:color="auto"/>
            <w:right w:val="none" w:sz="0" w:space="0" w:color="auto"/>
          </w:divBdr>
        </w:div>
        <w:div w:id="1397628310">
          <w:marLeft w:val="547"/>
          <w:marRight w:val="0"/>
          <w:marTop w:val="0"/>
          <w:marBottom w:val="0"/>
          <w:divBdr>
            <w:top w:val="none" w:sz="0" w:space="0" w:color="auto"/>
            <w:left w:val="none" w:sz="0" w:space="0" w:color="auto"/>
            <w:bottom w:val="none" w:sz="0" w:space="0" w:color="auto"/>
            <w:right w:val="none" w:sz="0" w:space="0" w:color="auto"/>
          </w:divBdr>
        </w:div>
        <w:div w:id="1432775021">
          <w:marLeft w:val="547"/>
          <w:marRight w:val="0"/>
          <w:marTop w:val="0"/>
          <w:marBottom w:val="0"/>
          <w:divBdr>
            <w:top w:val="none" w:sz="0" w:space="0" w:color="auto"/>
            <w:left w:val="none" w:sz="0" w:space="0" w:color="auto"/>
            <w:bottom w:val="none" w:sz="0" w:space="0" w:color="auto"/>
            <w:right w:val="none" w:sz="0" w:space="0" w:color="auto"/>
          </w:divBdr>
        </w:div>
        <w:div w:id="1452481654">
          <w:marLeft w:val="547"/>
          <w:marRight w:val="0"/>
          <w:marTop w:val="0"/>
          <w:marBottom w:val="0"/>
          <w:divBdr>
            <w:top w:val="none" w:sz="0" w:space="0" w:color="auto"/>
            <w:left w:val="none" w:sz="0" w:space="0" w:color="auto"/>
            <w:bottom w:val="none" w:sz="0" w:space="0" w:color="auto"/>
            <w:right w:val="none" w:sz="0" w:space="0" w:color="auto"/>
          </w:divBdr>
        </w:div>
        <w:div w:id="2058236353">
          <w:marLeft w:val="547"/>
          <w:marRight w:val="0"/>
          <w:marTop w:val="0"/>
          <w:marBottom w:val="0"/>
          <w:divBdr>
            <w:top w:val="none" w:sz="0" w:space="0" w:color="auto"/>
            <w:left w:val="none" w:sz="0" w:space="0" w:color="auto"/>
            <w:bottom w:val="none" w:sz="0" w:space="0" w:color="auto"/>
            <w:right w:val="none" w:sz="0" w:space="0" w:color="auto"/>
          </w:divBdr>
        </w:div>
      </w:divsChild>
    </w:div>
    <w:div w:id="2014185155">
      <w:bodyDiv w:val="1"/>
      <w:marLeft w:val="0"/>
      <w:marRight w:val="0"/>
      <w:marTop w:val="0"/>
      <w:marBottom w:val="0"/>
      <w:divBdr>
        <w:top w:val="none" w:sz="0" w:space="0" w:color="auto"/>
        <w:left w:val="none" w:sz="0" w:space="0" w:color="auto"/>
        <w:bottom w:val="none" w:sz="0" w:space="0" w:color="auto"/>
        <w:right w:val="none" w:sz="0" w:space="0" w:color="auto"/>
      </w:divBdr>
      <w:divsChild>
        <w:div w:id="121849660">
          <w:marLeft w:val="274"/>
          <w:marRight w:val="0"/>
          <w:marTop w:val="0"/>
          <w:marBottom w:val="0"/>
          <w:divBdr>
            <w:top w:val="none" w:sz="0" w:space="0" w:color="auto"/>
            <w:left w:val="none" w:sz="0" w:space="0" w:color="auto"/>
            <w:bottom w:val="none" w:sz="0" w:space="0" w:color="auto"/>
            <w:right w:val="none" w:sz="0" w:space="0" w:color="auto"/>
          </w:divBdr>
        </w:div>
        <w:div w:id="2023774856">
          <w:marLeft w:val="274"/>
          <w:marRight w:val="0"/>
          <w:marTop w:val="0"/>
          <w:marBottom w:val="0"/>
          <w:divBdr>
            <w:top w:val="none" w:sz="0" w:space="0" w:color="auto"/>
            <w:left w:val="none" w:sz="0" w:space="0" w:color="auto"/>
            <w:bottom w:val="none" w:sz="0" w:space="0" w:color="auto"/>
            <w:right w:val="none" w:sz="0" w:space="0" w:color="auto"/>
          </w:divBdr>
        </w:div>
        <w:div w:id="942373015">
          <w:marLeft w:val="274"/>
          <w:marRight w:val="0"/>
          <w:marTop w:val="0"/>
          <w:marBottom w:val="0"/>
          <w:divBdr>
            <w:top w:val="none" w:sz="0" w:space="0" w:color="auto"/>
            <w:left w:val="none" w:sz="0" w:space="0" w:color="auto"/>
            <w:bottom w:val="none" w:sz="0" w:space="0" w:color="auto"/>
            <w:right w:val="none" w:sz="0" w:space="0" w:color="auto"/>
          </w:divBdr>
        </w:div>
        <w:div w:id="1981886957">
          <w:marLeft w:val="274"/>
          <w:marRight w:val="0"/>
          <w:marTop w:val="0"/>
          <w:marBottom w:val="0"/>
          <w:divBdr>
            <w:top w:val="none" w:sz="0" w:space="0" w:color="auto"/>
            <w:left w:val="none" w:sz="0" w:space="0" w:color="auto"/>
            <w:bottom w:val="none" w:sz="0" w:space="0" w:color="auto"/>
            <w:right w:val="none" w:sz="0" w:space="0" w:color="auto"/>
          </w:divBdr>
        </w:div>
        <w:div w:id="1639921772">
          <w:marLeft w:val="274"/>
          <w:marRight w:val="0"/>
          <w:marTop w:val="0"/>
          <w:marBottom w:val="0"/>
          <w:divBdr>
            <w:top w:val="none" w:sz="0" w:space="0" w:color="auto"/>
            <w:left w:val="none" w:sz="0" w:space="0" w:color="auto"/>
            <w:bottom w:val="none" w:sz="0" w:space="0" w:color="auto"/>
            <w:right w:val="none" w:sz="0" w:space="0" w:color="auto"/>
          </w:divBdr>
        </w:div>
        <w:div w:id="423768130">
          <w:marLeft w:val="274"/>
          <w:marRight w:val="0"/>
          <w:marTop w:val="0"/>
          <w:marBottom w:val="0"/>
          <w:divBdr>
            <w:top w:val="none" w:sz="0" w:space="0" w:color="auto"/>
            <w:left w:val="none" w:sz="0" w:space="0" w:color="auto"/>
            <w:bottom w:val="none" w:sz="0" w:space="0" w:color="auto"/>
            <w:right w:val="none" w:sz="0" w:space="0" w:color="auto"/>
          </w:divBdr>
        </w:div>
        <w:div w:id="1616793522">
          <w:marLeft w:val="274"/>
          <w:marRight w:val="0"/>
          <w:marTop w:val="0"/>
          <w:marBottom w:val="0"/>
          <w:divBdr>
            <w:top w:val="none" w:sz="0" w:space="0" w:color="auto"/>
            <w:left w:val="none" w:sz="0" w:space="0" w:color="auto"/>
            <w:bottom w:val="none" w:sz="0" w:space="0" w:color="auto"/>
            <w:right w:val="none" w:sz="0" w:space="0" w:color="auto"/>
          </w:divBdr>
        </w:div>
        <w:div w:id="1873112200">
          <w:marLeft w:val="274"/>
          <w:marRight w:val="0"/>
          <w:marTop w:val="0"/>
          <w:marBottom w:val="0"/>
          <w:divBdr>
            <w:top w:val="none" w:sz="0" w:space="0" w:color="auto"/>
            <w:left w:val="none" w:sz="0" w:space="0" w:color="auto"/>
            <w:bottom w:val="none" w:sz="0" w:space="0" w:color="auto"/>
            <w:right w:val="none" w:sz="0" w:space="0" w:color="auto"/>
          </w:divBdr>
        </w:div>
        <w:div w:id="947157162">
          <w:marLeft w:val="274"/>
          <w:marRight w:val="0"/>
          <w:marTop w:val="0"/>
          <w:marBottom w:val="0"/>
          <w:divBdr>
            <w:top w:val="none" w:sz="0" w:space="0" w:color="auto"/>
            <w:left w:val="none" w:sz="0" w:space="0" w:color="auto"/>
            <w:bottom w:val="none" w:sz="0" w:space="0" w:color="auto"/>
            <w:right w:val="none" w:sz="0" w:space="0" w:color="auto"/>
          </w:divBdr>
        </w:div>
        <w:div w:id="908265536">
          <w:marLeft w:val="274"/>
          <w:marRight w:val="0"/>
          <w:marTop w:val="0"/>
          <w:marBottom w:val="0"/>
          <w:divBdr>
            <w:top w:val="none" w:sz="0" w:space="0" w:color="auto"/>
            <w:left w:val="none" w:sz="0" w:space="0" w:color="auto"/>
            <w:bottom w:val="none" w:sz="0" w:space="0" w:color="auto"/>
            <w:right w:val="none" w:sz="0" w:space="0" w:color="auto"/>
          </w:divBdr>
        </w:div>
        <w:div w:id="325402749">
          <w:marLeft w:val="274"/>
          <w:marRight w:val="0"/>
          <w:marTop w:val="0"/>
          <w:marBottom w:val="0"/>
          <w:divBdr>
            <w:top w:val="none" w:sz="0" w:space="0" w:color="auto"/>
            <w:left w:val="none" w:sz="0" w:space="0" w:color="auto"/>
            <w:bottom w:val="none" w:sz="0" w:space="0" w:color="auto"/>
            <w:right w:val="none" w:sz="0" w:space="0" w:color="auto"/>
          </w:divBdr>
        </w:div>
        <w:div w:id="408506628">
          <w:marLeft w:val="274"/>
          <w:marRight w:val="0"/>
          <w:marTop w:val="0"/>
          <w:marBottom w:val="0"/>
          <w:divBdr>
            <w:top w:val="none" w:sz="0" w:space="0" w:color="auto"/>
            <w:left w:val="none" w:sz="0" w:space="0" w:color="auto"/>
            <w:bottom w:val="none" w:sz="0" w:space="0" w:color="auto"/>
            <w:right w:val="none" w:sz="0" w:space="0" w:color="auto"/>
          </w:divBdr>
        </w:div>
        <w:div w:id="593631205">
          <w:marLeft w:val="274"/>
          <w:marRight w:val="0"/>
          <w:marTop w:val="0"/>
          <w:marBottom w:val="0"/>
          <w:divBdr>
            <w:top w:val="none" w:sz="0" w:space="0" w:color="auto"/>
            <w:left w:val="none" w:sz="0" w:space="0" w:color="auto"/>
            <w:bottom w:val="none" w:sz="0" w:space="0" w:color="auto"/>
            <w:right w:val="none" w:sz="0" w:space="0" w:color="auto"/>
          </w:divBdr>
        </w:div>
        <w:div w:id="1216703090">
          <w:marLeft w:val="274"/>
          <w:marRight w:val="0"/>
          <w:marTop w:val="0"/>
          <w:marBottom w:val="0"/>
          <w:divBdr>
            <w:top w:val="none" w:sz="0" w:space="0" w:color="auto"/>
            <w:left w:val="none" w:sz="0" w:space="0" w:color="auto"/>
            <w:bottom w:val="none" w:sz="0" w:space="0" w:color="auto"/>
            <w:right w:val="none" w:sz="0" w:space="0" w:color="auto"/>
          </w:divBdr>
        </w:div>
        <w:div w:id="859124574">
          <w:marLeft w:val="274"/>
          <w:marRight w:val="0"/>
          <w:marTop w:val="0"/>
          <w:marBottom w:val="0"/>
          <w:divBdr>
            <w:top w:val="none" w:sz="0" w:space="0" w:color="auto"/>
            <w:left w:val="none" w:sz="0" w:space="0" w:color="auto"/>
            <w:bottom w:val="none" w:sz="0" w:space="0" w:color="auto"/>
            <w:right w:val="none" w:sz="0" w:space="0" w:color="auto"/>
          </w:divBdr>
        </w:div>
        <w:div w:id="1172067589">
          <w:marLeft w:val="274"/>
          <w:marRight w:val="0"/>
          <w:marTop w:val="0"/>
          <w:marBottom w:val="0"/>
          <w:divBdr>
            <w:top w:val="none" w:sz="0" w:space="0" w:color="auto"/>
            <w:left w:val="none" w:sz="0" w:space="0" w:color="auto"/>
            <w:bottom w:val="none" w:sz="0" w:space="0" w:color="auto"/>
            <w:right w:val="none" w:sz="0" w:space="0" w:color="auto"/>
          </w:divBdr>
        </w:div>
        <w:div w:id="1310403252">
          <w:marLeft w:val="274"/>
          <w:marRight w:val="0"/>
          <w:marTop w:val="0"/>
          <w:marBottom w:val="0"/>
          <w:divBdr>
            <w:top w:val="none" w:sz="0" w:space="0" w:color="auto"/>
            <w:left w:val="none" w:sz="0" w:space="0" w:color="auto"/>
            <w:bottom w:val="none" w:sz="0" w:space="0" w:color="auto"/>
            <w:right w:val="none" w:sz="0" w:space="0" w:color="auto"/>
          </w:divBdr>
        </w:div>
        <w:div w:id="1130513838">
          <w:marLeft w:val="274"/>
          <w:marRight w:val="0"/>
          <w:marTop w:val="0"/>
          <w:marBottom w:val="0"/>
          <w:divBdr>
            <w:top w:val="none" w:sz="0" w:space="0" w:color="auto"/>
            <w:left w:val="none" w:sz="0" w:space="0" w:color="auto"/>
            <w:bottom w:val="none" w:sz="0" w:space="0" w:color="auto"/>
            <w:right w:val="none" w:sz="0" w:space="0" w:color="auto"/>
          </w:divBdr>
        </w:div>
        <w:div w:id="1381829245">
          <w:marLeft w:val="274"/>
          <w:marRight w:val="0"/>
          <w:marTop w:val="0"/>
          <w:marBottom w:val="0"/>
          <w:divBdr>
            <w:top w:val="none" w:sz="0" w:space="0" w:color="auto"/>
            <w:left w:val="none" w:sz="0" w:space="0" w:color="auto"/>
            <w:bottom w:val="none" w:sz="0" w:space="0" w:color="auto"/>
            <w:right w:val="none" w:sz="0" w:space="0" w:color="auto"/>
          </w:divBdr>
        </w:div>
        <w:div w:id="1510565630">
          <w:marLeft w:val="274"/>
          <w:marRight w:val="0"/>
          <w:marTop w:val="0"/>
          <w:marBottom w:val="0"/>
          <w:divBdr>
            <w:top w:val="none" w:sz="0" w:space="0" w:color="auto"/>
            <w:left w:val="none" w:sz="0" w:space="0" w:color="auto"/>
            <w:bottom w:val="none" w:sz="0" w:space="0" w:color="auto"/>
            <w:right w:val="none" w:sz="0" w:space="0" w:color="auto"/>
          </w:divBdr>
        </w:div>
        <w:div w:id="1190609735">
          <w:marLeft w:val="274"/>
          <w:marRight w:val="0"/>
          <w:marTop w:val="0"/>
          <w:marBottom w:val="0"/>
          <w:divBdr>
            <w:top w:val="none" w:sz="0" w:space="0" w:color="auto"/>
            <w:left w:val="none" w:sz="0" w:space="0" w:color="auto"/>
            <w:bottom w:val="none" w:sz="0" w:space="0" w:color="auto"/>
            <w:right w:val="none" w:sz="0" w:space="0" w:color="auto"/>
          </w:divBdr>
        </w:div>
        <w:div w:id="115759739">
          <w:marLeft w:val="274"/>
          <w:marRight w:val="0"/>
          <w:marTop w:val="0"/>
          <w:marBottom w:val="0"/>
          <w:divBdr>
            <w:top w:val="none" w:sz="0" w:space="0" w:color="auto"/>
            <w:left w:val="none" w:sz="0" w:space="0" w:color="auto"/>
            <w:bottom w:val="none" w:sz="0" w:space="0" w:color="auto"/>
            <w:right w:val="none" w:sz="0" w:space="0" w:color="auto"/>
          </w:divBdr>
        </w:div>
        <w:div w:id="1312176665">
          <w:marLeft w:val="274"/>
          <w:marRight w:val="0"/>
          <w:marTop w:val="0"/>
          <w:marBottom w:val="0"/>
          <w:divBdr>
            <w:top w:val="none" w:sz="0" w:space="0" w:color="auto"/>
            <w:left w:val="none" w:sz="0" w:space="0" w:color="auto"/>
            <w:bottom w:val="none" w:sz="0" w:space="0" w:color="auto"/>
            <w:right w:val="none" w:sz="0" w:space="0" w:color="auto"/>
          </w:divBdr>
        </w:div>
        <w:div w:id="1528518598">
          <w:marLeft w:val="274"/>
          <w:marRight w:val="0"/>
          <w:marTop w:val="0"/>
          <w:marBottom w:val="0"/>
          <w:divBdr>
            <w:top w:val="none" w:sz="0" w:space="0" w:color="auto"/>
            <w:left w:val="none" w:sz="0" w:space="0" w:color="auto"/>
            <w:bottom w:val="none" w:sz="0" w:space="0" w:color="auto"/>
            <w:right w:val="none" w:sz="0" w:space="0" w:color="auto"/>
          </w:divBdr>
        </w:div>
      </w:divsChild>
    </w:div>
    <w:div w:id="2020766458">
      <w:bodyDiv w:val="1"/>
      <w:marLeft w:val="0"/>
      <w:marRight w:val="0"/>
      <w:marTop w:val="0"/>
      <w:marBottom w:val="0"/>
      <w:divBdr>
        <w:top w:val="none" w:sz="0" w:space="0" w:color="auto"/>
        <w:left w:val="none" w:sz="0" w:space="0" w:color="auto"/>
        <w:bottom w:val="none" w:sz="0" w:space="0" w:color="auto"/>
        <w:right w:val="none" w:sz="0" w:space="0" w:color="auto"/>
      </w:divBdr>
    </w:div>
    <w:div w:id="2041975304">
      <w:bodyDiv w:val="1"/>
      <w:marLeft w:val="0"/>
      <w:marRight w:val="0"/>
      <w:marTop w:val="0"/>
      <w:marBottom w:val="0"/>
      <w:divBdr>
        <w:top w:val="none" w:sz="0" w:space="0" w:color="auto"/>
        <w:left w:val="none" w:sz="0" w:space="0" w:color="auto"/>
        <w:bottom w:val="none" w:sz="0" w:space="0" w:color="auto"/>
        <w:right w:val="none" w:sz="0" w:space="0" w:color="auto"/>
      </w:divBdr>
      <w:divsChild>
        <w:div w:id="44065796">
          <w:marLeft w:val="360"/>
          <w:marRight w:val="0"/>
          <w:marTop w:val="0"/>
          <w:marBottom w:val="0"/>
          <w:divBdr>
            <w:top w:val="none" w:sz="0" w:space="0" w:color="auto"/>
            <w:left w:val="none" w:sz="0" w:space="0" w:color="auto"/>
            <w:bottom w:val="none" w:sz="0" w:space="0" w:color="auto"/>
            <w:right w:val="none" w:sz="0" w:space="0" w:color="auto"/>
          </w:divBdr>
        </w:div>
        <w:div w:id="544829237">
          <w:marLeft w:val="360"/>
          <w:marRight w:val="0"/>
          <w:marTop w:val="0"/>
          <w:marBottom w:val="0"/>
          <w:divBdr>
            <w:top w:val="none" w:sz="0" w:space="0" w:color="auto"/>
            <w:left w:val="none" w:sz="0" w:space="0" w:color="auto"/>
            <w:bottom w:val="none" w:sz="0" w:space="0" w:color="auto"/>
            <w:right w:val="none" w:sz="0" w:space="0" w:color="auto"/>
          </w:divBdr>
        </w:div>
        <w:div w:id="1873490731">
          <w:marLeft w:val="360"/>
          <w:marRight w:val="0"/>
          <w:marTop w:val="0"/>
          <w:marBottom w:val="0"/>
          <w:divBdr>
            <w:top w:val="none" w:sz="0" w:space="0" w:color="auto"/>
            <w:left w:val="none" w:sz="0" w:space="0" w:color="auto"/>
            <w:bottom w:val="none" w:sz="0" w:space="0" w:color="auto"/>
            <w:right w:val="none" w:sz="0" w:space="0" w:color="auto"/>
          </w:divBdr>
        </w:div>
        <w:div w:id="252519435">
          <w:marLeft w:val="360"/>
          <w:marRight w:val="0"/>
          <w:marTop w:val="0"/>
          <w:marBottom w:val="0"/>
          <w:divBdr>
            <w:top w:val="none" w:sz="0" w:space="0" w:color="auto"/>
            <w:left w:val="none" w:sz="0" w:space="0" w:color="auto"/>
            <w:bottom w:val="none" w:sz="0" w:space="0" w:color="auto"/>
            <w:right w:val="none" w:sz="0" w:space="0" w:color="auto"/>
          </w:divBdr>
        </w:div>
        <w:div w:id="1026905073">
          <w:marLeft w:val="360"/>
          <w:marRight w:val="0"/>
          <w:marTop w:val="0"/>
          <w:marBottom w:val="0"/>
          <w:divBdr>
            <w:top w:val="none" w:sz="0" w:space="0" w:color="auto"/>
            <w:left w:val="none" w:sz="0" w:space="0" w:color="auto"/>
            <w:bottom w:val="none" w:sz="0" w:space="0" w:color="auto"/>
            <w:right w:val="none" w:sz="0" w:space="0" w:color="auto"/>
          </w:divBdr>
        </w:div>
        <w:div w:id="1754426982">
          <w:marLeft w:val="360"/>
          <w:marRight w:val="0"/>
          <w:marTop w:val="0"/>
          <w:marBottom w:val="0"/>
          <w:divBdr>
            <w:top w:val="none" w:sz="0" w:space="0" w:color="auto"/>
            <w:left w:val="none" w:sz="0" w:space="0" w:color="auto"/>
            <w:bottom w:val="none" w:sz="0" w:space="0" w:color="auto"/>
            <w:right w:val="none" w:sz="0" w:space="0" w:color="auto"/>
          </w:divBdr>
        </w:div>
      </w:divsChild>
    </w:div>
    <w:div w:id="2100638245">
      <w:bodyDiv w:val="1"/>
      <w:marLeft w:val="0"/>
      <w:marRight w:val="0"/>
      <w:marTop w:val="0"/>
      <w:marBottom w:val="0"/>
      <w:divBdr>
        <w:top w:val="none" w:sz="0" w:space="0" w:color="auto"/>
        <w:left w:val="none" w:sz="0" w:space="0" w:color="auto"/>
        <w:bottom w:val="none" w:sz="0" w:space="0" w:color="auto"/>
        <w:right w:val="none" w:sz="0" w:space="0" w:color="auto"/>
      </w:divBdr>
      <w:divsChild>
        <w:div w:id="1239438357">
          <w:marLeft w:val="360"/>
          <w:marRight w:val="0"/>
          <w:marTop w:val="0"/>
          <w:marBottom w:val="0"/>
          <w:divBdr>
            <w:top w:val="none" w:sz="0" w:space="0" w:color="auto"/>
            <w:left w:val="none" w:sz="0" w:space="0" w:color="auto"/>
            <w:bottom w:val="none" w:sz="0" w:space="0" w:color="auto"/>
            <w:right w:val="none" w:sz="0" w:space="0" w:color="auto"/>
          </w:divBdr>
        </w:div>
        <w:div w:id="1404332421">
          <w:marLeft w:val="360"/>
          <w:marRight w:val="0"/>
          <w:marTop w:val="0"/>
          <w:marBottom w:val="0"/>
          <w:divBdr>
            <w:top w:val="none" w:sz="0" w:space="0" w:color="auto"/>
            <w:left w:val="none" w:sz="0" w:space="0" w:color="auto"/>
            <w:bottom w:val="none" w:sz="0" w:space="0" w:color="auto"/>
            <w:right w:val="none" w:sz="0" w:space="0" w:color="auto"/>
          </w:divBdr>
        </w:div>
        <w:div w:id="849834067">
          <w:marLeft w:val="360"/>
          <w:marRight w:val="0"/>
          <w:marTop w:val="0"/>
          <w:marBottom w:val="0"/>
          <w:divBdr>
            <w:top w:val="none" w:sz="0" w:space="0" w:color="auto"/>
            <w:left w:val="none" w:sz="0" w:space="0" w:color="auto"/>
            <w:bottom w:val="none" w:sz="0" w:space="0" w:color="auto"/>
            <w:right w:val="none" w:sz="0" w:space="0" w:color="auto"/>
          </w:divBdr>
        </w:div>
        <w:div w:id="1024793987">
          <w:marLeft w:val="360"/>
          <w:marRight w:val="0"/>
          <w:marTop w:val="0"/>
          <w:marBottom w:val="0"/>
          <w:divBdr>
            <w:top w:val="none" w:sz="0" w:space="0" w:color="auto"/>
            <w:left w:val="none" w:sz="0" w:space="0" w:color="auto"/>
            <w:bottom w:val="none" w:sz="0" w:space="0" w:color="auto"/>
            <w:right w:val="none" w:sz="0" w:space="0" w:color="auto"/>
          </w:divBdr>
        </w:div>
        <w:div w:id="735519669">
          <w:marLeft w:val="360"/>
          <w:marRight w:val="0"/>
          <w:marTop w:val="0"/>
          <w:marBottom w:val="0"/>
          <w:divBdr>
            <w:top w:val="none" w:sz="0" w:space="0" w:color="auto"/>
            <w:left w:val="none" w:sz="0" w:space="0" w:color="auto"/>
            <w:bottom w:val="none" w:sz="0" w:space="0" w:color="auto"/>
            <w:right w:val="none" w:sz="0" w:space="0" w:color="auto"/>
          </w:divBdr>
        </w:div>
        <w:div w:id="1882008905">
          <w:marLeft w:val="360"/>
          <w:marRight w:val="0"/>
          <w:marTop w:val="0"/>
          <w:marBottom w:val="0"/>
          <w:divBdr>
            <w:top w:val="none" w:sz="0" w:space="0" w:color="auto"/>
            <w:left w:val="none" w:sz="0" w:space="0" w:color="auto"/>
            <w:bottom w:val="none" w:sz="0" w:space="0" w:color="auto"/>
            <w:right w:val="none" w:sz="0" w:space="0" w:color="auto"/>
          </w:divBdr>
        </w:div>
        <w:div w:id="1599292197">
          <w:marLeft w:val="360"/>
          <w:marRight w:val="0"/>
          <w:marTop w:val="0"/>
          <w:marBottom w:val="0"/>
          <w:divBdr>
            <w:top w:val="none" w:sz="0" w:space="0" w:color="auto"/>
            <w:left w:val="none" w:sz="0" w:space="0" w:color="auto"/>
            <w:bottom w:val="none" w:sz="0" w:space="0" w:color="auto"/>
            <w:right w:val="none" w:sz="0" w:space="0" w:color="auto"/>
          </w:divBdr>
        </w:div>
      </w:divsChild>
    </w:div>
    <w:div w:id="2125805926">
      <w:bodyDiv w:val="1"/>
      <w:marLeft w:val="0"/>
      <w:marRight w:val="0"/>
      <w:marTop w:val="0"/>
      <w:marBottom w:val="0"/>
      <w:divBdr>
        <w:top w:val="none" w:sz="0" w:space="0" w:color="auto"/>
        <w:left w:val="none" w:sz="0" w:space="0" w:color="auto"/>
        <w:bottom w:val="none" w:sz="0" w:space="0" w:color="auto"/>
        <w:right w:val="none" w:sz="0" w:space="0" w:color="auto"/>
      </w:divBdr>
      <w:divsChild>
        <w:div w:id="1364868644">
          <w:marLeft w:val="360"/>
          <w:marRight w:val="0"/>
          <w:marTop w:val="0"/>
          <w:marBottom w:val="0"/>
          <w:divBdr>
            <w:top w:val="none" w:sz="0" w:space="0" w:color="auto"/>
            <w:left w:val="none" w:sz="0" w:space="0" w:color="auto"/>
            <w:bottom w:val="none" w:sz="0" w:space="0" w:color="auto"/>
            <w:right w:val="none" w:sz="0" w:space="0" w:color="auto"/>
          </w:divBdr>
        </w:div>
        <w:div w:id="85426025">
          <w:marLeft w:val="360"/>
          <w:marRight w:val="0"/>
          <w:marTop w:val="0"/>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s://www.gov.uk/government/publications/wales-reducing-reoffending-strategy-2014-2016" TargetMode="External"/><Relationship Id="rId21" Type="http://schemas.microsoft.com/office/2007/relationships/diagramDrawing" Target="diagrams/drawing1.xml"/><Relationship Id="rId42" Type="http://schemas.openxmlformats.org/officeDocument/2006/relationships/hyperlink" Target="https://www.gov.uk/government/uploads/system/uploads/attachment_data/file/278827/estimating-prevalence-disability-amongst-prisoners.pdf" TargetMode="External"/><Relationship Id="rId47" Type="http://schemas.microsoft.com/office/2007/relationships/diagramDrawing" Target="diagrams/drawing3.xml"/><Relationship Id="rId63" Type="http://schemas.openxmlformats.org/officeDocument/2006/relationships/hyperlink" Target="https://socialcare.wales/hub/hub-resource-sub-categories/secure-estate-assessing-needs" TargetMode="External"/><Relationship Id="rId68" Type="http://schemas.openxmlformats.org/officeDocument/2006/relationships/diagramColors" Target="diagrams/colors6.xml"/><Relationship Id="rId84" Type="http://schemas.openxmlformats.org/officeDocument/2006/relationships/hyperlink" Target="http://www.legislation.gov.uk/anaw/2014/4/enacted" TargetMode="External"/><Relationship Id="rId89" Type="http://schemas.openxmlformats.org/officeDocument/2006/relationships/hyperlink" Target="http://gov.wales/docs/phhs/publications/160218pathwayadulten.pdf" TargetMode="External"/><Relationship Id="rId112" Type="http://schemas.openxmlformats.org/officeDocument/2006/relationships/hyperlink" Target="http://www.ssiacymru.org.uk/home.php?page_id=8596" TargetMode="External"/><Relationship Id="rId16" Type="http://schemas.openxmlformats.org/officeDocument/2006/relationships/hyperlink" Target="https://socialcare.wales/hub/hub-resource-sub-categories/principles-of-the-act" TargetMode="External"/><Relationship Id="rId107" Type="http://schemas.openxmlformats.org/officeDocument/2006/relationships/hyperlink" Target="http://www.iriss.org.uk/resources/strengths-based-approaches-working-individuals" TargetMode="External"/><Relationship Id="rId11" Type="http://schemas.openxmlformats.org/officeDocument/2006/relationships/hyperlink" Target="https://socialcare.wales/hub/hub-resource-sub-categories/secure-estate-assessing-needs" TargetMode="External"/><Relationship Id="rId32" Type="http://schemas.openxmlformats.org/officeDocument/2006/relationships/image" Target="media/image3.jpeg"/><Relationship Id="rId37" Type="http://schemas.openxmlformats.org/officeDocument/2006/relationships/hyperlink" Target="http://www.olderpeoplewales.com/en/about/un-principles.aspx" TargetMode="External"/><Relationship Id="rId53" Type="http://schemas.openxmlformats.org/officeDocument/2006/relationships/image" Target="media/image13.png"/><Relationship Id="rId58" Type="http://schemas.openxmlformats.org/officeDocument/2006/relationships/diagramLayout" Target="diagrams/layout5.xml"/><Relationship Id="rId74" Type="http://schemas.openxmlformats.org/officeDocument/2006/relationships/image" Target="media/image21.emf"/><Relationship Id="rId79" Type="http://schemas.openxmlformats.org/officeDocument/2006/relationships/diagramQuickStyle" Target="diagrams/quickStyle7.xml"/><Relationship Id="rId102" Type="http://schemas.openxmlformats.org/officeDocument/2006/relationships/hyperlink" Target="http://www.ageuk.org.uk/Documents/EN-GB/For-professionals/Government-and-society/Older%20Prisoners%20Guide_pro.pdf?dtrk=true" TargetMode="External"/><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legislation.gov.uk/wsi/2015/1305/pdfs/wsi_20151305_mi.pdf" TargetMode="External"/><Relationship Id="rId95" Type="http://schemas.openxmlformats.org/officeDocument/2006/relationships/hyperlink" Target="http://gov.wales/topics/housing-and-regeneration/services-and-support/managing-social-housing/allocate/?lang=en" TargetMode="External"/><Relationship Id="rId19" Type="http://schemas.openxmlformats.org/officeDocument/2006/relationships/diagramQuickStyle" Target="diagrams/quickStyle1.xml"/><Relationship Id="rId14" Type="http://schemas.openxmlformats.org/officeDocument/2006/relationships/hyperlink" Target="https://socialcare.wales/hub/hub-resource-sub-categories/secure-estate-assessing-needs" TargetMode="External"/><Relationship Id="rId22" Type="http://schemas.openxmlformats.org/officeDocument/2006/relationships/image" Target="media/image1.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6.jpeg"/><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hyperlink" Target="https://socialcare.wales/hub/hub-resource-sub-categories/looked-after-children" TargetMode="External"/><Relationship Id="rId64" Type="http://schemas.openxmlformats.org/officeDocument/2006/relationships/image" Target="media/image16.emf"/><Relationship Id="rId69" Type="http://schemas.microsoft.com/office/2007/relationships/diagramDrawing" Target="diagrams/drawing6.xml"/><Relationship Id="rId77" Type="http://schemas.openxmlformats.org/officeDocument/2006/relationships/diagramData" Target="diagrams/data7.xml"/><Relationship Id="rId100" Type="http://schemas.openxmlformats.org/officeDocument/2006/relationships/hyperlink" Target="http://www.legislation.gov.uk/ukpga/2009/26/contents" TargetMode="External"/><Relationship Id="rId105" Type="http://schemas.openxmlformats.org/officeDocument/2006/relationships/hyperlink" Target="https://allinthistogetherwales.wordpress.com/" TargetMode="External"/><Relationship Id="rId113" Type="http://schemas.openxmlformats.org/officeDocument/2006/relationships/hyperlink" Target="http://www.thinklocalactpersonal.org.uk/personalised-care-and-support-planning-tool/" TargetMode="External"/><Relationship Id="rId118" Type="http://schemas.openxmlformats.org/officeDocument/2006/relationships/hyperlink" Target="http://gov.wales/docs/dhss/publications/140516PrisonMentalHealth-policy-guidanceen.pdf" TargetMode="External"/><Relationship Id="rId12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Colors" Target="diagrams/colors4.xml"/><Relationship Id="rId72" Type="http://schemas.openxmlformats.org/officeDocument/2006/relationships/image" Target="media/image19.emf"/><Relationship Id="rId80" Type="http://schemas.openxmlformats.org/officeDocument/2006/relationships/diagramColors" Target="diagrams/colors7.xml"/><Relationship Id="rId85" Type="http://schemas.openxmlformats.org/officeDocument/2006/relationships/hyperlink" Target="http://gov.wales/docs/dhss/publications/151218part3en.pdf" TargetMode="External"/><Relationship Id="rId93" Type="http://schemas.openxmlformats.org/officeDocument/2006/relationships/hyperlink" Target="http://www.legislation.gov.uk/wsi/2015/1499/pdfs/wsi_20151499_mi.pdf" TargetMode="External"/><Relationship Id="rId98" Type="http://schemas.openxmlformats.org/officeDocument/2006/relationships/hyperlink" Target="http://www.legislation.gov.uk/ukpga/2008/4/contents" TargetMode="External"/><Relationship Id="rId121" Type="http://schemas.openxmlformats.org/officeDocument/2006/relationships/hyperlink" Target="socialcare.wales" TargetMode="External"/><Relationship Id="rId3" Type="http://schemas.openxmlformats.org/officeDocument/2006/relationships/styles" Target="styles.xml"/><Relationship Id="rId12" Type="http://schemas.openxmlformats.org/officeDocument/2006/relationships/hyperlink" Target="https://socialcare.wales/hub/hub-resource-sub-categories/secure-estate-assessing-needs" TargetMode="External"/><Relationship Id="rId17" Type="http://schemas.openxmlformats.org/officeDocument/2006/relationships/diagramData" Target="diagrams/data1.xml"/><Relationship Id="rId25" Type="http://schemas.openxmlformats.org/officeDocument/2006/relationships/hyperlink" Target="http://gov.wales/docs/phhs/publications/151125pt2wellbeingen.pdf" TargetMode="External"/><Relationship Id="rId33" Type="http://schemas.openxmlformats.org/officeDocument/2006/relationships/image" Target="media/image4.jpeg"/><Relationship Id="rId38" Type="http://schemas.openxmlformats.org/officeDocument/2006/relationships/hyperlink" Target="http://www.equalityhumanrights.com/your-rights/human-rights/human-rights-guidance/guide-un-disability-convention" TargetMode="External"/><Relationship Id="rId46" Type="http://schemas.openxmlformats.org/officeDocument/2006/relationships/diagramColors" Target="diagrams/colors3.xml"/><Relationship Id="rId59" Type="http://schemas.openxmlformats.org/officeDocument/2006/relationships/diagramQuickStyle" Target="diagrams/quickStyle5.xml"/><Relationship Id="rId67" Type="http://schemas.openxmlformats.org/officeDocument/2006/relationships/diagramQuickStyle" Target="diagrams/quickStyle6.xml"/><Relationship Id="rId103" Type="http://schemas.openxmlformats.org/officeDocument/2006/relationships/hyperlink" Target="http://www.butlertrust.org.uk/" TargetMode="External"/><Relationship Id="rId108" Type="http://schemas.openxmlformats.org/officeDocument/2006/relationships/hyperlink" Target="http://www.iriss.org.uk/resources/prison-leavers-and-homelessness" TargetMode="External"/><Relationship Id="rId116" Type="http://schemas.openxmlformats.org/officeDocument/2006/relationships/hyperlink" Target="https://www.unodc.org/pdf/criminal_justice/Handbook_on_Prisoners_with_Special_Needs.pdf" TargetMode="External"/><Relationship Id="rId124" Type="http://schemas.openxmlformats.org/officeDocument/2006/relationships/footer" Target="footer1.xml"/><Relationship Id="rId20" Type="http://schemas.openxmlformats.org/officeDocument/2006/relationships/diagramColors" Target="diagrams/colors1.xml"/><Relationship Id="rId41" Type="http://schemas.openxmlformats.org/officeDocument/2006/relationships/hyperlink" Target="http://www.prisonreformtrust.org.uk/Portals/0/Documents/Doing%20Time%20the%20experiences%20and%20needs%20of%20older%20people%20in%20prison.pdf" TargetMode="External"/><Relationship Id="rId62" Type="http://schemas.openxmlformats.org/officeDocument/2006/relationships/image" Target="media/image15.emf"/><Relationship Id="rId70" Type="http://schemas.openxmlformats.org/officeDocument/2006/relationships/image" Target="media/image17.png"/><Relationship Id="rId75" Type="http://schemas.openxmlformats.org/officeDocument/2006/relationships/hyperlink" Target="https://socialcare.wales/hub/hub-resource-sub-categories/assessing-and-meeting-individual-needs" TargetMode="External"/><Relationship Id="rId83" Type="http://schemas.openxmlformats.org/officeDocument/2006/relationships/image" Target="media/image23.emf"/><Relationship Id="rId88" Type="http://schemas.openxmlformats.org/officeDocument/2006/relationships/hyperlink" Target="https://socialcare.wales/hub/hub-resource-sub-categories/secure-estate-assessing-needs" TargetMode="External"/><Relationship Id="rId91" Type="http://schemas.openxmlformats.org/officeDocument/2006/relationships/hyperlink" Target="http://www.legislation.gov.uk/wsi/2015/1335/pdfs/wsi_20151335_mi.pdf" TargetMode="External"/><Relationship Id="rId96" Type="http://schemas.openxmlformats.org/officeDocument/2006/relationships/hyperlink" Target="http://www.legislation.gov.uk/ukpga/2014/23/contents/enacted" TargetMode="External"/><Relationship Id="rId111" Type="http://schemas.openxmlformats.org/officeDocument/2006/relationships/hyperlink" Target="http://www.prisonreformtrust.org.uk/Portals/0/Documents/Doing%20Time%20the%20experiences%20and%20needs%20of%20older%20people%20in%20prison.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ocialcare.wales/hub/hub-resource-sub-categories/overview-and-awareness" TargetMode="External"/><Relationship Id="rId23" Type="http://schemas.openxmlformats.org/officeDocument/2006/relationships/hyperlink" Target="https://socialcare.wales/hub/hub-resource-sub-categories/introduction-and-general-functions" TargetMode="External"/><Relationship Id="rId28" Type="http://schemas.openxmlformats.org/officeDocument/2006/relationships/diagramQuickStyle" Target="diagrams/quickStyle2.xml"/><Relationship Id="rId36" Type="http://schemas.openxmlformats.org/officeDocument/2006/relationships/hyperlink" Target="https://socialcare.wales/hub/hub-resource-sub-categories/secure-estate-assessing-needs" TargetMode="External"/><Relationship Id="rId49" Type="http://schemas.openxmlformats.org/officeDocument/2006/relationships/diagramLayout" Target="diagrams/layout4.xml"/><Relationship Id="rId57" Type="http://schemas.openxmlformats.org/officeDocument/2006/relationships/diagramData" Target="diagrams/data5.xml"/><Relationship Id="rId106" Type="http://schemas.openxmlformats.org/officeDocument/2006/relationships/hyperlink" Target="http://www.dewis.wales/" TargetMode="External"/><Relationship Id="rId114" Type="http://schemas.openxmlformats.org/officeDocument/2006/relationships/hyperlink" Target="http://www.olderpeoplewales.com/en/about/un-principles.aspx" TargetMode="External"/><Relationship Id="rId119" Type="http://schemas.openxmlformats.org/officeDocument/2006/relationships/hyperlink" Target="https://www.gov.uk/government/publications/youth-to-adult-transition-principles-and-guidance-for-wales" TargetMode="External"/><Relationship Id="rId127" Type="http://schemas.openxmlformats.org/officeDocument/2006/relationships/fontTable" Target="fontTable.xml"/><Relationship Id="rId10" Type="http://schemas.openxmlformats.org/officeDocument/2006/relationships/hyperlink" Target="http://ipc.brookes.ac.uk/" TargetMode="External"/><Relationship Id="rId31" Type="http://schemas.openxmlformats.org/officeDocument/2006/relationships/image" Target="media/image2.jpe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diagramColors" Target="diagrams/colors5.xml"/><Relationship Id="rId65" Type="http://schemas.openxmlformats.org/officeDocument/2006/relationships/diagramData" Target="diagrams/data6.xml"/><Relationship Id="rId73" Type="http://schemas.openxmlformats.org/officeDocument/2006/relationships/image" Target="media/image20.emf"/><Relationship Id="rId78" Type="http://schemas.openxmlformats.org/officeDocument/2006/relationships/diagramLayout" Target="diagrams/layout7.xml"/><Relationship Id="rId81" Type="http://schemas.microsoft.com/office/2007/relationships/diagramDrawing" Target="diagrams/drawing7.xml"/><Relationship Id="rId86" Type="http://schemas.openxmlformats.org/officeDocument/2006/relationships/hyperlink" Target="http://gov.wales/docs/phhs/publications/160106pt4en.pdf" TargetMode="External"/><Relationship Id="rId94" Type="http://schemas.openxmlformats.org/officeDocument/2006/relationships/hyperlink" Target="http://www.legislation.gov.uk/anaw/2014/7/contents" TargetMode="External"/><Relationship Id="rId99" Type="http://schemas.openxmlformats.org/officeDocument/2006/relationships/hyperlink" Target="http://www.legislation.gov.uk/ukpga/2014/11/contents/enacted" TargetMode="External"/><Relationship Id="rId101" Type="http://schemas.openxmlformats.org/officeDocument/2006/relationships/hyperlink" Target="http://www.wales.nhs.uk/sitesplus/documents/888/Published%20version%20-%20Access%20to%20Justice.pdf" TargetMode="External"/><Relationship Id="rId122" Type="http://schemas.openxmlformats.org/officeDocument/2006/relationships/hyperlink" Target="https://socialcare.wales/hub/resources" TargetMode="External"/><Relationship Id="rId13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socialcare.wales/hub/resources" TargetMode="External"/><Relationship Id="rId13" Type="http://schemas.openxmlformats.org/officeDocument/2006/relationships/hyperlink" Target="https://socialcare.wales/hub/hub-resource-sub-categories/secure-estate-assessing-needs" TargetMode="External"/><Relationship Id="rId18" Type="http://schemas.openxmlformats.org/officeDocument/2006/relationships/diagramLayout" Target="diagrams/layout1.xml"/><Relationship Id="rId39" Type="http://schemas.openxmlformats.org/officeDocument/2006/relationships/image" Target="media/image7.jpeg"/><Relationship Id="rId109" Type="http://schemas.openxmlformats.org/officeDocument/2006/relationships/hyperlink" Target="https://www.mentalhealth.org.uk/publications/losing-track-time" TargetMode="External"/><Relationship Id="rId34" Type="http://schemas.openxmlformats.org/officeDocument/2006/relationships/image" Target="media/image5.png"/><Relationship Id="rId50" Type="http://schemas.openxmlformats.org/officeDocument/2006/relationships/diagramQuickStyle" Target="diagrams/quickStyle4.xml"/><Relationship Id="rId55" Type="http://schemas.openxmlformats.org/officeDocument/2006/relationships/image" Target="media/image19.png"/><Relationship Id="rId76" Type="http://schemas.openxmlformats.org/officeDocument/2006/relationships/hyperlink" Target="https://socialcare.wales/hub/hub-resource-sub-categories/assessing-and-meeting-individual-needs" TargetMode="External"/><Relationship Id="rId97" Type="http://schemas.openxmlformats.org/officeDocument/2006/relationships/hyperlink" Target="http://www.legislation.gov.uk/ukpga/2012/10/contents/enacted" TargetMode="External"/><Relationship Id="rId104" Type="http://schemas.openxmlformats.org/officeDocument/2006/relationships/hyperlink" Target="http://www.good-practice.net/wp-content/uploads/2015/12/Together-Mental-Health-report.pdf" TargetMode="External"/><Relationship Id="rId120" Type="http://schemas.openxmlformats.org/officeDocument/2006/relationships/hyperlink" Target="mailto:hub@socialcare.wales" TargetMode="External"/><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www.legislation.gov.uk/wsi/2015/1578/pdfs/wsi_20151578_mi.pdf" TargetMode="Externa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yperlink" Target="http://gov.wales/docs/dhss/publications/150722wellbeingen.pdf" TargetMode="External"/><Relationship Id="rId40" Type="http://schemas.openxmlformats.org/officeDocument/2006/relationships/hyperlink" Target="http://www.wales.nhs.uk/sitesplus/888/news/27951" TargetMode="External"/><Relationship Id="rId45" Type="http://schemas.openxmlformats.org/officeDocument/2006/relationships/diagramQuickStyle" Target="diagrams/quickStyle3.xml"/><Relationship Id="rId66" Type="http://schemas.openxmlformats.org/officeDocument/2006/relationships/diagramLayout" Target="diagrams/layout6.xml"/><Relationship Id="rId87" Type="http://schemas.openxmlformats.org/officeDocument/2006/relationships/hyperlink" Target="http://gov.wales/docs/dhss/publications/151218part11en.pdf" TargetMode="External"/><Relationship Id="rId110" Type="http://schemas.openxmlformats.org/officeDocument/2006/relationships/hyperlink" Target="http://socialwelfare.bl.uk/subject-areas/services-activity/criminal-justice/nacro/138070resettling-prisoners-mh-needs-10-948.pdf" TargetMode="External"/><Relationship Id="rId115" Type="http://schemas.openxmlformats.org/officeDocument/2006/relationships/hyperlink" Target="http://www.equalityhumanrights.com/about-us/our-work/human-rights/international-framework/un-convention-rights-persons-disabilities" TargetMode="External"/><Relationship Id="rId131" Type="http://schemas.microsoft.com/office/2011/relationships/people" Target="people.xml"/><Relationship Id="rId61" Type="http://schemas.microsoft.com/office/2007/relationships/diagramDrawing" Target="diagrams/drawing5.xml"/><Relationship Id="rId82" Type="http://schemas.openxmlformats.org/officeDocument/2006/relationships/image" Target="media/image22.emf"/></Relationships>
</file>

<file path=word/_rels/footnotes.xml.rels><?xml version="1.0" encoding="UTF-8" standalone="yes"?>
<Relationships xmlns="http://schemas.openxmlformats.org/package/2006/relationships"><Relationship Id="rId2" Type="http://schemas.openxmlformats.org/officeDocument/2006/relationships/hyperlink" Target="http://socialwelfare.bl.uk/subject-areas/services-client-groups/adult-offenders/prisonreformtrust/1508352007_no_one_knows.pdf" TargetMode="External"/><Relationship Id="rId1" Type="http://schemas.openxmlformats.org/officeDocument/2006/relationships/hyperlink" Target="http://www.prisonreformtrust.org.uk/Portals/0/Documents/Alcohol%20briefi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4.jpeg"/><Relationship Id="rId1" Type="http://schemas.openxmlformats.org/officeDocument/2006/relationships/image" Target="media/image25.jpeg"/></Relationships>
</file>

<file path=word/diagrams/_rels/data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ata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ata5.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5"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xfrm>
          <a:off x="0" y="154651"/>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1. Introduction</a:t>
          </a:r>
          <a:endParaRPr lang="en-GB" sz="900" b="0" dirty="0">
            <a:solidFill>
              <a:schemeClr val="bg1"/>
            </a:solidFill>
            <a:latin typeface="Arial" panose="020B0604020202020204" pitchFamily="34" charset="0"/>
            <a:ea typeface="+mn-ea"/>
            <a:cs typeface="Arial" panose="020B0604020202020204" pitchFamily="34" charset="0"/>
          </a:endParaRPr>
        </a:p>
      </dgm:t>
    </dgm:pt>
    <dgm:pt modelId="{10BC3C2A-6A08-41E8-9E79-7D93D567AA6E}" type="parTrans" cxnId="{A28AF0BF-A965-4BBD-B4F8-82F83B4548D1}">
      <dgm:prSet/>
      <dgm:spPr/>
      <dgm:t>
        <a:bodyPr/>
        <a:lstStyle/>
        <a:p>
          <a:endParaRPr lang="en-GB">
            <a:solidFill>
              <a:schemeClr val="bg1"/>
            </a:solidFill>
          </a:endParaRPr>
        </a:p>
      </dgm:t>
    </dgm:pt>
    <dgm:pt modelId="{54E0158C-ED9A-44F7-BCA6-A04B881A03AF}" type="sibTrans" cxnId="{A28AF0BF-A965-4BBD-B4F8-82F83B4548D1}">
      <dgm:prSet/>
      <dgm:spPr/>
      <dgm:t>
        <a:bodyPr/>
        <a:lstStyle/>
        <a:p>
          <a:endParaRPr lang="en-GB">
            <a:solidFill>
              <a:schemeClr val="bg1"/>
            </a:solidFill>
          </a:endParaRPr>
        </a:p>
      </dgm:t>
    </dgm:pt>
    <dgm:pt modelId="{9896BB57-DEB9-4B9D-AE91-2D5DB4645A76}">
      <dgm:prSet phldrT="[Text]" custT="1"/>
      <dgm:spPr>
        <a:xfrm>
          <a:off x="890412" y="154651"/>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2. General Functions</a:t>
          </a:r>
          <a:endParaRPr lang="en-GB" sz="900" b="0" dirty="0">
            <a:solidFill>
              <a:schemeClr val="bg1"/>
            </a:solidFill>
            <a:latin typeface="Arial" panose="020B0604020202020204" pitchFamily="34" charset="0"/>
            <a:ea typeface="+mn-ea"/>
            <a:cs typeface="Arial" panose="020B0604020202020204" pitchFamily="34" charset="0"/>
          </a:endParaRPr>
        </a:p>
      </dgm:t>
    </dgm:pt>
    <dgm:pt modelId="{063B7A06-1D83-432E-9DBF-8E9701F2AEF2}" type="parTrans" cxnId="{6381ACFE-8324-4C4B-B470-19D76B60BF14}">
      <dgm:prSet/>
      <dgm:spPr/>
      <dgm:t>
        <a:bodyPr/>
        <a:lstStyle/>
        <a:p>
          <a:endParaRPr lang="en-GB">
            <a:solidFill>
              <a:schemeClr val="bg1"/>
            </a:solidFill>
          </a:endParaRPr>
        </a:p>
      </dgm:t>
    </dgm:pt>
    <dgm:pt modelId="{4B071273-5769-4CF9-9205-9AF0CEAE28A3}" type="sibTrans" cxnId="{6381ACFE-8324-4C4B-B470-19D76B60BF14}">
      <dgm:prSet/>
      <dgm:spPr/>
      <dgm:t>
        <a:bodyPr/>
        <a:lstStyle/>
        <a:p>
          <a:endParaRPr lang="en-GB">
            <a:solidFill>
              <a:schemeClr val="bg1"/>
            </a:solidFill>
          </a:endParaRPr>
        </a:p>
      </dgm:t>
    </dgm:pt>
    <dgm:pt modelId="{61495EE5-7F5D-4AEE-93D6-21D394246097}">
      <dgm:prSet phldrT="[Text]" custT="1"/>
      <dgm:spPr>
        <a:xfrm>
          <a:off x="1769975" y="154651"/>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3. Assessing the Needs of Individuals</a:t>
          </a:r>
          <a:endParaRPr lang="en-GB" sz="900" b="0" dirty="0">
            <a:solidFill>
              <a:schemeClr val="bg1"/>
            </a:solidFill>
            <a:latin typeface="Arial" panose="020B0604020202020204" pitchFamily="34" charset="0"/>
            <a:ea typeface="+mn-ea"/>
            <a:cs typeface="Arial" panose="020B0604020202020204" pitchFamily="34" charset="0"/>
          </a:endParaRPr>
        </a:p>
      </dgm:t>
    </dgm:pt>
    <dgm:pt modelId="{29BDA626-57A7-4310-A00B-933689C6DD27}" type="parTrans" cxnId="{64CAD8A4-82BC-4800-95E2-649458EFC269}">
      <dgm:prSet/>
      <dgm:spPr/>
      <dgm:t>
        <a:bodyPr/>
        <a:lstStyle/>
        <a:p>
          <a:endParaRPr lang="en-GB">
            <a:solidFill>
              <a:schemeClr val="bg1"/>
            </a:solidFill>
          </a:endParaRPr>
        </a:p>
      </dgm:t>
    </dgm:pt>
    <dgm:pt modelId="{20948665-1591-48E6-A530-FF500762D1A5}" type="sibTrans" cxnId="{64CAD8A4-82BC-4800-95E2-649458EFC269}">
      <dgm:prSet/>
      <dgm:spPr/>
      <dgm:t>
        <a:bodyPr/>
        <a:lstStyle/>
        <a:p>
          <a:endParaRPr lang="en-GB">
            <a:solidFill>
              <a:schemeClr val="bg1"/>
            </a:solidFill>
          </a:endParaRPr>
        </a:p>
      </dgm:t>
    </dgm:pt>
    <dgm:pt modelId="{4F38AEA4-6D98-40F9-A924-F4DCB57F9412}">
      <dgm:prSet phldrT="[Text]" custT="1"/>
      <dgm:spPr>
        <a:xfrm>
          <a:off x="2659725" y="161924"/>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4. Meeting Needs</a:t>
          </a:r>
          <a:endParaRPr lang="en-GB" sz="900" b="0" dirty="0">
            <a:solidFill>
              <a:schemeClr val="bg1"/>
            </a:solidFill>
            <a:latin typeface="Arial" panose="020B0604020202020204" pitchFamily="34" charset="0"/>
            <a:ea typeface="+mn-ea"/>
            <a:cs typeface="Arial" panose="020B0604020202020204" pitchFamily="34" charset="0"/>
          </a:endParaRPr>
        </a:p>
      </dgm:t>
    </dgm:pt>
    <dgm:pt modelId="{5C9AE1E4-AF3E-4D76-8AD9-B074783E1F59}" type="parTrans" cxnId="{FB0B10A7-77E2-4FED-AE86-8362ABB51DAD}">
      <dgm:prSet/>
      <dgm:spPr/>
      <dgm:t>
        <a:bodyPr/>
        <a:lstStyle/>
        <a:p>
          <a:endParaRPr lang="en-GB">
            <a:solidFill>
              <a:schemeClr val="bg1"/>
            </a:solidFill>
          </a:endParaRPr>
        </a:p>
      </dgm:t>
    </dgm:pt>
    <dgm:pt modelId="{6EDC90CD-57B5-45C4-8C5B-58FB39AE4E37}" type="sibTrans" cxnId="{FB0B10A7-77E2-4FED-AE86-8362ABB51DAD}">
      <dgm:prSet/>
      <dgm:spPr/>
      <dgm:t>
        <a:bodyPr/>
        <a:lstStyle/>
        <a:p>
          <a:endParaRPr lang="en-GB">
            <a:solidFill>
              <a:schemeClr val="bg1"/>
            </a:solidFill>
          </a:endParaRPr>
        </a:p>
      </dgm:t>
    </dgm:pt>
    <dgm:pt modelId="{7D821CA3-D3E3-48F1-82B9-01DE661ACD43}">
      <dgm:prSet phldrT="[Text]" custT="1"/>
      <dgm:spPr>
        <a:xfrm>
          <a:off x="0" y="716966"/>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5. Charging and Financial Assessment</a:t>
          </a:r>
          <a:endParaRPr lang="en-GB" sz="900" b="0" dirty="0">
            <a:solidFill>
              <a:schemeClr val="bg1"/>
            </a:solidFill>
            <a:latin typeface="Arial" panose="020B0604020202020204" pitchFamily="34" charset="0"/>
            <a:ea typeface="+mn-ea"/>
            <a:cs typeface="Arial" panose="020B0604020202020204" pitchFamily="34" charset="0"/>
          </a:endParaRPr>
        </a:p>
      </dgm:t>
    </dgm:pt>
    <dgm:pt modelId="{970793B0-5D11-4FA2-98F4-CBA80AF1C47C}" type="parTrans" cxnId="{EAAE2A83-ED48-4FDB-9D94-EC4C67EF8186}">
      <dgm:prSet/>
      <dgm:spPr/>
      <dgm:t>
        <a:bodyPr/>
        <a:lstStyle/>
        <a:p>
          <a:endParaRPr lang="en-GB">
            <a:solidFill>
              <a:schemeClr val="bg1"/>
            </a:solidFill>
          </a:endParaRPr>
        </a:p>
      </dgm:t>
    </dgm:pt>
    <dgm:pt modelId="{91AE2D4D-9D28-4034-AB3B-9FA98EA79C20}" type="sibTrans" cxnId="{EAAE2A83-ED48-4FDB-9D94-EC4C67EF8186}">
      <dgm:prSet/>
      <dgm:spPr/>
      <dgm:t>
        <a:bodyPr/>
        <a:lstStyle/>
        <a:p>
          <a:endParaRPr lang="en-GB">
            <a:solidFill>
              <a:schemeClr val="bg1"/>
            </a:solidFill>
          </a:endParaRPr>
        </a:p>
      </dgm:t>
    </dgm:pt>
    <dgm:pt modelId="{E71EDD43-8776-4725-8DC7-D4AE3465C91E}">
      <dgm:prSet phldrT="[Text]" custT="1"/>
      <dgm:spPr>
        <a:xfrm>
          <a:off x="895346" y="716971"/>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6. Looked After and </a:t>
          </a:r>
          <a:r>
            <a:rPr lang="en-GB" sz="800" b="0" dirty="0" smtClean="0">
              <a:solidFill>
                <a:schemeClr val="bg1"/>
              </a:solidFill>
              <a:latin typeface="Arial" panose="020B0604020202020204" pitchFamily="34" charset="0"/>
              <a:ea typeface="+mn-ea"/>
              <a:cs typeface="Arial" panose="020B0604020202020204" pitchFamily="34" charset="0"/>
            </a:rPr>
            <a:t>Accommodated</a:t>
          </a:r>
          <a:r>
            <a:rPr lang="en-GB" sz="900" b="0" dirty="0" smtClean="0">
              <a:solidFill>
                <a:schemeClr val="bg1"/>
              </a:solidFill>
              <a:latin typeface="Arial" panose="020B0604020202020204" pitchFamily="34" charset="0"/>
              <a:ea typeface="+mn-ea"/>
              <a:cs typeface="Arial" panose="020B0604020202020204" pitchFamily="34" charset="0"/>
            </a:rPr>
            <a:t> Children</a:t>
          </a:r>
          <a:endParaRPr lang="en-GB" sz="900" b="0" dirty="0">
            <a:solidFill>
              <a:schemeClr val="bg1"/>
            </a:solidFill>
            <a:latin typeface="Arial" panose="020B0604020202020204" pitchFamily="34" charset="0"/>
            <a:ea typeface="+mn-ea"/>
            <a:cs typeface="Arial" panose="020B0604020202020204" pitchFamily="34" charset="0"/>
          </a:endParaRPr>
        </a:p>
      </dgm:t>
    </dgm:pt>
    <dgm:pt modelId="{E2FB1909-95A0-4D89-9C79-9AE3243DD1B3}" type="parTrans" cxnId="{3B5A7270-C7B2-4384-BE70-07BC29D47E71}">
      <dgm:prSet/>
      <dgm:spPr/>
      <dgm:t>
        <a:bodyPr/>
        <a:lstStyle/>
        <a:p>
          <a:endParaRPr lang="en-GB">
            <a:solidFill>
              <a:schemeClr val="bg1"/>
            </a:solidFill>
          </a:endParaRPr>
        </a:p>
      </dgm:t>
    </dgm:pt>
    <dgm:pt modelId="{99760CF1-FE16-4077-B535-84E76C3EECC6}" type="sibTrans" cxnId="{3B5A7270-C7B2-4384-BE70-07BC29D47E71}">
      <dgm:prSet/>
      <dgm:spPr/>
      <dgm:t>
        <a:bodyPr/>
        <a:lstStyle/>
        <a:p>
          <a:endParaRPr lang="en-GB">
            <a:solidFill>
              <a:schemeClr val="bg1"/>
            </a:solidFill>
          </a:endParaRPr>
        </a:p>
      </dgm:t>
    </dgm:pt>
    <dgm:pt modelId="{17D4B281-B72A-4C6C-9824-6DF9D528F4C4}">
      <dgm:prSet phldrT="[Text]" custT="1"/>
      <dgm:spPr>
        <a:xfrm>
          <a:off x="1783429" y="708046"/>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7. Safeguarding</a:t>
          </a:r>
          <a:endParaRPr lang="en-GB" sz="900" b="0" dirty="0">
            <a:solidFill>
              <a:schemeClr val="bg1"/>
            </a:solidFill>
            <a:latin typeface="Arial" panose="020B0604020202020204" pitchFamily="34" charset="0"/>
            <a:ea typeface="+mn-ea"/>
            <a:cs typeface="Arial" panose="020B0604020202020204" pitchFamily="34" charset="0"/>
          </a:endParaRPr>
        </a:p>
      </dgm:t>
    </dgm:pt>
    <dgm:pt modelId="{8E2BFE76-90BC-44CB-A7B5-E03F8B7BDA8A}" type="parTrans" cxnId="{6FCE7E39-CCDC-4043-BF04-5DFEA926AABB}">
      <dgm:prSet/>
      <dgm:spPr/>
      <dgm:t>
        <a:bodyPr/>
        <a:lstStyle/>
        <a:p>
          <a:endParaRPr lang="en-GB">
            <a:solidFill>
              <a:schemeClr val="bg1"/>
            </a:solidFill>
          </a:endParaRPr>
        </a:p>
      </dgm:t>
    </dgm:pt>
    <dgm:pt modelId="{0D753CAB-A7ED-462E-BD93-DFEEA0CB272B}" type="sibTrans" cxnId="{6FCE7E39-CCDC-4043-BF04-5DFEA926AABB}">
      <dgm:prSet/>
      <dgm:spPr/>
      <dgm:t>
        <a:bodyPr/>
        <a:lstStyle/>
        <a:p>
          <a:endParaRPr lang="en-GB">
            <a:solidFill>
              <a:schemeClr val="bg1"/>
            </a:solidFill>
          </a:endParaRPr>
        </a:p>
      </dgm:t>
    </dgm:pt>
    <dgm:pt modelId="{8C706B17-2C8F-42B6-B343-9610D8C3E049}">
      <dgm:prSet phldrT="[Text]" custT="1"/>
      <dgm:spPr>
        <a:xfrm>
          <a:off x="2669250" y="708046"/>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8. Social Services Functions</a:t>
          </a:r>
          <a:endParaRPr lang="en-GB" sz="900" b="0" dirty="0">
            <a:solidFill>
              <a:schemeClr val="bg1"/>
            </a:solidFill>
            <a:latin typeface="Arial" panose="020B0604020202020204" pitchFamily="34" charset="0"/>
            <a:ea typeface="+mn-ea"/>
            <a:cs typeface="Arial" panose="020B0604020202020204" pitchFamily="34" charset="0"/>
          </a:endParaRPr>
        </a:p>
      </dgm:t>
    </dgm:pt>
    <dgm:pt modelId="{2EB19A27-D37B-4A77-9E4D-2103F49B7F27}" type="parTrans" cxnId="{94BABD27-73E8-4676-A2CF-BAD3ED122F16}">
      <dgm:prSet/>
      <dgm:spPr/>
      <dgm:t>
        <a:bodyPr/>
        <a:lstStyle/>
        <a:p>
          <a:endParaRPr lang="en-GB">
            <a:solidFill>
              <a:schemeClr val="bg1"/>
            </a:solidFill>
          </a:endParaRPr>
        </a:p>
      </dgm:t>
    </dgm:pt>
    <dgm:pt modelId="{4134812D-B327-4A97-A9AF-AC5193E2B63A}" type="sibTrans" cxnId="{94BABD27-73E8-4676-A2CF-BAD3ED122F16}">
      <dgm:prSet/>
      <dgm:spPr/>
      <dgm:t>
        <a:bodyPr/>
        <a:lstStyle/>
        <a:p>
          <a:endParaRPr lang="en-GB">
            <a:solidFill>
              <a:schemeClr val="bg1"/>
            </a:solidFill>
          </a:endParaRPr>
        </a:p>
      </dgm:t>
    </dgm:pt>
    <dgm:pt modelId="{85DD9F60-FB30-4B6F-A0D1-2927360DCE9F}">
      <dgm:prSet phldrT="[Text]" custT="1"/>
      <dgm:spPr>
        <a:xfrm>
          <a:off x="447677" y="1279277"/>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9. Co-operation and Partnership</a:t>
          </a:r>
          <a:endParaRPr lang="en-GB" sz="900" b="0" dirty="0">
            <a:solidFill>
              <a:schemeClr val="bg1"/>
            </a:solidFill>
            <a:latin typeface="Arial" panose="020B0604020202020204" pitchFamily="34" charset="0"/>
            <a:ea typeface="+mn-ea"/>
            <a:cs typeface="Arial" panose="020B0604020202020204" pitchFamily="34" charset="0"/>
          </a:endParaRPr>
        </a:p>
      </dgm:t>
    </dgm:pt>
    <dgm:pt modelId="{0D99BB0F-ED0D-4634-A5E9-83F4859EEFC9}" type="parTrans" cxnId="{EC674F56-3762-4BE7-A57D-C15E94010736}">
      <dgm:prSet/>
      <dgm:spPr/>
      <dgm:t>
        <a:bodyPr/>
        <a:lstStyle/>
        <a:p>
          <a:endParaRPr lang="en-GB">
            <a:solidFill>
              <a:schemeClr val="bg1"/>
            </a:solidFill>
          </a:endParaRPr>
        </a:p>
      </dgm:t>
    </dgm:pt>
    <dgm:pt modelId="{0E3CA167-FA3F-4051-8FAF-697A4EE88365}" type="sibTrans" cxnId="{EC674F56-3762-4BE7-A57D-C15E94010736}">
      <dgm:prSet/>
      <dgm:spPr/>
      <dgm:t>
        <a:bodyPr/>
        <a:lstStyle/>
        <a:p>
          <a:endParaRPr lang="en-GB">
            <a:solidFill>
              <a:schemeClr val="bg1"/>
            </a:solidFill>
          </a:endParaRPr>
        </a:p>
      </dgm:t>
    </dgm:pt>
    <dgm:pt modelId="{68F66413-C26D-49D4-98C0-DDB2B232309D}">
      <dgm:prSet phldrT="[Text]" custT="1"/>
      <dgm:spPr>
        <a:xfrm>
          <a:off x="1338881" y="1262465"/>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10. Complaints and Advocacy</a:t>
          </a:r>
          <a:endParaRPr lang="en-GB" sz="900" b="0" dirty="0">
            <a:solidFill>
              <a:schemeClr val="bg1"/>
            </a:solidFill>
            <a:latin typeface="Arial" panose="020B0604020202020204" pitchFamily="34" charset="0"/>
            <a:ea typeface="+mn-ea"/>
            <a:cs typeface="Arial" panose="020B0604020202020204" pitchFamily="34" charset="0"/>
          </a:endParaRPr>
        </a:p>
      </dgm:t>
    </dgm:pt>
    <dgm:pt modelId="{BB47030A-F61C-46BB-A570-87E9CB40E98A}" type="parTrans" cxnId="{78106BC2-A27F-4E98-BCEB-9CBC1AA7A3F8}">
      <dgm:prSet/>
      <dgm:spPr/>
      <dgm:t>
        <a:bodyPr/>
        <a:lstStyle/>
        <a:p>
          <a:endParaRPr lang="en-GB">
            <a:solidFill>
              <a:schemeClr val="bg1"/>
            </a:solidFill>
          </a:endParaRPr>
        </a:p>
      </dgm:t>
    </dgm:pt>
    <dgm:pt modelId="{CEF85D61-D9F4-4B83-B297-9373B176238D}" type="sibTrans" cxnId="{78106BC2-A27F-4E98-BCEB-9CBC1AA7A3F8}">
      <dgm:prSet/>
      <dgm:spPr/>
      <dgm:t>
        <a:bodyPr/>
        <a:lstStyle/>
        <a:p>
          <a:endParaRPr lang="en-GB">
            <a:solidFill>
              <a:schemeClr val="bg1"/>
            </a:solidFill>
          </a:endParaRPr>
        </a:p>
      </dgm:t>
    </dgm:pt>
    <dgm:pt modelId="{CDECA827-B4C9-459A-AFD4-FF57DB214825}">
      <dgm:prSet phldrT="[Text]" custT="1"/>
      <dgm:spPr>
        <a:xfrm>
          <a:off x="2231098" y="1262460"/>
          <a:ext cx="816898" cy="490139"/>
        </a:xfrm>
        <a:solidFill>
          <a:srgbClr val="85C441"/>
        </a:solidFill>
      </dgm:spPr>
      <dgm:t>
        <a:bodyPr/>
        <a:lstStyle/>
        <a:p>
          <a:r>
            <a:rPr lang="en-GB" sz="900" b="0" dirty="0" smtClean="0">
              <a:solidFill>
                <a:schemeClr val="bg1"/>
              </a:solidFill>
              <a:latin typeface="Arial" panose="020B0604020202020204" pitchFamily="34" charset="0"/>
              <a:ea typeface="+mn-ea"/>
              <a:cs typeface="Arial" panose="020B0604020202020204" pitchFamily="34" charset="0"/>
            </a:rPr>
            <a:t>11. Miscellaneous and General</a:t>
          </a:r>
          <a:endParaRPr lang="en-GB" sz="900" b="0" dirty="0">
            <a:solidFill>
              <a:schemeClr val="bg1"/>
            </a:solidFill>
            <a:latin typeface="Arial" panose="020B0604020202020204" pitchFamily="34" charset="0"/>
            <a:ea typeface="+mn-ea"/>
            <a:cs typeface="Arial" panose="020B0604020202020204" pitchFamily="34" charset="0"/>
          </a:endParaRPr>
        </a:p>
      </dgm:t>
    </dgm:pt>
    <dgm:pt modelId="{C6230FAE-55C1-47E9-95CF-B3D6D32C564E}" type="parTrans" cxnId="{F3E5D14D-BAB6-4B88-B316-2E27B0B7DB24}">
      <dgm:prSet/>
      <dgm:spPr/>
      <dgm:t>
        <a:bodyPr/>
        <a:lstStyle/>
        <a:p>
          <a:endParaRPr lang="en-GB">
            <a:solidFill>
              <a:schemeClr val="bg1"/>
            </a:solidFill>
          </a:endParaRPr>
        </a:p>
      </dgm:t>
    </dgm:pt>
    <dgm:pt modelId="{2827BE26-17E5-406B-B47A-51A79A47391D}" type="sibTrans" cxnId="{F3E5D14D-BAB6-4B88-B316-2E27B0B7DB24}">
      <dgm:prSet/>
      <dgm:spPr/>
      <dgm:t>
        <a:bodyPr/>
        <a:lstStyle/>
        <a:p>
          <a:endParaRPr lang="en-GB">
            <a:solidFill>
              <a:schemeClr val="bg1"/>
            </a:solidFill>
          </a:endParaRPr>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LinFactNeighborX="-1292">
        <dgm:presLayoutVars>
          <dgm:bulletEnabled val="1"/>
        </dgm:presLayoutVars>
      </dgm:prSet>
      <dgm:spPr>
        <a:prstGeom prst="rect">
          <a:avLst/>
        </a:prstGeom>
      </dgm:spPr>
      <dgm:t>
        <a:bodyPr/>
        <a:lstStyle/>
        <a:p>
          <a:endParaRPr lang="en-GB"/>
        </a:p>
      </dgm:t>
    </dgm:pt>
    <dgm:pt modelId="{757907AF-1E2D-40EE-AFE2-CEBF6114308D}" type="pres">
      <dgm:prSet presAssocID="{54E0158C-ED9A-44F7-BCA6-A04B881A03AF}" presName="sibTrans" presStyleCnt="0"/>
      <dgm:spPr/>
      <dgm:t>
        <a:bodyPr/>
        <a:lstStyle/>
        <a:p>
          <a:endParaRPr lang="en-GB"/>
        </a:p>
      </dgm:t>
    </dgm:pt>
    <dgm:pt modelId="{BF16F7C4-B9C8-4033-8D82-AEE574D4B027}" type="pres">
      <dgm:prSet presAssocID="{9896BB57-DEB9-4B9D-AE91-2D5DB4645A76}" presName="node" presStyleLbl="node1" presStyleIdx="1" presStyleCnt="11" custLinFactNeighborX="-1127">
        <dgm:presLayoutVars>
          <dgm:bulletEnabled val="1"/>
        </dgm:presLayoutVars>
      </dgm:prSet>
      <dgm:spPr>
        <a:prstGeom prst="rect">
          <a:avLst/>
        </a:prstGeom>
      </dgm:spPr>
      <dgm:t>
        <a:bodyPr/>
        <a:lstStyle/>
        <a:p>
          <a:endParaRPr lang="en-GB"/>
        </a:p>
      </dgm:t>
    </dgm:pt>
    <dgm:pt modelId="{3E3EFB09-5652-4C70-9C37-750C178BA97F}" type="pres">
      <dgm:prSet presAssocID="{4B071273-5769-4CF9-9205-9AF0CEAE28A3}" presName="sibTrans" presStyleCnt="0"/>
      <dgm:spPr/>
      <dgm:t>
        <a:bodyPr/>
        <a:lstStyle/>
        <a:p>
          <a:endParaRPr lang="en-GB"/>
        </a:p>
      </dgm:t>
    </dgm:pt>
    <dgm:pt modelId="{89886420-9E56-452D-96F3-6BFED2CC43AF}" type="pres">
      <dgm:prSet presAssocID="{61495EE5-7F5D-4AEE-93D6-21D394246097}" presName="node" presStyleLbl="node1" presStyleIdx="2" presStyleCnt="11" custLinFactNeighborX="-3456">
        <dgm:presLayoutVars>
          <dgm:bulletEnabled val="1"/>
        </dgm:presLayoutVars>
      </dgm:prSet>
      <dgm:spPr>
        <a:prstGeom prst="rect">
          <a:avLst/>
        </a:prstGeom>
      </dgm:spPr>
      <dgm:t>
        <a:bodyPr/>
        <a:lstStyle/>
        <a:p>
          <a:endParaRPr lang="en-GB"/>
        </a:p>
      </dgm:t>
    </dgm:pt>
    <dgm:pt modelId="{E53A5F71-D01E-4DCC-9042-A85FDAB091E9}" type="pres">
      <dgm:prSet presAssocID="{20948665-1591-48E6-A530-FF500762D1A5}" presName="sibTrans" presStyleCnt="0"/>
      <dgm:spPr/>
      <dgm:t>
        <a:bodyPr/>
        <a:lstStyle/>
        <a:p>
          <a:endParaRPr lang="en-GB"/>
        </a:p>
      </dgm:t>
    </dgm:pt>
    <dgm:pt modelId="{BC11C9D1-9083-454A-8D3E-1C751AF28283}" type="pres">
      <dgm:prSet presAssocID="{4F38AEA4-6D98-40F9-A924-F4DCB57F9412}" presName="node" presStyleLbl="node1" presStyleIdx="3" presStyleCnt="11" custLinFactNeighborX="-4538" custLinFactNeighborY="1484">
        <dgm:presLayoutVars>
          <dgm:bulletEnabled val="1"/>
        </dgm:presLayoutVars>
      </dgm:prSet>
      <dgm:spPr>
        <a:prstGeom prst="rect">
          <a:avLst/>
        </a:prstGeom>
      </dgm:spPr>
      <dgm:t>
        <a:bodyPr/>
        <a:lstStyle/>
        <a:p>
          <a:endParaRPr lang="en-GB"/>
        </a:p>
      </dgm:t>
    </dgm:pt>
    <dgm:pt modelId="{B7CD1BA5-FF06-4D70-A29C-3D5380962FC2}" type="pres">
      <dgm:prSet presAssocID="{6EDC90CD-57B5-45C4-8C5B-58FB39AE4E37}" presName="sibTrans" presStyleCnt="0"/>
      <dgm:spPr/>
      <dgm:t>
        <a:bodyPr/>
        <a:lstStyle/>
        <a:p>
          <a:endParaRPr lang="en-GB"/>
        </a:p>
      </dgm:t>
    </dgm:pt>
    <dgm:pt modelId="{7D25DB41-927D-4D31-9142-D1292E8C6ED7}" type="pres">
      <dgm:prSet presAssocID="{7D821CA3-D3E3-48F1-82B9-01DE661ACD43}" presName="node" presStyleLbl="node1" presStyleIdx="4" presStyleCnt="11" custLinFactX="-50262" custLinFactNeighborX="-100000" custLinFactNeighborY="-1941">
        <dgm:presLayoutVars>
          <dgm:bulletEnabled val="1"/>
        </dgm:presLayoutVars>
      </dgm:prSet>
      <dgm:spPr>
        <a:prstGeom prst="rect">
          <a:avLst/>
        </a:prstGeom>
      </dgm:spPr>
      <dgm:t>
        <a:bodyPr/>
        <a:lstStyle/>
        <a:p>
          <a:endParaRPr lang="en-GB"/>
        </a:p>
      </dgm:t>
    </dgm:pt>
    <dgm:pt modelId="{28B08B30-1A5B-43CE-985F-9196E265D1CA}" type="pres">
      <dgm:prSet presAssocID="{91AE2D4D-9D28-4034-AB3B-9FA98EA79C20}" presName="sibTrans" presStyleCnt="0"/>
      <dgm:spPr/>
      <dgm:t>
        <a:bodyPr/>
        <a:lstStyle/>
        <a:p>
          <a:endParaRPr lang="en-GB"/>
        </a:p>
      </dgm:t>
    </dgm:pt>
    <dgm:pt modelId="{2715E223-CD1D-49B3-ABE8-8AF703C2F468}" type="pres">
      <dgm:prSet presAssocID="{E71EDD43-8776-4725-8DC7-D4AE3465C91E}" presName="node" presStyleLbl="node1" presStyleIdx="5" presStyleCnt="11" custLinFactNeighborX="-523" custLinFactNeighborY="-1940">
        <dgm:presLayoutVars>
          <dgm:bulletEnabled val="1"/>
        </dgm:presLayoutVars>
      </dgm:prSet>
      <dgm:spPr>
        <a:prstGeom prst="rect">
          <a:avLst/>
        </a:prstGeom>
      </dgm:spPr>
      <dgm:t>
        <a:bodyPr/>
        <a:lstStyle/>
        <a:p>
          <a:endParaRPr lang="en-GB"/>
        </a:p>
      </dgm:t>
    </dgm:pt>
    <dgm:pt modelId="{86E68327-F973-4B75-9C9B-183802165E31}" type="pres">
      <dgm:prSet presAssocID="{99760CF1-FE16-4077-B535-84E76C3EECC6}" presName="sibTrans" presStyleCnt="0"/>
      <dgm:spPr/>
      <dgm:t>
        <a:bodyPr/>
        <a:lstStyle/>
        <a:p>
          <a:endParaRPr lang="en-GB"/>
        </a:p>
      </dgm:t>
    </dgm:pt>
    <dgm:pt modelId="{C7E8F0AD-8372-4C02-9315-7D9F00BFE8A5}" type="pres">
      <dgm:prSet presAssocID="{17D4B281-B72A-4C6C-9824-6DF9D528F4C4}" presName="node" presStyleLbl="node1" presStyleIdx="6" presStyleCnt="11" custLinFactNeighborX="-1809" custLinFactNeighborY="-3761">
        <dgm:presLayoutVars>
          <dgm:bulletEnabled val="1"/>
        </dgm:presLayoutVars>
      </dgm:prSet>
      <dgm:spPr>
        <a:prstGeom prst="rect">
          <a:avLst/>
        </a:prstGeom>
      </dgm:spPr>
      <dgm:t>
        <a:bodyPr/>
        <a:lstStyle/>
        <a:p>
          <a:endParaRPr lang="en-GB"/>
        </a:p>
      </dgm:t>
    </dgm:pt>
    <dgm:pt modelId="{A6233E14-71EE-4BE4-9928-B4089EF9635F}" type="pres">
      <dgm:prSet presAssocID="{0D753CAB-A7ED-462E-BD93-DFEEA0CB272B}" presName="sibTrans" presStyleCnt="0"/>
      <dgm:spPr/>
      <dgm:t>
        <a:bodyPr/>
        <a:lstStyle/>
        <a:p>
          <a:endParaRPr lang="en-GB"/>
        </a:p>
      </dgm:t>
    </dgm:pt>
    <dgm:pt modelId="{68768930-9A2C-453E-A7A1-07D275A0D155}" type="pres">
      <dgm:prSet presAssocID="{8C706B17-2C8F-42B6-B343-9610D8C3E049}" presName="node" presStyleLbl="node1" presStyleIdx="7" presStyleCnt="11" custLinFactNeighborX="-3372" custLinFactNeighborY="-3761">
        <dgm:presLayoutVars>
          <dgm:bulletEnabled val="1"/>
        </dgm:presLayoutVars>
      </dgm:prSet>
      <dgm:spPr>
        <a:prstGeom prst="rect">
          <a:avLst/>
        </a:prstGeom>
      </dgm:spPr>
      <dgm:t>
        <a:bodyPr/>
        <a:lstStyle/>
        <a:p>
          <a:endParaRPr lang="en-GB"/>
        </a:p>
      </dgm:t>
    </dgm:pt>
    <dgm:pt modelId="{CFEE263D-2F3E-4452-9EE9-0AEDF715B2F3}" type="pres">
      <dgm:prSet presAssocID="{4134812D-B327-4A97-A9AF-AC5193E2B63A}" presName="sibTrans" presStyleCnt="0"/>
      <dgm:spPr/>
      <dgm:t>
        <a:bodyPr/>
        <a:lstStyle/>
        <a:p>
          <a:endParaRPr lang="en-GB"/>
        </a:p>
      </dgm:t>
    </dgm:pt>
    <dgm:pt modelId="{37D5E634-48C8-4E5B-926D-BE5828A259A0}" type="pres">
      <dgm:prSet presAssocID="{85DD9F60-FB30-4B6F-A0D1-2927360DCE9F}" presName="node" presStyleLbl="node1" presStyleIdx="8" presStyleCnt="11" custLinFactNeighborX="-324" custLinFactNeighborY="-3883">
        <dgm:presLayoutVars>
          <dgm:bulletEnabled val="1"/>
        </dgm:presLayoutVars>
      </dgm:prSet>
      <dgm:spPr>
        <a:prstGeom prst="rect">
          <a:avLst/>
        </a:prstGeom>
      </dgm:spPr>
      <dgm:t>
        <a:bodyPr/>
        <a:lstStyle/>
        <a:p>
          <a:endParaRPr lang="en-GB"/>
        </a:p>
      </dgm:t>
    </dgm:pt>
    <dgm:pt modelId="{09B88825-3D33-4028-8F9C-3113A645317E}" type="pres">
      <dgm:prSet presAssocID="{0E3CA167-FA3F-4051-8FAF-697A4EE88365}" presName="sibTrans" presStyleCnt="0"/>
      <dgm:spPr/>
      <dgm:t>
        <a:bodyPr/>
        <a:lstStyle/>
        <a:p>
          <a:endParaRPr lang="en-GB"/>
        </a:p>
      </dgm:t>
    </dgm:pt>
    <dgm:pt modelId="{EF5FD781-3F0C-420C-A1B3-24B74D2E1BF2}" type="pres">
      <dgm:prSet presAssocID="{68F66413-C26D-49D4-98C0-DDB2B232309D}" presName="node" presStyleLbl="node1" presStyleIdx="9" presStyleCnt="11" custLinFactNeighborX="-1228" custLinFactNeighborY="-7313">
        <dgm:presLayoutVars>
          <dgm:bulletEnabled val="1"/>
        </dgm:presLayoutVars>
      </dgm:prSet>
      <dgm:spPr>
        <a:prstGeom prst="rect">
          <a:avLst/>
        </a:prstGeom>
      </dgm:spPr>
      <dgm:t>
        <a:bodyPr/>
        <a:lstStyle/>
        <a:p>
          <a:endParaRPr lang="en-GB"/>
        </a:p>
      </dgm:t>
    </dgm:pt>
    <dgm:pt modelId="{6BCB4D3A-10F6-466E-A862-3F28ABC3FF8B}" type="pres">
      <dgm:prSet presAssocID="{CEF85D61-D9F4-4B83-B297-9373B176238D}" presName="sibTrans" presStyleCnt="0"/>
      <dgm:spPr/>
      <dgm:t>
        <a:bodyPr/>
        <a:lstStyle/>
        <a:p>
          <a:endParaRPr lang="en-GB"/>
        </a:p>
      </dgm:t>
    </dgm:pt>
    <dgm:pt modelId="{43D1F320-6068-435F-A513-70C057340FD9}" type="pres">
      <dgm:prSet presAssocID="{CDECA827-B4C9-459A-AFD4-FF57DB214825}" presName="node" presStyleLbl="node1" presStyleIdx="10" presStyleCnt="11" custLinFactNeighborX="-2008" custLinFactNeighborY="-7314">
        <dgm:presLayoutVars>
          <dgm:bulletEnabled val="1"/>
        </dgm:presLayoutVars>
      </dgm:prSet>
      <dgm:spPr>
        <a:prstGeom prst="rect">
          <a:avLst/>
        </a:prstGeom>
      </dgm:spPr>
      <dgm:t>
        <a:bodyPr/>
        <a:lstStyle/>
        <a:p>
          <a:endParaRPr lang="en-GB"/>
        </a:p>
      </dgm:t>
    </dgm:pt>
  </dgm:ptLst>
  <dgm:cxnLst>
    <dgm:cxn modelId="{6381ACFE-8324-4C4B-B470-19D76B60BF14}" srcId="{41DB3F19-0587-4874-970F-0CEB44E0455C}" destId="{9896BB57-DEB9-4B9D-AE91-2D5DB4645A76}" srcOrd="1" destOrd="0" parTransId="{063B7A06-1D83-432E-9DBF-8E9701F2AEF2}" sibTransId="{4B071273-5769-4CF9-9205-9AF0CEAE28A3}"/>
    <dgm:cxn modelId="{F04012F7-76C7-40E7-96FF-06A1C2B0BCED}" type="presOf" srcId="{4F38AEA4-6D98-40F9-A924-F4DCB57F9412}" destId="{BC11C9D1-9083-454A-8D3E-1C751AF28283}" srcOrd="0" destOrd="0" presId="urn:microsoft.com/office/officeart/2005/8/layout/default#5"/>
    <dgm:cxn modelId="{EC674F56-3762-4BE7-A57D-C15E94010736}" srcId="{41DB3F19-0587-4874-970F-0CEB44E0455C}" destId="{85DD9F60-FB30-4B6F-A0D1-2927360DCE9F}" srcOrd="8" destOrd="0" parTransId="{0D99BB0F-ED0D-4634-A5E9-83F4859EEFC9}" sibTransId="{0E3CA167-FA3F-4051-8FAF-697A4EE88365}"/>
    <dgm:cxn modelId="{60A53ABE-FA06-4331-87D1-7EFA7DA3E408}" type="presOf" srcId="{03276124-9EFE-483C-903E-C30DB5FDA3DA}" destId="{FB85EEE4-3CA6-4DE2-A00F-3EFFE5804BD8}" srcOrd="0" destOrd="0" presId="urn:microsoft.com/office/officeart/2005/8/layout/default#5"/>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2C653BEA-F1E9-44BE-B321-3ED969612DB7}" type="presOf" srcId="{E71EDD43-8776-4725-8DC7-D4AE3465C91E}" destId="{2715E223-CD1D-49B3-ABE8-8AF703C2F468}" srcOrd="0" destOrd="0" presId="urn:microsoft.com/office/officeart/2005/8/layout/default#5"/>
    <dgm:cxn modelId="{C6D8872F-810F-4B62-9335-4AE07E0F963B}" type="presOf" srcId="{CDECA827-B4C9-459A-AFD4-FF57DB214825}" destId="{43D1F320-6068-435F-A513-70C057340FD9}" srcOrd="0" destOrd="0" presId="urn:microsoft.com/office/officeart/2005/8/layout/default#5"/>
    <dgm:cxn modelId="{64CAD8A4-82BC-4800-95E2-649458EFC269}" srcId="{41DB3F19-0587-4874-970F-0CEB44E0455C}" destId="{61495EE5-7F5D-4AEE-93D6-21D394246097}" srcOrd="2" destOrd="0" parTransId="{29BDA626-57A7-4310-A00B-933689C6DD27}" sibTransId="{20948665-1591-48E6-A530-FF500762D1A5}"/>
    <dgm:cxn modelId="{64D6A10C-1442-4E4D-B2D7-3D9C7A907A7C}" type="presOf" srcId="{7D821CA3-D3E3-48F1-82B9-01DE661ACD43}" destId="{7D25DB41-927D-4D31-9142-D1292E8C6ED7}" srcOrd="0" destOrd="0" presId="urn:microsoft.com/office/officeart/2005/8/layout/default#5"/>
    <dgm:cxn modelId="{86B199C9-13F9-4C9F-9288-13D35CBB1F54}" type="presOf" srcId="{8C706B17-2C8F-42B6-B343-9610D8C3E049}" destId="{68768930-9A2C-453E-A7A1-07D275A0D155}" srcOrd="0" destOrd="0" presId="urn:microsoft.com/office/officeart/2005/8/layout/default#5"/>
    <dgm:cxn modelId="{F92B5B97-7E65-48A2-9962-E8DE272AC4A4}" type="presOf" srcId="{17D4B281-B72A-4C6C-9824-6DF9D528F4C4}" destId="{C7E8F0AD-8372-4C02-9315-7D9F00BFE8A5}" srcOrd="0" destOrd="0" presId="urn:microsoft.com/office/officeart/2005/8/layout/default#5"/>
    <dgm:cxn modelId="{6FCE7E39-CCDC-4043-BF04-5DFEA926AABB}" srcId="{41DB3F19-0587-4874-970F-0CEB44E0455C}" destId="{17D4B281-B72A-4C6C-9824-6DF9D528F4C4}" srcOrd="6" destOrd="0" parTransId="{8E2BFE76-90BC-44CB-A7B5-E03F8B7BDA8A}" sibTransId="{0D753CAB-A7ED-462E-BD93-DFEEA0CB272B}"/>
    <dgm:cxn modelId="{D4F028D1-A9F8-45F0-9BA1-2DEEF466EBF0}" type="presOf" srcId="{68F66413-C26D-49D4-98C0-DDB2B232309D}" destId="{EF5FD781-3F0C-420C-A1B3-24B74D2E1BF2}" srcOrd="0" destOrd="0" presId="urn:microsoft.com/office/officeart/2005/8/layout/default#5"/>
    <dgm:cxn modelId="{C88D9399-3246-4563-B534-2D265F07E1CC}" type="presOf" srcId="{85DD9F60-FB30-4B6F-A0D1-2927360DCE9F}" destId="{37D5E634-48C8-4E5B-926D-BE5828A259A0}" srcOrd="0" destOrd="0" presId="urn:microsoft.com/office/officeart/2005/8/layout/default#5"/>
    <dgm:cxn modelId="{FB0B10A7-77E2-4FED-AE86-8362ABB51DAD}" srcId="{41DB3F19-0587-4874-970F-0CEB44E0455C}" destId="{4F38AEA4-6D98-40F9-A924-F4DCB57F9412}" srcOrd="3" destOrd="0" parTransId="{5C9AE1E4-AF3E-4D76-8AD9-B074783E1F59}" sibTransId="{6EDC90CD-57B5-45C4-8C5B-58FB39AE4E37}"/>
    <dgm:cxn modelId="{C0F647EC-90D6-4A8A-8B1E-F654D2A4D3BB}" type="presOf" srcId="{61495EE5-7F5D-4AEE-93D6-21D394246097}" destId="{89886420-9E56-452D-96F3-6BFED2CC43AF}" srcOrd="0" destOrd="0" presId="urn:microsoft.com/office/officeart/2005/8/layout/default#5"/>
    <dgm:cxn modelId="{3B5A7270-C7B2-4384-BE70-07BC29D47E71}" srcId="{41DB3F19-0587-4874-970F-0CEB44E0455C}" destId="{E71EDD43-8776-4725-8DC7-D4AE3465C91E}" srcOrd="5" destOrd="0" parTransId="{E2FB1909-95A0-4D89-9C79-9AE3243DD1B3}" sibTransId="{99760CF1-FE16-4077-B535-84E76C3EECC6}"/>
    <dgm:cxn modelId="{01B5EAAE-924E-4B01-9A63-A1EA7E2D7770}" type="presOf" srcId="{9896BB57-DEB9-4B9D-AE91-2D5DB4645A76}" destId="{BF16F7C4-B9C8-4033-8D82-AEE574D4B027}" srcOrd="0" destOrd="0" presId="urn:microsoft.com/office/officeart/2005/8/layout/default#5"/>
    <dgm:cxn modelId="{A6D7F07A-3863-4F9B-8739-12155AB3B79D}" type="presOf" srcId="{41DB3F19-0587-4874-970F-0CEB44E0455C}" destId="{4C30386A-C1DF-4036-AC58-1EDAEE4359F9}" srcOrd="0" destOrd="0" presId="urn:microsoft.com/office/officeart/2005/8/layout/default#5"/>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F3E5D14D-BAB6-4B88-B316-2E27B0B7DB24}" srcId="{41DB3F19-0587-4874-970F-0CEB44E0455C}" destId="{CDECA827-B4C9-459A-AFD4-FF57DB214825}" srcOrd="10" destOrd="0" parTransId="{C6230FAE-55C1-47E9-95CF-B3D6D32C564E}" sibTransId="{2827BE26-17E5-406B-B47A-51A79A47391D}"/>
    <dgm:cxn modelId="{C7765A45-79E4-4A9B-9B7B-39E534957781}" type="presParOf" srcId="{4C30386A-C1DF-4036-AC58-1EDAEE4359F9}" destId="{FB85EEE4-3CA6-4DE2-A00F-3EFFE5804BD8}" srcOrd="0" destOrd="0" presId="urn:microsoft.com/office/officeart/2005/8/layout/default#5"/>
    <dgm:cxn modelId="{8B8FA55E-0BA4-474C-AFC8-337F93811D43}" type="presParOf" srcId="{4C30386A-C1DF-4036-AC58-1EDAEE4359F9}" destId="{757907AF-1E2D-40EE-AFE2-CEBF6114308D}" srcOrd="1" destOrd="0" presId="urn:microsoft.com/office/officeart/2005/8/layout/default#5"/>
    <dgm:cxn modelId="{B9ADC5C8-6E3F-44BD-8D5E-3C032193D9D8}" type="presParOf" srcId="{4C30386A-C1DF-4036-AC58-1EDAEE4359F9}" destId="{BF16F7C4-B9C8-4033-8D82-AEE574D4B027}" srcOrd="2" destOrd="0" presId="urn:microsoft.com/office/officeart/2005/8/layout/default#5"/>
    <dgm:cxn modelId="{5DAB1AF7-0633-4CBC-9450-2A4377263579}" type="presParOf" srcId="{4C30386A-C1DF-4036-AC58-1EDAEE4359F9}" destId="{3E3EFB09-5652-4C70-9C37-750C178BA97F}" srcOrd="3" destOrd="0" presId="urn:microsoft.com/office/officeart/2005/8/layout/default#5"/>
    <dgm:cxn modelId="{D3BDFC59-C361-4A39-B5ED-4CB80F790A58}" type="presParOf" srcId="{4C30386A-C1DF-4036-AC58-1EDAEE4359F9}" destId="{89886420-9E56-452D-96F3-6BFED2CC43AF}" srcOrd="4" destOrd="0" presId="urn:microsoft.com/office/officeart/2005/8/layout/default#5"/>
    <dgm:cxn modelId="{6692F4BE-7E9E-4769-AB1D-44668A276098}" type="presParOf" srcId="{4C30386A-C1DF-4036-AC58-1EDAEE4359F9}" destId="{E53A5F71-D01E-4DCC-9042-A85FDAB091E9}" srcOrd="5" destOrd="0" presId="urn:microsoft.com/office/officeart/2005/8/layout/default#5"/>
    <dgm:cxn modelId="{69290928-A328-4579-9F29-885A35D167C7}" type="presParOf" srcId="{4C30386A-C1DF-4036-AC58-1EDAEE4359F9}" destId="{BC11C9D1-9083-454A-8D3E-1C751AF28283}" srcOrd="6" destOrd="0" presId="urn:microsoft.com/office/officeart/2005/8/layout/default#5"/>
    <dgm:cxn modelId="{4DE41912-FBD0-4485-801D-A7BD324336CE}" type="presParOf" srcId="{4C30386A-C1DF-4036-AC58-1EDAEE4359F9}" destId="{B7CD1BA5-FF06-4D70-A29C-3D5380962FC2}" srcOrd="7" destOrd="0" presId="urn:microsoft.com/office/officeart/2005/8/layout/default#5"/>
    <dgm:cxn modelId="{38E28357-0F2B-4BCE-83A2-D37C21280A4B}" type="presParOf" srcId="{4C30386A-C1DF-4036-AC58-1EDAEE4359F9}" destId="{7D25DB41-927D-4D31-9142-D1292E8C6ED7}" srcOrd="8" destOrd="0" presId="urn:microsoft.com/office/officeart/2005/8/layout/default#5"/>
    <dgm:cxn modelId="{7DFEBED1-97C9-45FE-8EAC-BFBD8A2CC61E}" type="presParOf" srcId="{4C30386A-C1DF-4036-AC58-1EDAEE4359F9}" destId="{28B08B30-1A5B-43CE-985F-9196E265D1CA}" srcOrd="9" destOrd="0" presId="urn:microsoft.com/office/officeart/2005/8/layout/default#5"/>
    <dgm:cxn modelId="{A1DB8F64-232F-4F2B-8467-DBCE4516EEE7}" type="presParOf" srcId="{4C30386A-C1DF-4036-AC58-1EDAEE4359F9}" destId="{2715E223-CD1D-49B3-ABE8-8AF703C2F468}" srcOrd="10" destOrd="0" presId="urn:microsoft.com/office/officeart/2005/8/layout/default#5"/>
    <dgm:cxn modelId="{2FF07427-D4EF-4AC1-9088-9B025A578F4B}" type="presParOf" srcId="{4C30386A-C1DF-4036-AC58-1EDAEE4359F9}" destId="{86E68327-F973-4B75-9C9B-183802165E31}" srcOrd="11" destOrd="0" presId="urn:microsoft.com/office/officeart/2005/8/layout/default#5"/>
    <dgm:cxn modelId="{E32D1819-4339-48E9-AAAE-554BED4C40AD}" type="presParOf" srcId="{4C30386A-C1DF-4036-AC58-1EDAEE4359F9}" destId="{C7E8F0AD-8372-4C02-9315-7D9F00BFE8A5}" srcOrd="12" destOrd="0" presId="urn:microsoft.com/office/officeart/2005/8/layout/default#5"/>
    <dgm:cxn modelId="{F2598337-9FD4-40FC-AAA8-6F9F6A74C8D8}" type="presParOf" srcId="{4C30386A-C1DF-4036-AC58-1EDAEE4359F9}" destId="{A6233E14-71EE-4BE4-9928-B4089EF9635F}" srcOrd="13" destOrd="0" presId="urn:microsoft.com/office/officeart/2005/8/layout/default#5"/>
    <dgm:cxn modelId="{FD67E8CC-D75E-4C9D-B49E-47BDCFC2B0AF}" type="presParOf" srcId="{4C30386A-C1DF-4036-AC58-1EDAEE4359F9}" destId="{68768930-9A2C-453E-A7A1-07D275A0D155}" srcOrd="14" destOrd="0" presId="urn:microsoft.com/office/officeart/2005/8/layout/default#5"/>
    <dgm:cxn modelId="{C99DBE49-2F39-4ADD-8302-C022FE5E1D01}" type="presParOf" srcId="{4C30386A-C1DF-4036-AC58-1EDAEE4359F9}" destId="{CFEE263D-2F3E-4452-9EE9-0AEDF715B2F3}" srcOrd="15" destOrd="0" presId="urn:microsoft.com/office/officeart/2005/8/layout/default#5"/>
    <dgm:cxn modelId="{82EACB81-31B7-4DF4-9575-475828100FCD}" type="presParOf" srcId="{4C30386A-C1DF-4036-AC58-1EDAEE4359F9}" destId="{37D5E634-48C8-4E5B-926D-BE5828A259A0}" srcOrd="16" destOrd="0" presId="urn:microsoft.com/office/officeart/2005/8/layout/default#5"/>
    <dgm:cxn modelId="{5F21C470-6920-4CB9-BBF1-F46534A73ADA}" type="presParOf" srcId="{4C30386A-C1DF-4036-AC58-1EDAEE4359F9}" destId="{09B88825-3D33-4028-8F9C-3113A645317E}" srcOrd="17" destOrd="0" presId="urn:microsoft.com/office/officeart/2005/8/layout/default#5"/>
    <dgm:cxn modelId="{CC9B0700-DD74-4729-84CA-16CD04489A0F}" type="presParOf" srcId="{4C30386A-C1DF-4036-AC58-1EDAEE4359F9}" destId="{EF5FD781-3F0C-420C-A1B3-24B74D2E1BF2}" srcOrd="18" destOrd="0" presId="urn:microsoft.com/office/officeart/2005/8/layout/default#5"/>
    <dgm:cxn modelId="{98385D28-3339-48AB-8C14-FD6B82BE6FD2}" type="presParOf" srcId="{4C30386A-C1DF-4036-AC58-1EDAEE4359F9}" destId="{6BCB4D3A-10F6-466E-A862-3F28ABC3FF8B}" srcOrd="19" destOrd="0" presId="urn:microsoft.com/office/officeart/2005/8/layout/default#5"/>
    <dgm:cxn modelId="{05D2DDA7-7FB1-48D6-91D4-BAFB900DD181}" type="presParOf" srcId="{4C30386A-C1DF-4036-AC58-1EDAEE4359F9}" destId="{43D1F320-6068-435F-A513-70C057340FD9}" srcOrd="20" destOrd="0" presId="urn:microsoft.com/office/officeart/2005/8/layout/defaul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AF85F9B-A06C-4AEC-BE89-C9430716B248}"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en-GB"/>
        </a:p>
      </dgm:t>
    </dgm:pt>
    <dgm:pt modelId="{17C7B829-F42A-4ABB-9683-3B2B22ED84FF}">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Views, wishes and feelings of the individual</a:t>
          </a:r>
          <a:endParaRPr lang="en-GB" sz="900" dirty="0">
            <a:latin typeface="Arial" panose="020B0604020202020204" pitchFamily="34" charset="0"/>
            <a:cs typeface="Arial" panose="020B0604020202020204" pitchFamily="34" charset="0"/>
          </a:endParaRPr>
        </a:p>
      </dgm:t>
    </dgm:pt>
    <dgm:pt modelId="{6A132845-144F-4B30-9DF8-BE68E59D0A0A}" type="parTrans" cxnId="{B077CC2E-32F7-4C47-B4D1-FAB0D0393628}">
      <dgm:prSet/>
      <dgm:spPr/>
      <dgm:t>
        <a:bodyPr/>
        <a:lstStyle/>
        <a:p>
          <a:endParaRPr lang="en-GB"/>
        </a:p>
      </dgm:t>
    </dgm:pt>
    <dgm:pt modelId="{038BF9E7-7D62-427B-A041-61782EEBAE4E}" type="sibTrans" cxnId="{B077CC2E-32F7-4C47-B4D1-FAB0D0393628}">
      <dgm:prSet/>
      <dgm:spPr/>
      <dgm:t>
        <a:bodyPr/>
        <a:lstStyle/>
        <a:p>
          <a:endParaRPr lang="en-GB"/>
        </a:p>
      </dgm:t>
    </dgm:pt>
    <dgm:pt modelId="{DFB4EF92-4734-4647-9BAF-92123655B859}">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Promote and respect the dignity of the individual</a:t>
          </a:r>
          <a:endParaRPr lang="en-GB" sz="900" dirty="0">
            <a:latin typeface="Arial" panose="020B0604020202020204" pitchFamily="34" charset="0"/>
            <a:cs typeface="Arial" panose="020B0604020202020204" pitchFamily="34" charset="0"/>
          </a:endParaRPr>
        </a:p>
      </dgm:t>
    </dgm:pt>
    <dgm:pt modelId="{0AE867BC-F90E-43F7-BB93-4C97B6B1EC2E}" type="parTrans" cxnId="{5C87E3B6-F6AD-47DA-B7C3-87F3876FCD4A}">
      <dgm:prSet/>
      <dgm:spPr/>
      <dgm:t>
        <a:bodyPr/>
        <a:lstStyle/>
        <a:p>
          <a:endParaRPr lang="en-GB"/>
        </a:p>
      </dgm:t>
    </dgm:pt>
    <dgm:pt modelId="{4AA34E75-E8EE-4692-A77C-E13CB667175B}" type="sibTrans" cxnId="{5C87E3B6-F6AD-47DA-B7C3-87F3876FCD4A}">
      <dgm:prSet/>
      <dgm:spPr/>
      <dgm:t>
        <a:bodyPr/>
        <a:lstStyle/>
        <a:p>
          <a:endParaRPr lang="en-GB"/>
        </a:p>
      </dgm:t>
    </dgm:pt>
    <dgm:pt modelId="{86745858-EAE3-4502-BFDC-FEAC1DBC19DA}">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Provide support to enable them to participate</a:t>
          </a:r>
          <a:endParaRPr lang="en-GB" sz="900" dirty="0">
            <a:latin typeface="Arial" panose="020B0604020202020204" pitchFamily="34" charset="0"/>
            <a:cs typeface="Arial" panose="020B0604020202020204" pitchFamily="34" charset="0"/>
          </a:endParaRPr>
        </a:p>
      </dgm:t>
    </dgm:pt>
    <dgm:pt modelId="{C4622AC8-C6E9-4BE4-9E2E-DB875A2DC398}" type="parTrans" cxnId="{0CBB7FBF-3E48-4FFF-BCB9-658000D976EC}">
      <dgm:prSet/>
      <dgm:spPr/>
      <dgm:t>
        <a:bodyPr/>
        <a:lstStyle/>
        <a:p>
          <a:endParaRPr lang="en-GB"/>
        </a:p>
      </dgm:t>
    </dgm:pt>
    <dgm:pt modelId="{B0B575D5-3A48-4A91-A6DC-E78BDA4F8207}" type="sibTrans" cxnId="{0CBB7FBF-3E48-4FFF-BCB9-658000D976EC}">
      <dgm:prSet/>
      <dgm:spPr/>
      <dgm:t>
        <a:bodyPr/>
        <a:lstStyle/>
        <a:p>
          <a:endParaRPr lang="en-GB"/>
        </a:p>
      </dgm:t>
    </dgm:pt>
    <dgm:pt modelId="{EBCBC80F-D513-48FD-8096-1CB68E7BB28C}">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Characteristics, culture and beliefs</a:t>
          </a:r>
          <a:endParaRPr lang="en-GB" sz="900" dirty="0">
            <a:latin typeface="Arial" panose="020B0604020202020204" pitchFamily="34" charset="0"/>
            <a:cs typeface="Arial" panose="020B0604020202020204" pitchFamily="34" charset="0"/>
          </a:endParaRPr>
        </a:p>
      </dgm:t>
    </dgm:pt>
    <dgm:pt modelId="{CFD2088D-C887-4B9B-906B-A573F1ABB1F5}" type="parTrans" cxnId="{78AE1642-1040-4D07-8318-39D3D04F113A}">
      <dgm:prSet/>
      <dgm:spPr/>
      <dgm:t>
        <a:bodyPr/>
        <a:lstStyle/>
        <a:p>
          <a:endParaRPr lang="en-GB"/>
        </a:p>
      </dgm:t>
    </dgm:pt>
    <dgm:pt modelId="{09CE6D76-AEFF-4C9B-BC89-720B2B200FA5}" type="sibTrans" cxnId="{78AE1642-1040-4D07-8318-39D3D04F113A}">
      <dgm:prSet/>
      <dgm:spPr/>
      <dgm:t>
        <a:bodyPr/>
        <a:lstStyle/>
        <a:p>
          <a:endParaRPr lang="en-GB"/>
        </a:p>
      </dgm:t>
    </dgm:pt>
    <dgm:pt modelId="{7FB0D93C-8230-47BE-AF5E-891306091C7E}">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Best placed to judge their own well-being</a:t>
          </a:r>
        </a:p>
      </dgm:t>
    </dgm:pt>
    <dgm:pt modelId="{4F932397-6C73-45B8-8AB2-79A751235004}" type="parTrans" cxnId="{991F52A0-1410-4087-A746-3A8075A1AE14}">
      <dgm:prSet/>
      <dgm:spPr/>
      <dgm:t>
        <a:bodyPr/>
        <a:lstStyle/>
        <a:p>
          <a:endParaRPr lang="en-GB"/>
        </a:p>
      </dgm:t>
    </dgm:pt>
    <dgm:pt modelId="{9E01581F-8DD5-4502-A5BA-2DBB8031B284}" type="sibTrans" cxnId="{991F52A0-1410-4087-A746-3A8075A1AE14}">
      <dgm:prSet/>
      <dgm:spPr/>
      <dgm:t>
        <a:bodyPr/>
        <a:lstStyle/>
        <a:p>
          <a:endParaRPr lang="en-GB"/>
        </a:p>
      </dgm:t>
    </dgm:pt>
    <dgm:pt modelId="{80F2F06B-F347-437E-A5D3-65C85256553B}">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Promote the adult’s independence where possible</a:t>
          </a:r>
        </a:p>
      </dgm:t>
    </dgm:pt>
    <dgm:pt modelId="{FF1CAE19-800C-48F9-90BF-A45078F4513E}" type="parTrans" cxnId="{34DB0BB6-4A19-4E9E-A771-46FB2783CEBE}">
      <dgm:prSet/>
      <dgm:spPr/>
      <dgm:t>
        <a:bodyPr/>
        <a:lstStyle/>
        <a:p>
          <a:endParaRPr lang="en-GB"/>
        </a:p>
      </dgm:t>
    </dgm:pt>
    <dgm:pt modelId="{48C5E1A8-3CDD-4140-A1C9-2BB35A76D482}" type="sibTrans" cxnId="{34DB0BB6-4A19-4E9E-A771-46FB2783CEBE}">
      <dgm:prSet/>
      <dgm:spPr/>
      <dgm:t>
        <a:bodyPr/>
        <a:lstStyle/>
        <a:p>
          <a:endParaRPr lang="en-GB"/>
        </a:p>
      </dgm:t>
    </dgm:pt>
    <dgm:pt modelId="{B8E991E2-AB83-4204-AF54-9DFB207CC623}" type="pres">
      <dgm:prSet presAssocID="{FAF85F9B-A06C-4AEC-BE89-C9430716B248}" presName="linear" presStyleCnt="0">
        <dgm:presLayoutVars>
          <dgm:animLvl val="lvl"/>
          <dgm:resizeHandles val="exact"/>
        </dgm:presLayoutVars>
      </dgm:prSet>
      <dgm:spPr/>
      <dgm:t>
        <a:bodyPr/>
        <a:lstStyle/>
        <a:p>
          <a:endParaRPr lang="en-GB"/>
        </a:p>
      </dgm:t>
    </dgm:pt>
    <dgm:pt modelId="{55F22225-433A-4291-B658-DBEE716D6477}" type="pres">
      <dgm:prSet presAssocID="{17C7B829-F42A-4ABB-9683-3B2B22ED84FF}" presName="parentText" presStyleLbl="node1" presStyleIdx="0" presStyleCnt="6">
        <dgm:presLayoutVars>
          <dgm:chMax val="0"/>
          <dgm:bulletEnabled val="1"/>
        </dgm:presLayoutVars>
      </dgm:prSet>
      <dgm:spPr/>
      <dgm:t>
        <a:bodyPr/>
        <a:lstStyle/>
        <a:p>
          <a:endParaRPr lang="en-GB"/>
        </a:p>
      </dgm:t>
    </dgm:pt>
    <dgm:pt modelId="{9DC99E66-525A-47BB-9ABA-C8822A10BDF3}" type="pres">
      <dgm:prSet presAssocID="{038BF9E7-7D62-427B-A041-61782EEBAE4E}" presName="spacer" presStyleCnt="0"/>
      <dgm:spPr/>
    </dgm:pt>
    <dgm:pt modelId="{C227371A-BFB8-48D5-A68C-917624468368}" type="pres">
      <dgm:prSet presAssocID="{DFB4EF92-4734-4647-9BAF-92123655B859}" presName="parentText" presStyleLbl="node1" presStyleIdx="1" presStyleCnt="6">
        <dgm:presLayoutVars>
          <dgm:chMax val="0"/>
          <dgm:bulletEnabled val="1"/>
        </dgm:presLayoutVars>
      </dgm:prSet>
      <dgm:spPr/>
      <dgm:t>
        <a:bodyPr/>
        <a:lstStyle/>
        <a:p>
          <a:endParaRPr lang="en-GB"/>
        </a:p>
      </dgm:t>
    </dgm:pt>
    <dgm:pt modelId="{B81AE1E9-8C87-4F62-A567-0D36C491DFEB}" type="pres">
      <dgm:prSet presAssocID="{4AA34E75-E8EE-4692-A77C-E13CB667175B}" presName="spacer" presStyleCnt="0"/>
      <dgm:spPr/>
    </dgm:pt>
    <dgm:pt modelId="{38198797-7655-4819-9B46-98573028DF91}" type="pres">
      <dgm:prSet presAssocID="{86745858-EAE3-4502-BFDC-FEAC1DBC19DA}" presName="parentText" presStyleLbl="node1" presStyleIdx="2" presStyleCnt="6">
        <dgm:presLayoutVars>
          <dgm:chMax val="0"/>
          <dgm:bulletEnabled val="1"/>
        </dgm:presLayoutVars>
      </dgm:prSet>
      <dgm:spPr/>
      <dgm:t>
        <a:bodyPr/>
        <a:lstStyle/>
        <a:p>
          <a:endParaRPr lang="en-GB"/>
        </a:p>
      </dgm:t>
    </dgm:pt>
    <dgm:pt modelId="{1D9104A2-A7EC-4A0D-BB7C-99538F2E017C}" type="pres">
      <dgm:prSet presAssocID="{B0B575D5-3A48-4A91-A6DC-E78BDA4F8207}" presName="spacer" presStyleCnt="0"/>
      <dgm:spPr/>
    </dgm:pt>
    <dgm:pt modelId="{7BEC8637-D185-4CC6-BA99-2A833C6E286B}" type="pres">
      <dgm:prSet presAssocID="{EBCBC80F-D513-48FD-8096-1CB68E7BB28C}" presName="parentText" presStyleLbl="node1" presStyleIdx="3" presStyleCnt="6">
        <dgm:presLayoutVars>
          <dgm:chMax val="0"/>
          <dgm:bulletEnabled val="1"/>
        </dgm:presLayoutVars>
      </dgm:prSet>
      <dgm:spPr/>
      <dgm:t>
        <a:bodyPr/>
        <a:lstStyle/>
        <a:p>
          <a:endParaRPr lang="en-GB"/>
        </a:p>
      </dgm:t>
    </dgm:pt>
    <dgm:pt modelId="{249A9EB7-E363-4D54-8BD0-2067D0B59F44}" type="pres">
      <dgm:prSet presAssocID="{09CE6D76-AEFF-4C9B-BC89-720B2B200FA5}" presName="spacer" presStyleCnt="0"/>
      <dgm:spPr/>
    </dgm:pt>
    <dgm:pt modelId="{8D9ECFFB-B5A1-488D-AA2D-799F59CDE92C}" type="pres">
      <dgm:prSet presAssocID="{7FB0D93C-8230-47BE-AF5E-891306091C7E}" presName="parentText" presStyleLbl="node1" presStyleIdx="4" presStyleCnt="6">
        <dgm:presLayoutVars>
          <dgm:chMax val="0"/>
          <dgm:bulletEnabled val="1"/>
        </dgm:presLayoutVars>
      </dgm:prSet>
      <dgm:spPr/>
      <dgm:t>
        <a:bodyPr/>
        <a:lstStyle/>
        <a:p>
          <a:endParaRPr lang="en-GB"/>
        </a:p>
      </dgm:t>
    </dgm:pt>
    <dgm:pt modelId="{4452A42F-E6A7-42FC-BEB6-C5B83515D41E}" type="pres">
      <dgm:prSet presAssocID="{9E01581F-8DD5-4502-A5BA-2DBB8031B284}" presName="spacer" presStyleCnt="0"/>
      <dgm:spPr/>
    </dgm:pt>
    <dgm:pt modelId="{E7FAD152-38A7-4ED7-82B2-DF102C28F419}" type="pres">
      <dgm:prSet presAssocID="{80F2F06B-F347-437E-A5D3-65C85256553B}" presName="parentText" presStyleLbl="node1" presStyleIdx="5" presStyleCnt="6">
        <dgm:presLayoutVars>
          <dgm:chMax val="0"/>
          <dgm:bulletEnabled val="1"/>
        </dgm:presLayoutVars>
      </dgm:prSet>
      <dgm:spPr/>
      <dgm:t>
        <a:bodyPr/>
        <a:lstStyle/>
        <a:p>
          <a:endParaRPr lang="en-GB"/>
        </a:p>
      </dgm:t>
    </dgm:pt>
  </dgm:ptLst>
  <dgm:cxnLst>
    <dgm:cxn modelId="{4A47D9E5-D5D0-44D4-BE14-D2B0E68667B9}" type="presOf" srcId="{DFB4EF92-4734-4647-9BAF-92123655B859}" destId="{C227371A-BFB8-48D5-A68C-917624468368}" srcOrd="0" destOrd="0" presId="urn:microsoft.com/office/officeart/2005/8/layout/vList2"/>
    <dgm:cxn modelId="{5C87E3B6-F6AD-47DA-B7C3-87F3876FCD4A}" srcId="{FAF85F9B-A06C-4AEC-BE89-C9430716B248}" destId="{DFB4EF92-4734-4647-9BAF-92123655B859}" srcOrd="1" destOrd="0" parTransId="{0AE867BC-F90E-43F7-BB93-4C97B6B1EC2E}" sibTransId="{4AA34E75-E8EE-4692-A77C-E13CB667175B}"/>
    <dgm:cxn modelId="{991F52A0-1410-4087-A746-3A8075A1AE14}" srcId="{FAF85F9B-A06C-4AEC-BE89-C9430716B248}" destId="{7FB0D93C-8230-47BE-AF5E-891306091C7E}" srcOrd="4" destOrd="0" parTransId="{4F932397-6C73-45B8-8AB2-79A751235004}" sibTransId="{9E01581F-8DD5-4502-A5BA-2DBB8031B284}"/>
    <dgm:cxn modelId="{55A40D40-C56B-4258-BDBA-23B0DBE11B2D}" type="presOf" srcId="{17C7B829-F42A-4ABB-9683-3B2B22ED84FF}" destId="{55F22225-433A-4291-B658-DBEE716D6477}" srcOrd="0" destOrd="0" presId="urn:microsoft.com/office/officeart/2005/8/layout/vList2"/>
    <dgm:cxn modelId="{78AE1642-1040-4D07-8318-39D3D04F113A}" srcId="{FAF85F9B-A06C-4AEC-BE89-C9430716B248}" destId="{EBCBC80F-D513-48FD-8096-1CB68E7BB28C}" srcOrd="3" destOrd="0" parTransId="{CFD2088D-C887-4B9B-906B-A573F1ABB1F5}" sibTransId="{09CE6D76-AEFF-4C9B-BC89-720B2B200FA5}"/>
    <dgm:cxn modelId="{34DB0BB6-4A19-4E9E-A771-46FB2783CEBE}" srcId="{FAF85F9B-A06C-4AEC-BE89-C9430716B248}" destId="{80F2F06B-F347-437E-A5D3-65C85256553B}" srcOrd="5" destOrd="0" parTransId="{FF1CAE19-800C-48F9-90BF-A45078F4513E}" sibTransId="{48C5E1A8-3CDD-4140-A1C9-2BB35A76D482}"/>
    <dgm:cxn modelId="{B977AE55-D3C1-4EB4-A49B-EAB184F03F73}" type="presOf" srcId="{EBCBC80F-D513-48FD-8096-1CB68E7BB28C}" destId="{7BEC8637-D185-4CC6-BA99-2A833C6E286B}" srcOrd="0" destOrd="0" presId="urn:microsoft.com/office/officeart/2005/8/layout/vList2"/>
    <dgm:cxn modelId="{7FCBD38C-36E2-4FD0-B4EA-FC17D20F5FD7}" type="presOf" srcId="{86745858-EAE3-4502-BFDC-FEAC1DBC19DA}" destId="{38198797-7655-4819-9B46-98573028DF91}" srcOrd="0" destOrd="0" presId="urn:microsoft.com/office/officeart/2005/8/layout/vList2"/>
    <dgm:cxn modelId="{0CBB7FBF-3E48-4FFF-BCB9-658000D976EC}" srcId="{FAF85F9B-A06C-4AEC-BE89-C9430716B248}" destId="{86745858-EAE3-4502-BFDC-FEAC1DBC19DA}" srcOrd="2" destOrd="0" parTransId="{C4622AC8-C6E9-4BE4-9E2E-DB875A2DC398}" sibTransId="{B0B575D5-3A48-4A91-A6DC-E78BDA4F8207}"/>
    <dgm:cxn modelId="{C55E0FE9-8A97-43BB-BCDD-584691482359}" type="presOf" srcId="{FAF85F9B-A06C-4AEC-BE89-C9430716B248}" destId="{B8E991E2-AB83-4204-AF54-9DFB207CC623}" srcOrd="0" destOrd="0" presId="urn:microsoft.com/office/officeart/2005/8/layout/vList2"/>
    <dgm:cxn modelId="{B077CC2E-32F7-4C47-B4D1-FAB0D0393628}" srcId="{FAF85F9B-A06C-4AEC-BE89-C9430716B248}" destId="{17C7B829-F42A-4ABB-9683-3B2B22ED84FF}" srcOrd="0" destOrd="0" parTransId="{6A132845-144F-4B30-9DF8-BE68E59D0A0A}" sibTransId="{038BF9E7-7D62-427B-A041-61782EEBAE4E}"/>
    <dgm:cxn modelId="{60192990-4681-42D4-88A1-C8A88B3C2B69}" type="presOf" srcId="{80F2F06B-F347-437E-A5D3-65C85256553B}" destId="{E7FAD152-38A7-4ED7-82B2-DF102C28F419}" srcOrd="0" destOrd="0" presId="urn:microsoft.com/office/officeart/2005/8/layout/vList2"/>
    <dgm:cxn modelId="{084E62F6-D093-4544-8609-6BE866D24FA3}" type="presOf" srcId="{7FB0D93C-8230-47BE-AF5E-891306091C7E}" destId="{8D9ECFFB-B5A1-488D-AA2D-799F59CDE92C}" srcOrd="0" destOrd="0" presId="urn:microsoft.com/office/officeart/2005/8/layout/vList2"/>
    <dgm:cxn modelId="{D3F6228B-839A-462F-9E3D-1CA5C1A6C3D0}" type="presParOf" srcId="{B8E991E2-AB83-4204-AF54-9DFB207CC623}" destId="{55F22225-433A-4291-B658-DBEE716D6477}" srcOrd="0" destOrd="0" presId="urn:microsoft.com/office/officeart/2005/8/layout/vList2"/>
    <dgm:cxn modelId="{08A65A79-5BEE-49CA-9AD4-249D3016CB1F}" type="presParOf" srcId="{B8E991E2-AB83-4204-AF54-9DFB207CC623}" destId="{9DC99E66-525A-47BB-9ABA-C8822A10BDF3}" srcOrd="1" destOrd="0" presId="urn:microsoft.com/office/officeart/2005/8/layout/vList2"/>
    <dgm:cxn modelId="{AB703959-123E-4A8C-921D-A3291FA34C4A}" type="presParOf" srcId="{B8E991E2-AB83-4204-AF54-9DFB207CC623}" destId="{C227371A-BFB8-48D5-A68C-917624468368}" srcOrd="2" destOrd="0" presId="urn:microsoft.com/office/officeart/2005/8/layout/vList2"/>
    <dgm:cxn modelId="{37915B64-8EDD-41C0-BE11-8CF9A05BBFD9}" type="presParOf" srcId="{B8E991E2-AB83-4204-AF54-9DFB207CC623}" destId="{B81AE1E9-8C87-4F62-A567-0D36C491DFEB}" srcOrd="3" destOrd="0" presId="urn:microsoft.com/office/officeart/2005/8/layout/vList2"/>
    <dgm:cxn modelId="{D8658D8F-A040-4D87-ACA2-71795E57CB2A}" type="presParOf" srcId="{B8E991E2-AB83-4204-AF54-9DFB207CC623}" destId="{38198797-7655-4819-9B46-98573028DF91}" srcOrd="4" destOrd="0" presId="urn:microsoft.com/office/officeart/2005/8/layout/vList2"/>
    <dgm:cxn modelId="{6EC6BCD1-9893-4294-9E73-8758CC4772F3}" type="presParOf" srcId="{B8E991E2-AB83-4204-AF54-9DFB207CC623}" destId="{1D9104A2-A7EC-4A0D-BB7C-99538F2E017C}" srcOrd="5" destOrd="0" presId="urn:microsoft.com/office/officeart/2005/8/layout/vList2"/>
    <dgm:cxn modelId="{98EBFD02-99E5-4B0E-A79C-07B792CE5F4C}" type="presParOf" srcId="{B8E991E2-AB83-4204-AF54-9DFB207CC623}" destId="{7BEC8637-D185-4CC6-BA99-2A833C6E286B}" srcOrd="6" destOrd="0" presId="urn:microsoft.com/office/officeart/2005/8/layout/vList2"/>
    <dgm:cxn modelId="{F98FBF3E-2547-41A9-B16A-678B23735F97}" type="presParOf" srcId="{B8E991E2-AB83-4204-AF54-9DFB207CC623}" destId="{249A9EB7-E363-4D54-8BD0-2067D0B59F44}" srcOrd="7" destOrd="0" presId="urn:microsoft.com/office/officeart/2005/8/layout/vList2"/>
    <dgm:cxn modelId="{03B441B7-7398-483A-AA12-CB2313C3CAFF}" type="presParOf" srcId="{B8E991E2-AB83-4204-AF54-9DFB207CC623}" destId="{8D9ECFFB-B5A1-488D-AA2D-799F59CDE92C}" srcOrd="8" destOrd="0" presId="urn:microsoft.com/office/officeart/2005/8/layout/vList2"/>
    <dgm:cxn modelId="{27DFFF9F-71A4-4E74-99A0-80FC6FEFFD39}" type="presParOf" srcId="{B8E991E2-AB83-4204-AF54-9DFB207CC623}" destId="{4452A42F-E6A7-42FC-BEB6-C5B83515D41E}" srcOrd="9" destOrd="0" presId="urn:microsoft.com/office/officeart/2005/8/layout/vList2"/>
    <dgm:cxn modelId="{9A9F9B39-82FC-4046-9F2E-18E9B1A13FF7}" type="presParOf" srcId="{B8E991E2-AB83-4204-AF54-9DFB207CC623}" destId="{E7FAD152-38A7-4ED7-82B2-DF102C28F419}" srcOrd="1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E83F173-CDC8-4603-91AE-DA2828D83716}"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BDD5B9F1-6E83-4C18-90CE-CDC57C307CEC}">
      <dgm:prSet phldrT="[Text]" custT="1"/>
      <dgm:spPr>
        <a:solidFill>
          <a:srgbClr val="85C441"/>
        </a:solidFill>
      </dgm:spPr>
      <dgm:t>
        <a:bodyPr/>
        <a:lstStyle/>
        <a:p>
          <a:endParaRPr lang="en-GB" sz="900" dirty="0" smtClean="0">
            <a:latin typeface="Arial" panose="020B0604020202020204" pitchFamily="34" charset="0"/>
            <a:cs typeface="Arial" panose="020B0604020202020204" pitchFamily="34" charset="0"/>
          </a:endParaRPr>
        </a:p>
        <a:p>
          <a:r>
            <a:rPr lang="en-GB" sz="1050" dirty="0" smtClean="0">
              <a:latin typeface="Arial" panose="020B0604020202020204" pitchFamily="34" charset="0"/>
              <a:cs typeface="Arial" panose="020B0604020202020204" pitchFamily="34" charset="0"/>
            </a:rPr>
            <a:t>All adults detained in Wales</a:t>
          </a:r>
          <a:endParaRPr lang="en-GB" sz="1050" dirty="0">
            <a:latin typeface="Arial" panose="020B0604020202020204" pitchFamily="34" charset="0"/>
            <a:cs typeface="Arial" panose="020B0604020202020204" pitchFamily="34" charset="0"/>
          </a:endParaRPr>
        </a:p>
      </dgm:t>
    </dgm:pt>
    <dgm:pt modelId="{45F30D4D-8838-4F32-A5F8-67C5CC7C397B}" type="parTrans" cxnId="{001FF4C0-26CA-435C-9E05-A5FD98B61DCD}">
      <dgm:prSet/>
      <dgm:spPr/>
      <dgm:t>
        <a:bodyPr/>
        <a:lstStyle/>
        <a:p>
          <a:endParaRPr lang="en-GB"/>
        </a:p>
      </dgm:t>
    </dgm:pt>
    <dgm:pt modelId="{61B65BE0-E2B4-4247-90F8-F45B38B5B1E5}" type="sibTrans" cxnId="{001FF4C0-26CA-435C-9E05-A5FD98B61DCD}">
      <dgm:prSet/>
      <dgm:spPr/>
      <dgm:t>
        <a:bodyPr/>
        <a:lstStyle/>
        <a:p>
          <a:endParaRPr lang="en-GB"/>
        </a:p>
      </dgm:t>
    </dgm:pt>
    <dgm:pt modelId="{841136E6-362E-48A1-B336-17ED2588B04B}">
      <dgm:prSet phldrT="[Text]" custT="1"/>
      <dgm:spPr>
        <a:solidFill>
          <a:srgbClr val="85C441"/>
        </a:solidFill>
      </dgm:spPr>
      <dgm:t>
        <a:bodyPr/>
        <a:lstStyle/>
        <a:p>
          <a:r>
            <a:rPr lang="en-GB" sz="1000" dirty="0" smtClean="0">
              <a:latin typeface="Arial" panose="020B0604020202020204" pitchFamily="34" charset="0"/>
              <a:cs typeface="Arial" panose="020B0604020202020204" pitchFamily="34" charset="0"/>
            </a:rPr>
            <a:t>Local authorities in Wales with secure estate establishment(s) within their boundaries</a:t>
          </a:r>
          <a:endParaRPr lang="en-GB" sz="1000" dirty="0">
            <a:latin typeface="Arial" panose="020B0604020202020204" pitchFamily="34" charset="0"/>
            <a:cs typeface="Arial" panose="020B0604020202020204" pitchFamily="34" charset="0"/>
          </a:endParaRPr>
        </a:p>
      </dgm:t>
    </dgm:pt>
    <dgm:pt modelId="{F160D27E-040C-4D31-98D2-12CC78E5BA39}" type="parTrans" cxnId="{5CDA557B-06F1-43BC-9035-EA5D21CD4025}">
      <dgm:prSet/>
      <dgm:spPr/>
      <dgm:t>
        <a:bodyPr/>
        <a:lstStyle/>
        <a:p>
          <a:endParaRPr lang="en-GB"/>
        </a:p>
      </dgm:t>
    </dgm:pt>
    <dgm:pt modelId="{E581A61D-6D93-410B-A4D4-93FA960AFE09}" type="sibTrans" cxnId="{5CDA557B-06F1-43BC-9035-EA5D21CD4025}">
      <dgm:prSet/>
      <dgm:spPr/>
      <dgm:t>
        <a:bodyPr/>
        <a:lstStyle/>
        <a:p>
          <a:endParaRPr lang="en-GB"/>
        </a:p>
      </dgm:t>
    </dgm:pt>
    <dgm:pt modelId="{86571CDF-51F7-4779-874E-45795F0A2DE1}">
      <dgm:prSet phldrT="[Text]" custT="1"/>
      <dgm:spPr>
        <a:solidFill>
          <a:srgbClr val="5CC9E3"/>
        </a:solidFill>
      </dgm:spPr>
      <dgm:t>
        <a:bodyPr/>
        <a:lstStyle/>
        <a:p>
          <a:endParaRPr lang="en-GB" sz="900" dirty="0" smtClean="0">
            <a:solidFill>
              <a:schemeClr val="tx1"/>
            </a:solidFill>
            <a:latin typeface="Arial" panose="020B0604020202020204" pitchFamily="34" charset="0"/>
            <a:cs typeface="Arial" panose="020B0604020202020204" pitchFamily="34" charset="0"/>
          </a:endParaRPr>
        </a:p>
        <a:p>
          <a:r>
            <a:rPr lang="en-GB" sz="1050" dirty="0" smtClean="0">
              <a:solidFill>
                <a:schemeClr val="tx1"/>
              </a:solidFill>
              <a:latin typeface="Arial" panose="020B0604020202020204" pitchFamily="34" charset="0"/>
              <a:cs typeface="Arial" panose="020B0604020202020204" pitchFamily="34" charset="0"/>
            </a:rPr>
            <a:t>All adults detained in England</a:t>
          </a:r>
          <a:endParaRPr lang="en-GB" sz="1050" dirty="0">
            <a:solidFill>
              <a:schemeClr val="tx1"/>
            </a:solidFill>
            <a:latin typeface="Arial" panose="020B0604020202020204" pitchFamily="34" charset="0"/>
            <a:cs typeface="Arial" panose="020B0604020202020204" pitchFamily="34" charset="0"/>
          </a:endParaRPr>
        </a:p>
      </dgm:t>
    </dgm:pt>
    <dgm:pt modelId="{4FA41058-CF08-42E3-BD97-B72F334B5038}" type="parTrans" cxnId="{34394E78-7C0F-434B-B257-FA2033561838}">
      <dgm:prSet/>
      <dgm:spPr/>
      <dgm:t>
        <a:bodyPr/>
        <a:lstStyle/>
        <a:p>
          <a:endParaRPr lang="en-GB"/>
        </a:p>
      </dgm:t>
    </dgm:pt>
    <dgm:pt modelId="{B7FCF6B0-47DC-4FBA-BE59-CF158E4CC705}" type="sibTrans" cxnId="{34394E78-7C0F-434B-B257-FA2033561838}">
      <dgm:prSet/>
      <dgm:spPr/>
      <dgm:t>
        <a:bodyPr/>
        <a:lstStyle/>
        <a:p>
          <a:endParaRPr lang="en-GB"/>
        </a:p>
      </dgm:t>
    </dgm:pt>
    <dgm:pt modelId="{515A58E4-61B0-4D8B-BFF7-A210448E446E}">
      <dgm:prSet phldrT="[Text]" custT="1"/>
      <dgm:spPr>
        <a:solidFill>
          <a:srgbClr val="5CC9E3"/>
        </a:solidFill>
      </dgm:spPr>
      <dgm:t>
        <a:bodyPr/>
        <a:lstStyle/>
        <a:p>
          <a:r>
            <a:rPr lang="en-GB" sz="1000" dirty="0" smtClean="0">
              <a:solidFill>
                <a:schemeClr val="tx1"/>
              </a:solidFill>
              <a:latin typeface="Arial" panose="020B0604020202020204" pitchFamily="34" charset="0"/>
              <a:cs typeface="Arial" panose="020B0604020202020204" pitchFamily="34" charset="0"/>
            </a:rPr>
            <a:t>Local authorities in England with secure estate establishment(s) within their boundaries</a:t>
          </a:r>
          <a:endParaRPr lang="en-GB" sz="1000" dirty="0">
            <a:solidFill>
              <a:schemeClr val="tx1"/>
            </a:solidFill>
            <a:latin typeface="Arial" panose="020B0604020202020204" pitchFamily="34" charset="0"/>
            <a:cs typeface="Arial" panose="020B0604020202020204" pitchFamily="34" charset="0"/>
          </a:endParaRPr>
        </a:p>
      </dgm:t>
    </dgm:pt>
    <dgm:pt modelId="{1CB608B2-7934-4181-80E1-A5F1F48F207B}" type="parTrans" cxnId="{9F340CA9-2036-427C-B95D-BA87623DBDB1}">
      <dgm:prSet/>
      <dgm:spPr/>
      <dgm:t>
        <a:bodyPr/>
        <a:lstStyle/>
        <a:p>
          <a:endParaRPr lang="en-GB"/>
        </a:p>
      </dgm:t>
    </dgm:pt>
    <dgm:pt modelId="{0E3B3783-06D2-4BDF-967F-3964318C6709}" type="sibTrans" cxnId="{9F340CA9-2036-427C-B95D-BA87623DBDB1}">
      <dgm:prSet/>
      <dgm:spPr/>
      <dgm:t>
        <a:bodyPr/>
        <a:lstStyle/>
        <a:p>
          <a:endParaRPr lang="en-GB"/>
        </a:p>
      </dgm:t>
    </dgm:pt>
    <dgm:pt modelId="{891D5F54-19E5-4B9C-BC99-D8E0A6346314}" type="pres">
      <dgm:prSet presAssocID="{0E83F173-CDC8-4603-91AE-DA2828D83716}" presName="linear" presStyleCnt="0">
        <dgm:presLayoutVars>
          <dgm:dir/>
          <dgm:resizeHandles val="exact"/>
        </dgm:presLayoutVars>
      </dgm:prSet>
      <dgm:spPr/>
      <dgm:t>
        <a:bodyPr/>
        <a:lstStyle/>
        <a:p>
          <a:endParaRPr lang="en-GB"/>
        </a:p>
      </dgm:t>
    </dgm:pt>
    <dgm:pt modelId="{3D45D0CD-239E-4B28-87E5-544794430389}" type="pres">
      <dgm:prSet presAssocID="{BDD5B9F1-6E83-4C18-90CE-CDC57C307CEC}" presName="comp" presStyleCnt="0"/>
      <dgm:spPr/>
    </dgm:pt>
    <dgm:pt modelId="{A0458C39-D962-4B31-B456-70D8BC21EE4B}" type="pres">
      <dgm:prSet presAssocID="{BDD5B9F1-6E83-4C18-90CE-CDC57C307CEC}" presName="box" presStyleLbl="node1" presStyleIdx="0" presStyleCnt="2"/>
      <dgm:spPr/>
      <dgm:t>
        <a:bodyPr/>
        <a:lstStyle/>
        <a:p>
          <a:endParaRPr lang="en-GB"/>
        </a:p>
      </dgm:t>
    </dgm:pt>
    <dgm:pt modelId="{9444FACA-1BB0-4452-B239-09EA1147D2C6}" type="pres">
      <dgm:prSet presAssocID="{BDD5B9F1-6E83-4C18-90CE-CDC57C307CEC}" presName="img" presStyleLbl="fgImgPlace1" presStyleIdx="0" presStyleCnt="2"/>
      <dgm:spPr>
        <a:blipFill rotWithShape="1">
          <a:blip xmlns:r="http://schemas.openxmlformats.org/officeDocument/2006/relationships" r:embed="rId1"/>
          <a:stretch>
            <a:fillRect/>
          </a:stretch>
        </a:blipFill>
      </dgm:spPr>
      <dgm:t>
        <a:bodyPr/>
        <a:lstStyle/>
        <a:p>
          <a:endParaRPr lang="en-GB"/>
        </a:p>
      </dgm:t>
    </dgm:pt>
    <dgm:pt modelId="{93821275-8C46-4C61-8C47-C086EBB77DCF}" type="pres">
      <dgm:prSet presAssocID="{BDD5B9F1-6E83-4C18-90CE-CDC57C307CEC}" presName="text" presStyleLbl="node1" presStyleIdx="0" presStyleCnt="2">
        <dgm:presLayoutVars>
          <dgm:bulletEnabled val="1"/>
        </dgm:presLayoutVars>
      </dgm:prSet>
      <dgm:spPr/>
      <dgm:t>
        <a:bodyPr/>
        <a:lstStyle/>
        <a:p>
          <a:endParaRPr lang="en-GB"/>
        </a:p>
      </dgm:t>
    </dgm:pt>
    <dgm:pt modelId="{0A8030A0-5601-4AAB-A666-C5AA9E4ED6B2}" type="pres">
      <dgm:prSet presAssocID="{61B65BE0-E2B4-4247-90F8-F45B38B5B1E5}" presName="spacer" presStyleCnt="0"/>
      <dgm:spPr/>
    </dgm:pt>
    <dgm:pt modelId="{36576653-34B4-4F6A-AD9A-698374CEC47A}" type="pres">
      <dgm:prSet presAssocID="{86571CDF-51F7-4779-874E-45795F0A2DE1}" presName="comp" presStyleCnt="0"/>
      <dgm:spPr/>
    </dgm:pt>
    <dgm:pt modelId="{8AD35E17-BE6C-4B0F-B093-1D338FFA72C5}" type="pres">
      <dgm:prSet presAssocID="{86571CDF-51F7-4779-874E-45795F0A2DE1}" presName="box" presStyleLbl="node1" presStyleIdx="1" presStyleCnt="2"/>
      <dgm:spPr/>
      <dgm:t>
        <a:bodyPr/>
        <a:lstStyle/>
        <a:p>
          <a:endParaRPr lang="en-GB"/>
        </a:p>
      </dgm:t>
    </dgm:pt>
    <dgm:pt modelId="{A372BE60-469D-4B38-A83C-551EB04C9021}" type="pres">
      <dgm:prSet presAssocID="{86571CDF-51F7-4779-874E-45795F0A2DE1}" presName="img" presStyleLbl="fgImgPlace1" presStyleIdx="1" presStyleCnt="2"/>
      <dgm:spPr>
        <a:blipFill rotWithShape="1">
          <a:blip xmlns:r="http://schemas.openxmlformats.org/officeDocument/2006/relationships" r:embed="rId2"/>
          <a:stretch>
            <a:fillRect/>
          </a:stretch>
        </a:blipFill>
      </dgm:spPr>
      <dgm:t>
        <a:bodyPr/>
        <a:lstStyle/>
        <a:p>
          <a:endParaRPr lang="en-GB"/>
        </a:p>
      </dgm:t>
    </dgm:pt>
    <dgm:pt modelId="{4A6EC392-DBC8-46AE-B66E-C1EF8EDAC336}" type="pres">
      <dgm:prSet presAssocID="{86571CDF-51F7-4779-874E-45795F0A2DE1}" presName="text" presStyleLbl="node1" presStyleIdx="1" presStyleCnt="2">
        <dgm:presLayoutVars>
          <dgm:bulletEnabled val="1"/>
        </dgm:presLayoutVars>
      </dgm:prSet>
      <dgm:spPr/>
      <dgm:t>
        <a:bodyPr/>
        <a:lstStyle/>
        <a:p>
          <a:endParaRPr lang="en-GB"/>
        </a:p>
      </dgm:t>
    </dgm:pt>
  </dgm:ptLst>
  <dgm:cxnLst>
    <dgm:cxn modelId="{001FF4C0-26CA-435C-9E05-A5FD98B61DCD}" srcId="{0E83F173-CDC8-4603-91AE-DA2828D83716}" destId="{BDD5B9F1-6E83-4C18-90CE-CDC57C307CEC}" srcOrd="0" destOrd="0" parTransId="{45F30D4D-8838-4F32-A5F8-67C5CC7C397B}" sibTransId="{61B65BE0-E2B4-4247-90F8-F45B38B5B1E5}"/>
    <dgm:cxn modelId="{EB7DB1BA-8681-4326-ABF1-23C62BD788BC}" type="presOf" srcId="{BDD5B9F1-6E83-4C18-90CE-CDC57C307CEC}" destId="{93821275-8C46-4C61-8C47-C086EBB77DCF}" srcOrd="1" destOrd="0" presId="urn:microsoft.com/office/officeart/2005/8/layout/vList4"/>
    <dgm:cxn modelId="{5CDA557B-06F1-43BC-9035-EA5D21CD4025}" srcId="{BDD5B9F1-6E83-4C18-90CE-CDC57C307CEC}" destId="{841136E6-362E-48A1-B336-17ED2588B04B}" srcOrd="0" destOrd="0" parTransId="{F160D27E-040C-4D31-98D2-12CC78E5BA39}" sibTransId="{E581A61D-6D93-410B-A4D4-93FA960AFE09}"/>
    <dgm:cxn modelId="{F070D306-7A64-4171-8F6E-63E20731A215}" type="presOf" srcId="{BDD5B9F1-6E83-4C18-90CE-CDC57C307CEC}" destId="{A0458C39-D962-4B31-B456-70D8BC21EE4B}" srcOrd="0" destOrd="0" presId="urn:microsoft.com/office/officeart/2005/8/layout/vList4"/>
    <dgm:cxn modelId="{C818F4A0-1F39-4CD6-9E93-75D7F406273C}" type="presOf" srcId="{86571CDF-51F7-4779-874E-45795F0A2DE1}" destId="{4A6EC392-DBC8-46AE-B66E-C1EF8EDAC336}" srcOrd="1" destOrd="0" presId="urn:microsoft.com/office/officeart/2005/8/layout/vList4"/>
    <dgm:cxn modelId="{BAA8EEEF-638E-4C3D-B414-DD9A8181E91C}" type="presOf" srcId="{86571CDF-51F7-4779-874E-45795F0A2DE1}" destId="{8AD35E17-BE6C-4B0F-B093-1D338FFA72C5}" srcOrd="0" destOrd="0" presId="urn:microsoft.com/office/officeart/2005/8/layout/vList4"/>
    <dgm:cxn modelId="{9F340CA9-2036-427C-B95D-BA87623DBDB1}" srcId="{86571CDF-51F7-4779-874E-45795F0A2DE1}" destId="{515A58E4-61B0-4D8B-BFF7-A210448E446E}" srcOrd="0" destOrd="0" parTransId="{1CB608B2-7934-4181-80E1-A5F1F48F207B}" sibTransId="{0E3B3783-06D2-4BDF-967F-3964318C6709}"/>
    <dgm:cxn modelId="{34394E78-7C0F-434B-B257-FA2033561838}" srcId="{0E83F173-CDC8-4603-91AE-DA2828D83716}" destId="{86571CDF-51F7-4779-874E-45795F0A2DE1}" srcOrd="1" destOrd="0" parTransId="{4FA41058-CF08-42E3-BD97-B72F334B5038}" sibTransId="{B7FCF6B0-47DC-4FBA-BE59-CF158E4CC705}"/>
    <dgm:cxn modelId="{4903303B-BC9B-48A9-A6DE-B411950F4389}" type="presOf" srcId="{515A58E4-61B0-4D8B-BFF7-A210448E446E}" destId="{4A6EC392-DBC8-46AE-B66E-C1EF8EDAC336}" srcOrd="1" destOrd="1" presId="urn:microsoft.com/office/officeart/2005/8/layout/vList4"/>
    <dgm:cxn modelId="{0D2CAA59-1E78-49F2-AED6-D5FE5D44DA1F}" type="presOf" srcId="{0E83F173-CDC8-4603-91AE-DA2828D83716}" destId="{891D5F54-19E5-4B9C-BC99-D8E0A6346314}" srcOrd="0" destOrd="0" presId="urn:microsoft.com/office/officeart/2005/8/layout/vList4"/>
    <dgm:cxn modelId="{9958D1AA-C796-4DAC-8EF9-FD421665852A}" type="presOf" srcId="{841136E6-362E-48A1-B336-17ED2588B04B}" destId="{93821275-8C46-4C61-8C47-C086EBB77DCF}" srcOrd="1" destOrd="1" presId="urn:microsoft.com/office/officeart/2005/8/layout/vList4"/>
    <dgm:cxn modelId="{B749FF03-BA14-43FE-A52C-396EF3461190}" type="presOf" srcId="{515A58E4-61B0-4D8B-BFF7-A210448E446E}" destId="{8AD35E17-BE6C-4B0F-B093-1D338FFA72C5}" srcOrd="0" destOrd="1" presId="urn:microsoft.com/office/officeart/2005/8/layout/vList4"/>
    <dgm:cxn modelId="{61001831-1E9B-4290-A0F8-95282CA61BF9}" type="presOf" srcId="{841136E6-362E-48A1-B336-17ED2588B04B}" destId="{A0458C39-D962-4B31-B456-70D8BC21EE4B}" srcOrd="0" destOrd="1" presId="urn:microsoft.com/office/officeart/2005/8/layout/vList4"/>
    <dgm:cxn modelId="{2CC21ABE-CEF8-4992-9D49-90321A331222}" type="presParOf" srcId="{891D5F54-19E5-4B9C-BC99-D8E0A6346314}" destId="{3D45D0CD-239E-4B28-87E5-544794430389}" srcOrd="0" destOrd="0" presId="urn:microsoft.com/office/officeart/2005/8/layout/vList4"/>
    <dgm:cxn modelId="{62A6A8AF-70B6-4EC7-A939-62C760F9FEB9}" type="presParOf" srcId="{3D45D0CD-239E-4B28-87E5-544794430389}" destId="{A0458C39-D962-4B31-B456-70D8BC21EE4B}" srcOrd="0" destOrd="0" presId="urn:microsoft.com/office/officeart/2005/8/layout/vList4"/>
    <dgm:cxn modelId="{BFB0BC1B-B2C6-465F-9ED6-373EC7086E99}" type="presParOf" srcId="{3D45D0CD-239E-4B28-87E5-544794430389}" destId="{9444FACA-1BB0-4452-B239-09EA1147D2C6}" srcOrd="1" destOrd="0" presId="urn:microsoft.com/office/officeart/2005/8/layout/vList4"/>
    <dgm:cxn modelId="{027B13A0-DE42-4289-A149-BD6C9454473B}" type="presParOf" srcId="{3D45D0CD-239E-4B28-87E5-544794430389}" destId="{93821275-8C46-4C61-8C47-C086EBB77DCF}" srcOrd="2" destOrd="0" presId="urn:microsoft.com/office/officeart/2005/8/layout/vList4"/>
    <dgm:cxn modelId="{063CD2B1-9BC3-4DA5-B4D8-0341B25A401E}" type="presParOf" srcId="{891D5F54-19E5-4B9C-BC99-D8E0A6346314}" destId="{0A8030A0-5601-4AAB-A666-C5AA9E4ED6B2}" srcOrd="1" destOrd="0" presId="urn:microsoft.com/office/officeart/2005/8/layout/vList4"/>
    <dgm:cxn modelId="{13BE3843-6B09-4666-9DEE-AC6D85EBB236}" type="presParOf" srcId="{891D5F54-19E5-4B9C-BC99-D8E0A6346314}" destId="{36576653-34B4-4F6A-AD9A-698374CEC47A}" srcOrd="2" destOrd="0" presId="urn:microsoft.com/office/officeart/2005/8/layout/vList4"/>
    <dgm:cxn modelId="{4CB16B82-9317-47D7-BB35-E4B9C0558AD1}" type="presParOf" srcId="{36576653-34B4-4F6A-AD9A-698374CEC47A}" destId="{8AD35E17-BE6C-4B0F-B093-1D338FFA72C5}" srcOrd="0" destOrd="0" presId="urn:microsoft.com/office/officeart/2005/8/layout/vList4"/>
    <dgm:cxn modelId="{ACAFD245-0162-403D-8CAF-F789AD89BBE6}" type="presParOf" srcId="{36576653-34B4-4F6A-AD9A-698374CEC47A}" destId="{A372BE60-469D-4B38-A83C-551EB04C9021}" srcOrd="1" destOrd="0" presId="urn:microsoft.com/office/officeart/2005/8/layout/vList4"/>
    <dgm:cxn modelId="{7EF5BD48-826D-4883-90E6-26FDFAA48A85}" type="presParOf" srcId="{36576653-34B4-4F6A-AD9A-698374CEC47A}" destId="{4A6EC392-DBC8-46AE-B66E-C1EF8EDAC336}" srcOrd="2" destOrd="0" presId="urn:microsoft.com/office/officeart/2005/8/layout/vList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E84905-C32D-4B15-B390-DA14F9145578}"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02035CE1-CC62-425E-90DA-7FC1B4B7CD9D}">
      <dgm:prSet phldrT="[Text]" custT="1"/>
      <dgm:spPr>
        <a:solidFill>
          <a:srgbClr val="85C441"/>
        </a:solidFill>
      </dgm:spPr>
      <dgm:t>
        <a:bodyPr/>
        <a:lstStyle/>
        <a:p>
          <a:r>
            <a:rPr lang="en-GB" sz="1000" dirty="0" smtClean="0">
              <a:latin typeface="Arial" panose="020B0604020202020204" pitchFamily="34" charset="0"/>
              <a:cs typeface="Arial" panose="020B0604020202020204" pitchFamily="34" charset="0"/>
            </a:rPr>
            <a:t>Release from or transfer within the secure estate</a:t>
          </a:r>
          <a:endParaRPr lang="en-GB" sz="1000" dirty="0">
            <a:latin typeface="Arial" panose="020B0604020202020204" pitchFamily="34" charset="0"/>
            <a:cs typeface="Arial" panose="020B0604020202020204" pitchFamily="34" charset="0"/>
          </a:endParaRPr>
        </a:p>
      </dgm:t>
    </dgm:pt>
    <dgm:pt modelId="{B78133F8-7F2B-484A-8029-ADA8E75A17BC}" type="parTrans" cxnId="{CC3CECBB-95AC-4B94-AF6F-1B8F981E77CC}">
      <dgm:prSet/>
      <dgm:spPr/>
      <dgm:t>
        <a:bodyPr/>
        <a:lstStyle/>
        <a:p>
          <a:endParaRPr lang="en-GB"/>
        </a:p>
      </dgm:t>
    </dgm:pt>
    <dgm:pt modelId="{B91FB8F8-E928-431B-9C59-A638048B27B4}" type="sibTrans" cxnId="{CC3CECBB-95AC-4B94-AF6F-1B8F981E77CC}">
      <dgm:prSet/>
      <dgm:spPr/>
      <dgm:t>
        <a:bodyPr/>
        <a:lstStyle/>
        <a:p>
          <a:endParaRPr lang="en-GB"/>
        </a:p>
      </dgm:t>
    </dgm:pt>
    <dgm:pt modelId="{86898A62-F63A-45DE-B7B3-BD9A263095F4}">
      <dgm:prSet phldrT="[Text]" custT="1"/>
      <dgm:spPr>
        <a:solidFill>
          <a:srgbClr val="85C441"/>
        </a:solidFill>
      </dgm:spPr>
      <dgm:t>
        <a:bodyPr/>
        <a:lstStyle/>
        <a:p>
          <a:r>
            <a:rPr lang="en-GB" sz="900" dirty="0" smtClean="0">
              <a:latin typeface="Arial" panose="020B0604020202020204" pitchFamily="34" charset="0"/>
              <a:cs typeface="Arial" panose="020B0604020202020204" pitchFamily="34" charset="0"/>
            </a:rPr>
            <a:t>The responsible local authority may change</a:t>
          </a:r>
          <a:endParaRPr lang="en-GB" sz="900" dirty="0">
            <a:latin typeface="Arial" panose="020B0604020202020204" pitchFamily="34" charset="0"/>
            <a:cs typeface="Arial" panose="020B0604020202020204" pitchFamily="34" charset="0"/>
          </a:endParaRPr>
        </a:p>
      </dgm:t>
    </dgm:pt>
    <dgm:pt modelId="{F2AC55DC-A922-4454-B6C0-5BBEBDE4009F}" type="parTrans" cxnId="{3D61A0DA-62EC-47CF-82A6-966D50861AB9}">
      <dgm:prSet/>
      <dgm:spPr/>
      <dgm:t>
        <a:bodyPr/>
        <a:lstStyle/>
        <a:p>
          <a:endParaRPr lang="en-GB"/>
        </a:p>
      </dgm:t>
    </dgm:pt>
    <dgm:pt modelId="{5104D40F-A9CE-4D25-90BF-85844BB94040}" type="sibTrans" cxnId="{3D61A0DA-62EC-47CF-82A6-966D50861AB9}">
      <dgm:prSet/>
      <dgm:spPr/>
      <dgm:t>
        <a:bodyPr/>
        <a:lstStyle/>
        <a:p>
          <a:endParaRPr lang="en-GB"/>
        </a:p>
      </dgm:t>
    </dgm:pt>
    <dgm:pt modelId="{2E576B53-A133-42BB-BCB1-C5E496B53BA2}">
      <dgm:prSet phldrT="[Text]" custT="1"/>
      <dgm:spPr>
        <a:solidFill>
          <a:srgbClr val="EF9526"/>
        </a:solidFill>
      </dgm:spPr>
      <dgm:t>
        <a:bodyPr/>
        <a:lstStyle/>
        <a:p>
          <a:r>
            <a:rPr lang="en-GB" sz="1000" dirty="0" smtClean="0">
              <a:latin typeface="Arial" panose="020B0604020202020204" pitchFamily="34" charset="0"/>
              <a:cs typeface="Arial" panose="020B0604020202020204" pitchFamily="34" charset="0"/>
            </a:rPr>
            <a:t>Continuity of care</a:t>
          </a:r>
          <a:endParaRPr lang="en-GB" sz="1000" dirty="0">
            <a:latin typeface="Arial" panose="020B0604020202020204" pitchFamily="34" charset="0"/>
            <a:cs typeface="Arial" panose="020B0604020202020204" pitchFamily="34" charset="0"/>
          </a:endParaRPr>
        </a:p>
      </dgm:t>
    </dgm:pt>
    <dgm:pt modelId="{7F81334F-FA82-4661-BA4B-AA52F1750CBA}" type="parTrans" cxnId="{F8C6F2D3-D3CF-4BDC-8C31-600C574E05AE}">
      <dgm:prSet/>
      <dgm:spPr/>
      <dgm:t>
        <a:bodyPr/>
        <a:lstStyle/>
        <a:p>
          <a:endParaRPr lang="en-GB"/>
        </a:p>
      </dgm:t>
    </dgm:pt>
    <dgm:pt modelId="{C280A890-6A92-4B32-8DAA-F9078964BA1D}" type="sibTrans" cxnId="{F8C6F2D3-D3CF-4BDC-8C31-600C574E05AE}">
      <dgm:prSet/>
      <dgm:spPr/>
      <dgm:t>
        <a:bodyPr/>
        <a:lstStyle/>
        <a:p>
          <a:endParaRPr lang="en-GB"/>
        </a:p>
      </dgm:t>
    </dgm:pt>
    <dgm:pt modelId="{0AC55574-6CC7-4DC7-8D94-F2A999FD1CC9}">
      <dgm:prSet phldrT="[Text]" custT="1"/>
      <dgm:spPr>
        <a:solidFill>
          <a:srgbClr val="EF9526"/>
        </a:solidFill>
      </dgm:spPr>
      <dgm:t>
        <a:bodyPr/>
        <a:lstStyle/>
        <a:p>
          <a:r>
            <a:rPr lang="en-GB" sz="900" dirty="0" smtClean="0">
              <a:latin typeface="Arial" panose="020B0604020202020204" pitchFamily="34" charset="0"/>
              <a:cs typeface="Arial" panose="020B0604020202020204" pitchFamily="34" charset="0"/>
            </a:rPr>
            <a:t>The ‘sending’ local authority notifies the ‘receiving’ local authority</a:t>
          </a:r>
          <a:endParaRPr lang="en-GB" sz="900" dirty="0">
            <a:latin typeface="Arial" panose="020B0604020202020204" pitchFamily="34" charset="0"/>
            <a:cs typeface="Arial" panose="020B0604020202020204" pitchFamily="34" charset="0"/>
          </a:endParaRPr>
        </a:p>
      </dgm:t>
    </dgm:pt>
    <dgm:pt modelId="{696CB9BE-2C98-4FF3-80F8-E4EB926346AE}" type="parTrans" cxnId="{0139673B-33FB-4D48-B9C9-EAAF6D5EA99A}">
      <dgm:prSet/>
      <dgm:spPr/>
      <dgm:t>
        <a:bodyPr/>
        <a:lstStyle/>
        <a:p>
          <a:endParaRPr lang="en-GB"/>
        </a:p>
      </dgm:t>
    </dgm:pt>
    <dgm:pt modelId="{5C081F8D-8DC3-4EC5-A44E-3E05162D4FC6}" type="sibTrans" cxnId="{0139673B-33FB-4D48-B9C9-EAAF6D5EA99A}">
      <dgm:prSet/>
      <dgm:spPr/>
      <dgm:t>
        <a:bodyPr/>
        <a:lstStyle/>
        <a:p>
          <a:endParaRPr lang="en-GB"/>
        </a:p>
      </dgm:t>
    </dgm:pt>
    <dgm:pt modelId="{AA41C255-9E6E-43DC-804F-95885ACCFEEB}">
      <dgm:prSet phldrT="[Text]" custT="1"/>
      <dgm:spPr>
        <a:solidFill>
          <a:srgbClr val="5CC9E3"/>
        </a:solidFill>
      </dgm:spPr>
      <dgm:t>
        <a:bodyPr/>
        <a:lstStyle/>
        <a:p>
          <a:r>
            <a:rPr lang="en-GB" sz="1000" smtClean="0">
              <a:latin typeface="Arial" panose="020B0604020202020204" pitchFamily="34" charset="0"/>
              <a:cs typeface="Arial" panose="020B0604020202020204" pitchFamily="34" charset="0"/>
            </a:rPr>
            <a:t>Cross-border arrangements</a:t>
          </a:r>
          <a:endParaRPr lang="en-GB" sz="1000" dirty="0">
            <a:latin typeface="Arial" panose="020B0604020202020204" pitchFamily="34" charset="0"/>
            <a:cs typeface="Arial" panose="020B0604020202020204" pitchFamily="34" charset="0"/>
          </a:endParaRPr>
        </a:p>
      </dgm:t>
    </dgm:pt>
    <dgm:pt modelId="{D1E2BE12-0971-4BC3-97F9-DA9F9020F8F0}" type="parTrans" cxnId="{01456AFD-1A27-423D-81CF-6DA03B07CD67}">
      <dgm:prSet/>
      <dgm:spPr/>
      <dgm:t>
        <a:bodyPr/>
        <a:lstStyle/>
        <a:p>
          <a:endParaRPr lang="en-GB"/>
        </a:p>
      </dgm:t>
    </dgm:pt>
    <dgm:pt modelId="{B71C7F34-64C3-4E95-8A2F-DFC044B95374}" type="sibTrans" cxnId="{01456AFD-1A27-423D-81CF-6DA03B07CD67}">
      <dgm:prSet/>
      <dgm:spPr/>
      <dgm:t>
        <a:bodyPr/>
        <a:lstStyle/>
        <a:p>
          <a:endParaRPr lang="en-GB"/>
        </a:p>
      </dgm:t>
    </dgm:pt>
    <dgm:pt modelId="{0F7D4576-92A3-49E9-B4F1-3A4E2A54C883}">
      <dgm:prSet phldrT="[Text]" custT="1"/>
      <dgm:spPr>
        <a:solidFill>
          <a:srgbClr val="5CC9E3"/>
        </a:solidFill>
      </dgm:spPr>
      <dgm:t>
        <a:bodyPr/>
        <a:lstStyle/>
        <a:p>
          <a:r>
            <a:rPr lang="en-GB" sz="900" smtClean="0">
              <a:latin typeface="Arial" panose="020B0604020202020204" pitchFamily="34" charset="0"/>
              <a:cs typeface="Arial" panose="020B0604020202020204" pitchFamily="34" charset="0"/>
            </a:rPr>
            <a:t>Principles of cross border continuity of care within the United Kingdom</a:t>
          </a:r>
          <a:endParaRPr lang="en-GB" sz="900" dirty="0">
            <a:latin typeface="Arial" panose="020B0604020202020204" pitchFamily="34" charset="0"/>
            <a:cs typeface="Arial" panose="020B0604020202020204" pitchFamily="34" charset="0"/>
          </a:endParaRPr>
        </a:p>
      </dgm:t>
    </dgm:pt>
    <dgm:pt modelId="{0F6F927A-9D3B-4BBF-90DE-3D50CCCAF66B}" type="parTrans" cxnId="{A768123C-83BA-4651-98CD-9F87DCFDFDD0}">
      <dgm:prSet/>
      <dgm:spPr/>
      <dgm:t>
        <a:bodyPr/>
        <a:lstStyle/>
        <a:p>
          <a:endParaRPr lang="en-GB"/>
        </a:p>
      </dgm:t>
    </dgm:pt>
    <dgm:pt modelId="{91CF50DB-079F-4E04-B69C-7E09D2670FDD}" type="sibTrans" cxnId="{A768123C-83BA-4651-98CD-9F87DCFDFDD0}">
      <dgm:prSet/>
      <dgm:spPr/>
      <dgm:t>
        <a:bodyPr/>
        <a:lstStyle/>
        <a:p>
          <a:endParaRPr lang="en-GB"/>
        </a:p>
      </dgm:t>
    </dgm:pt>
    <dgm:pt modelId="{9A2CBC55-E938-492B-9DA8-EDF89AB0EB22}" type="pres">
      <dgm:prSet presAssocID="{CBE84905-C32D-4B15-B390-DA14F9145578}" presName="linear" presStyleCnt="0">
        <dgm:presLayoutVars>
          <dgm:dir/>
          <dgm:resizeHandles val="exact"/>
        </dgm:presLayoutVars>
      </dgm:prSet>
      <dgm:spPr/>
      <dgm:t>
        <a:bodyPr/>
        <a:lstStyle/>
        <a:p>
          <a:endParaRPr lang="en-GB"/>
        </a:p>
      </dgm:t>
    </dgm:pt>
    <dgm:pt modelId="{EA40B93E-0F09-4212-8F98-9F677AB62353}" type="pres">
      <dgm:prSet presAssocID="{02035CE1-CC62-425E-90DA-7FC1B4B7CD9D}" presName="comp" presStyleCnt="0"/>
      <dgm:spPr/>
    </dgm:pt>
    <dgm:pt modelId="{32B32497-D8EB-4255-B888-532348819CD6}" type="pres">
      <dgm:prSet presAssocID="{02035CE1-CC62-425E-90DA-7FC1B4B7CD9D}" presName="box" presStyleLbl="node1" presStyleIdx="0" presStyleCnt="3"/>
      <dgm:spPr/>
      <dgm:t>
        <a:bodyPr/>
        <a:lstStyle/>
        <a:p>
          <a:endParaRPr lang="en-GB"/>
        </a:p>
      </dgm:t>
    </dgm:pt>
    <dgm:pt modelId="{747727BF-E4BB-490E-8336-4A3F6B6A10E3}" type="pres">
      <dgm:prSet presAssocID="{02035CE1-CC62-425E-90DA-7FC1B4B7CD9D}" presName="img"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444E0C3-DCDB-44F0-993B-42B34F9CED9F}" type="pres">
      <dgm:prSet presAssocID="{02035CE1-CC62-425E-90DA-7FC1B4B7CD9D}" presName="text" presStyleLbl="node1" presStyleIdx="0" presStyleCnt="3">
        <dgm:presLayoutVars>
          <dgm:bulletEnabled val="1"/>
        </dgm:presLayoutVars>
      </dgm:prSet>
      <dgm:spPr/>
      <dgm:t>
        <a:bodyPr/>
        <a:lstStyle/>
        <a:p>
          <a:endParaRPr lang="en-GB"/>
        </a:p>
      </dgm:t>
    </dgm:pt>
    <dgm:pt modelId="{4D876668-0A1F-4F69-89D9-15613130643A}" type="pres">
      <dgm:prSet presAssocID="{B91FB8F8-E928-431B-9C59-A638048B27B4}" presName="spacer" presStyleCnt="0"/>
      <dgm:spPr/>
    </dgm:pt>
    <dgm:pt modelId="{D9F2D4DC-90A8-47B8-93BC-D9DD4DD905BA}" type="pres">
      <dgm:prSet presAssocID="{2E576B53-A133-42BB-BCB1-C5E496B53BA2}" presName="comp" presStyleCnt="0"/>
      <dgm:spPr/>
    </dgm:pt>
    <dgm:pt modelId="{B245F0DF-C865-4074-ABDF-119EB11B6FB4}" type="pres">
      <dgm:prSet presAssocID="{2E576B53-A133-42BB-BCB1-C5E496B53BA2}" presName="box" presStyleLbl="node1" presStyleIdx="1" presStyleCnt="3"/>
      <dgm:spPr/>
      <dgm:t>
        <a:bodyPr/>
        <a:lstStyle/>
        <a:p>
          <a:endParaRPr lang="en-GB"/>
        </a:p>
      </dgm:t>
    </dgm:pt>
    <dgm:pt modelId="{3FFEF6F6-DEA0-469D-AC54-FA1E9D22F7E9}" type="pres">
      <dgm:prSet presAssocID="{2E576B53-A133-42BB-BCB1-C5E496B53BA2}" presName="img"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20808839-FBC0-475E-8C83-4556BA738BAE}" type="pres">
      <dgm:prSet presAssocID="{2E576B53-A133-42BB-BCB1-C5E496B53BA2}" presName="text" presStyleLbl="node1" presStyleIdx="1" presStyleCnt="3">
        <dgm:presLayoutVars>
          <dgm:bulletEnabled val="1"/>
        </dgm:presLayoutVars>
      </dgm:prSet>
      <dgm:spPr/>
      <dgm:t>
        <a:bodyPr/>
        <a:lstStyle/>
        <a:p>
          <a:endParaRPr lang="en-GB"/>
        </a:p>
      </dgm:t>
    </dgm:pt>
    <dgm:pt modelId="{F5015495-ECEE-4FB9-A621-F4205DEDC506}" type="pres">
      <dgm:prSet presAssocID="{C280A890-6A92-4B32-8DAA-F9078964BA1D}" presName="spacer" presStyleCnt="0"/>
      <dgm:spPr/>
    </dgm:pt>
    <dgm:pt modelId="{823FBE45-0D92-4524-B108-DFB960E03298}" type="pres">
      <dgm:prSet presAssocID="{AA41C255-9E6E-43DC-804F-95885ACCFEEB}" presName="comp" presStyleCnt="0"/>
      <dgm:spPr/>
    </dgm:pt>
    <dgm:pt modelId="{75ABBE52-FE80-49F6-99E0-D357EACDF62C}" type="pres">
      <dgm:prSet presAssocID="{AA41C255-9E6E-43DC-804F-95885ACCFEEB}" presName="box" presStyleLbl="node1" presStyleIdx="2" presStyleCnt="3"/>
      <dgm:spPr/>
      <dgm:t>
        <a:bodyPr/>
        <a:lstStyle/>
        <a:p>
          <a:endParaRPr lang="en-GB"/>
        </a:p>
      </dgm:t>
    </dgm:pt>
    <dgm:pt modelId="{61DB7D18-C0D3-48F2-8212-1652C04DCD57}" type="pres">
      <dgm:prSet presAssocID="{AA41C255-9E6E-43DC-804F-95885ACCFEEB}" presName="img"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 modelId="{D693D6BB-23ED-4EEC-B731-DE4AFE501998}" type="pres">
      <dgm:prSet presAssocID="{AA41C255-9E6E-43DC-804F-95885ACCFEEB}" presName="text" presStyleLbl="node1" presStyleIdx="2" presStyleCnt="3">
        <dgm:presLayoutVars>
          <dgm:bulletEnabled val="1"/>
        </dgm:presLayoutVars>
      </dgm:prSet>
      <dgm:spPr/>
      <dgm:t>
        <a:bodyPr/>
        <a:lstStyle/>
        <a:p>
          <a:endParaRPr lang="en-GB"/>
        </a:p>
      </dgm:t>
    </dgm:pt>
  </dgm:ptLst>
  <dgm:cxnLst>
    <dgm:cxn modelId="{EC5FB311-0C84-47FD-87FA-82592BB5A0C9}" type="presOf" srcId="{0F7D4576-92A3-49E9-B4F1-3A4E2A54C883}" destId="{75ABBE52-FE80-49F6-99E0-D357EACDF62C}" srcOrd="0" destOrd="1" presId="urn:microsoft.com/office/officeart/2005/8/layout/vList4"/>
    <dgm:cxn modelId="{CD978A86-3FEB-431B-9067-CBD76FD76603}" type="presOf" srcId="{2E576B53-A133-42BB-BCB1-C5E496B53BA2}" destId="{20808839-FBC0-475E-8C83-4556BA738BAE}" srcOrd="1" destOrd="0" presId="urn:microsoft.com/office/officeart/2005/8/layout/vList4"/>
    <dgm:cxn modelId="{3D61A0DA-62EC-47CF-82A6-966D50861AB9}" srcId="{02035CE1-CC62-425E-90DA-7FC1B4B7CD9D}" destId="{86898A62-F63A-45DE-B7B3-BD9A263095F4}" srcOrd="0" destOrd="0" parTransId="{F2AC55DC-A922-4454-B6C0-5BBEBDE4009F}" sibTransId="{5104D40F-A9CE-4D25-90BF-85844BB94040}"/>
    <dgm:cxn modelId="{AB82A6FC-4DE4-43C4-A27A-282B2DFF9FB6}" type="presOf" srcId="{02035CE1-CC62-425E-90DA-7FC1B4B7CD9D}" destId="{32B32497-D8EB-4255-B888-532348819CD6}" srcOrd="0" destOrd="0" presId="urn:microsoft.com/office/officeart/2005/8/layout/vList4"/>
    <dgm:cxn modelId="{CC3CECBB-95AC-4B94-AF6F-1B8F981E77CC}" srcId="{CBE84905-C32D-4B15-B390-DA14F9145578}" destId="{02035CE1-CC62-425E-90DA-7FC1B4B7CD9D}" srcOrd="0" destOrd="0" parTransId="{B78133F8-7F2B-484A-8029-ADA8E75A17BC}" sibTransId="{B91FB8F8-E928-431B-9C59-A638048B27B4}"/>
    <dgm:cxn modelId="{27342F0E-9B79-4D14-9768-9708B92026B8}" type="presOf" srcId="{0AC55574-6CC7-4DC7-8D94-F2A999FD1CC9}" destId="{B245F0DF-C865-4074-ABDF-119EB11B6FB4}" srcOrd="0" destOrd="1" presId="urn:microsoft.com/office/officeart/2005/8/layout/vList4"/>
    <dgm:cxn modelId="{F8C6F2D3-D3CF-4BDC-8C31-600C574E05AE}" srcId="{CBE84905-C32D-4B15-B390-DA14F9145578}" destId="{2E576B53-A133-42BB-BCB1-C5E496B53BA2}" srcOrd="1" destOrd="0" parTransId="{7F81334F-FA82-4661-BA4B-AA52F1750CBA}" sibTransId="{C280A890-6A92-4B32-8DAA-F9078964BA1D}"/>
    <dgm:cxn modelId="{9C79F706-DBD7-4BB2-947C-4669A68AE2DF}" type="presOf" srcId="{AA41C255-9E6E-43DC-804F-95885ACCFEEB}" destId="{D693D6BB-23ED-4EEC-B731-DE4AFE501998}" srcOrd="1" destOrd="0" presId="urn:microsoft.com/office/officeart/2005/8/layout/vList4"/>
    <dgm:cxn modelId="{F1423C8A-1A34-4404-80B1-7615A60D1B93}" type="presOf" srcId="{2E576B53-A133-42BB-BCB1-C5E496B53BA2}" destId="{B245F0DF-C865-4074-ABDF-119EB11B6FB4}" srcOrd="0" destOrd="0" presId="urn:microsoft.com/office/officeart/2005/8/layout/vList4"/>
    <dgm:cxn modelId="{01456AFD-1A27-423D-81CF-6DA03B07CD67}" srcId="{CBE84905-C32D-4B15-B390-DA14F9145578}" destId="{AA41C255-9E6E-43DC-804F-95885ACCFEEB}" srcOrd="2" destOrd="0" parTransId="{D1E2BE12-0971-4BC3-97F9-DA9F9020F8F0}" sibTransId="{B71C7F34-64C3-4E95-8A2F-DFC044B95374}"/>
    <dgm:cxn modelId="{97EF57DA-2B44-4F52-B0A0-92DDC2137D7D}" type="presOf" srcId="{AA41C255-9E6E-43DC-804F-95885ACCFEEB}" destId="{75ABBE52-FE80-49F6-99E0-D357EACDF62C}" srcOrd="0" destOrd="0" presId="urn:microsoft.com/office/officeart/2005/8/layout/vList4"/>
    <dgm:cxn modelId="{3B1C8EC5-547C-47B1-823A-0EB3E55891BC}" type="presOf" srcId="{0F7D4576-92A3-49E9-B4F1-3A4E2A54C883}" destId="{D693D6BB-23ED-4EEC-B731-DE4AFE501998}" srcOrd="1" destOrd="1" presId="urn:microsoft.com/office/officeart/2005/8/layout/vList4"/>
    <dgm:cxn modelId="{8D82DDA8-E39B-46B7-B1BF-08E87FB33C13}" type="presOf" srcId="{02035CE1-CC62-425E-90DA-7FC1B4B7CD9D}" destId="{4444E0C3-DCDB-44F0-993B-42B34F9CED9F}" srcOrd="1" destOrd="0" presId="urn:microsoft.com/office/officeart/2005/8/layout/vList4"/>
    <dgm:cxn modelId="{3E29F095-1133-40DA-89D2-F9D58049E10B}" type="presOf" srcId="{86898A62-F63A-45DE-B7B3-BD9A263095F4}" destId="{4444E0C3-DCDB-44F0-993B-42B34F9CED9F}" srcOrd="1" destOrd="1" presId="urn:microsoft.com/office/officeart/2005/8/layout/vList4"/>
    <dgm:cxn modelId="{A700C794-C298-4D2B-B007-F9DFECF406A9}" type="presOf" srcId="{86898A62-F63A-45DE-B7B3-BD9A263095F4}" destId="{32B32497-D8EB-4255-B888-532348819CD6}" srcOrd="0" destOrd="1" presId="urn:microsoft.com/office/officeart/2005/8/layout/vList4"/>
    <dgm:cxn modelId="{2CCEF70F-30B6-4FA6-857E-72A6512B71AD}" type="presOf" srcId="{CBE84905-C32D-4B15-B390-DA14F9145578}" destId="{9A2CBC55-E938-492B-9DA8-EDF89AB0EB22}" srcOrd="0" destOrd="0" presId="urn:microsoft.com/office/officeart/2005/8/layout/vList4"/>
    <dgm:cxn modelId="{0139673B-33FB-4D48-B9C9-EAAF6D5EA99A}" srcId="{2E576B53-A133-42BB-BCB1-C5E496B53BA2}" destId="{0AC55574-6CC7-4DC7-8D94-F2A999FD1CC9}" srcOrd="0" destOrd="0" parTransId="{696CB9BE-2C98-4FF3-80F8-E4EB926346AE}" sibTransId="{5C081F8D-8DC3-4EC5-A44E-3E05162D4FC6}"/>
    <dgm:cxn modelId="{A768123C-83BA-4651-98CD-9F87DCFDFDD0}" srcId="{AA41C255-9E6E-43DC-804F-95885ACCFEEB}" destId="{0F7D4576-92A3-49E9-B4F1-3A4E2A54C883}" srcOrd="0" destOrd="0" parTransId="{0F6F927A-9D3B-4BBF-90DE-3D50CCCAF66B}" sibTransId="{91CF50DB-079F-4E04-B69C-7E09D2670FDD}"/>
    <dgm:cxn modelId="{53C4B8B0-103E-4456-96FA-8D48374E6B96}" type="presOf" srcId="{0AC55574-6CC7-4DC7-8D94-F2A999FD1CC9}" destId="{20808839-FBC0-475E-8C83-4556BA738BAE}" srcOrd="1" destOrd="1" presId="urn:microsoft.com/office/officeart/2005/8/layout/vList4"/>
    <dgm:cxn modelId="{C615E499-39E6-474A-8074-07A12D52AB20}" type="presParOf" srcId="{9A2CBC55-E938-492B-9DA8-EDF89AB0EB22}" destId="{EA40B93E-0F09-4212-8F98-9F677AB62353}" srcOrd="0" destOrd="0" presId="urn:microsoft.com/office/officeart/2005/8/layout/vList4"/>
    <dgm:cxn modelId="{07462560-21A1-40CA-B258-C2C5B3B77613}" type="presParOf" srcId="{EA40B93E-0F09-4212-8F98-9F677AB62353}" destId="{32B32497-D8EB-4255-B888-532348819CD6}" srcOrd="0" destOrd="0" presId="urn:microsoft.com/office/officeart/2005/8/layout/vList4"/>
    <dgm:cxn modelId="{C469404F-016B-4805-89F8-4C49E24A1C32}" type="presParOf" srcId="{EA40B93E-0F09-4212-8F98-9F677AB62353}" destId="{747727BF-E4BB-490E-8336-4A3F6B6A10E3}" srcOrd="1" destOrd="0" presId="urn:microsoft.com/office/officeart/2005/8/layout/vList4"/>
    <dgm:cxn modelId="{A23C2ED7-979F-4D8E-BDA6-0E4B364848A0}" type="presParOf" srcId="{EA40B93E-0F09-4212-8F98-9F677AB62353}" destId="{4444E0C3-DCDB-44F0-993B-42B34F9CED9F}" srcOrd="2" destOrd="0" presId="urn:microsoft.com/office/officeart/2005/8/layout/vList4"/>
    <dgm:cxn modelId="{A838A60D-EF29-4B4B-AD12-15A5F0427E82}" type="presParOf" srcId="{9A2CBC55-E938-492B-9DA8-EDF89AB0EB22}" destId="{4D876668-0A1F-4F69-89D9-15613130643A}" srcOrd="1" destOrd="0" presId="urn:microsoft.com/office/officeart/2005/8/layout/vList4"/>
    <dgm:cxn modelId="{418EEE4A-3A7F-4AE4-B536-13D7E072886F}" type="presParOf" srcId="{9A2CBC55-E938-492B-9DA8-EDF89AB0EB22}" destId="{D9F2D4DC-90A8-47B8-93BC-D9DD4DD905BA}" srcOrd="2" destOrd="0" presId="urn:microsoft.com/office/officeart/2005/8/layout/vList4"/>
    <dgm:cxn modelId="{E7C486C9-D565-4757-BE1F-A22E67F0DE5B}" type="presParOf" srcId="{D9F2D4DC-90A8-47B8-93BC-D9DD4DD905BA}" destId="{B245F0DF-C865-4074-ABDF-119EB11B6FB4}" srcOrd="0" destOrd="0" presId="urn:microsoft.com/office/officeart/2005/8/layout/vList4"/>
    <dgm:cxn modelId="{1457A917-B4C0-43B6-B130-18981CA65354}" type="presParOf" srcId="{D9F2D4DC-90A8-47B8-93BC-D9DD4DD905BA}" destId="{3FFEF6F6-DEA0-469D-AC54-FA1E9D22F7E9}" srcOrd="1" destOrd="0" presId="urn:microsoft.com/office/officeart/2005/8/layout/vList4"/>
    <dgm:cxn modelId="{BA5AC7FC-3F79-4F52-BC92-00F834D3AA32}" type="presParOf" srcId="{D9F2D4DC-90A8-47B8-93BC-D9DD4DD905BA}" destId="{20808839-FBC0-475E-8C83-4556BA738BAE}" srcOrd="2" destOrd="0" presId="urn:microsoft.com/office/officeart/2005/8/layout/vList4"/>
    <dgm:cxn modelId="{91E77948-03F1-4461-A404-1F39C6FC69FE}" type="presParOf" srcId="{9A2CBC55-E938-492B-9DA8-EDF89AB0EB22}" destId="{F5015495-ECEE-4FB9-A621-F4205DEDC506}" srcOrd="3" destOrd="0" presId="urn:microsoft.com/office/officeart/2005/8/layout/vList4"/>
    <dgm:cxn modelId="{9FE01738-EC80-4B7B-9A18-98924B4FF10D}" type="presParOf" srcId="{9A2CBC55-E938-492B-9DA8-EDF89AB0EB22}" destId="{823FBE45-0D92-4524-B108-DFB960E03298}" srcOrd="4" destOrd="0" presId="urn:microsoft.com/office/officeart/2005/8/layout/vList4"/>
    <dgm:cxn modelId="{B47CC326-B759-4E7A-B09A-1BB3873E80A6}" type="presParOf" srcId="{823FBE45-0D92-4524-B108-DFB960E03298}" destId="{75ABBE52-FE80-49F6-99E0-D357EACDF62C}" srcOrd="0" destOrd="0" presId="urn:microsoft.com/office/officeart/2005/8/layout/vList4"/>
    <dgm:cxn modelId="{66B7007E-F2D6-495E-BA6F-D73A6D48A0DC}" type="presParOf" srcId="{823FBE45-0D92-4524-B108-DFB960E03298}" destId="{61DB7D18-C0D3-48F2-8212-1652C04DCD57}" srcOrd="1" destOrd="0" presId="urn:microsoft.com/office/officeart/2005/8/layout/vList4"/>
    <dgm:cxn modelId="{C87353A0-E3B2-48CD-859E-25E0B6585B26}" type="presParOf" srcId="{823FBE45-0D92-4524-B108-DFB960E03298}" destId="{D693D6BB-23ED-4EEC-B731-DE4AFE501998}" srcOrd="2" destOrd="0" presId="urn:microsoft.com/office/officeart/2005/8/layout/vList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8B43E7-4362-498C-9E4C-77612B71BAD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20BBDE3C-5EEB-4A9C-AA59-217EE1212B15}">
      <dgm:prSet phldrT="[Text]"/>
      <dgm:spPr>
        <a:solidFill>
          <a:srgbClr val="85C441"/>
        </a:solidFill>
      </dgm:spPr>
      <dgm:t>
        <a:bodyPr/>
        <a:lstStyle/>
        <a:p>
          <a:r>
            <a:rPr lang="en-GB" dirty="0" smtClean="0"/>
            <a:t>Direct payments</a:t>
          </a:r>
          <a:endParaRPr lang="en-GB" dirty="0"/>
        </a:p>
      </dgm:t>
    </dgm:pt>
    <dgm:pt modelId="{19E3DD12-EE79-4E10-8B63-8F3B918EC4C1}" type="parTrans" cxnId="{68628AF5-6038-446B-A86A-31AD72D459F5}">
      <dgm:prSet/>
      <dgm:spPr>
        <a:solidFill>
          <a:srgbClr val="C5E3A5"/>
        </a:solidFill>
      </dgm:spPr>
      <dgm:t>
        <a:bodyPr/>
        <a:lstStyle/>
        <a:p>
          <a:endParaRPr lang="en-GB"/>
        </a:p>
      </dgm:t>
    </dgm:pt>
    <dgm:pt modelId="{586EC8CC-AA92-4491-9B5C-389E7680AADE}" type="sibTrans" cxnId="{68628AF5-6038-446B-A86A-31AD72D459F5}">
      <dgm:prSet/>
      <dgm:spPr/>
      <dgm:t>
        <a:bodyPr/>
        <a:lstStyle/>
        <a:p>
          <a:endParaRPr lang="en-GB"/>
        </a:p>
      </dgm:t>
    </dgm:pt>
    <dgm:pt modelId="{8A53E94B-77F9-4D80-9E1A-28FBC1CBFB77}">
      <dgm:prSet phldrT="[Text]"/>
      <dgm:spPr>
        <a:solidFill>
          <a:srgbClr val="85C441"/>
        </a:solidFill>
      </dgm:spPr>
      <dgm:t>
        <a:bodyPr/>
        <a:lstStyle/>
        <a:p>
          <a:r>
            <a:rPr lang="en-GB" dirty="0" smtClean="0"/>
            <a:t>Preference for accommodation</a:t>
          </a:r>
          <a:endParaRPr lang="en-GB" dirty="0"/>
        </a:p>
      </dgm:t>
    </dgm:pt>
    <dgm:pt modelId="{8336358F-B6F2-4895-8D2F-35A8A5825175}" type="parTrans" cxnId="{BB7FAA65-45E4-4F69-A86C-392B7F0E76E1}">
      <dgm:prSet/>
      <dgm:spPr>
        <a:solidFill>
          <a:srgbClr val="C5E3A5"/>
        </a:solidFill>
      </dgm:spPr>
      <dgm:t>
        <a:bodyPr/>
        <a:lstStyle/>
        <a:p>
          <a:endParaRPr lang="en-GB"/>
        </a:p>
      </dgm:t>
    </dgm:pt>
    <dgm:pt modelId="{56CFE49C-BB55-4E26-B68C-4A7A5FE60F69}" type="sibTrans" cxnId="{BB7FAA65-45E4-4F69-A86C-392B7F0E76E1}">
      <dgm:prSet/>
      <dgm:spPr/>
      <dgm:t>
        <a:bodyPr/>
        <a:lstStyle/>
        <a:p>
          <a:endParaRPr lang="en-GB"/>
        </a:p>
      </dgm:t>
    </dgm:pt>
    <dgm:pt modelId="{5CC45CFD-0D17-46E3-B341-71758BEBD104}">
      <dgm:prSet phldrT="[Text]"/>
      <dgm:spPr>
        <a:solidFill>
          <a:srgbClr val="85C441"/>
        </a:solidFill>
      </dgm:spPr>
      <dgm:t>
        <a:bodyPr/>
        <a:lstStyle/>
        <a:p>
          <a:r>
            <a:rPr lang="en-GB" dirty="0" smtClean="0"/>
            <a:t>Property protected</a:t>
          </a:r>
          <a:endParaRPr lang="en-GB" dirty="0"/>
        </a:p>
      </dgm:t>
    </dgm:pt>
    <dgm:pt modelId="{F06EE1D1-259B-41F7-BF73-DBDAABFC881B}" type="parTrans" cxnId="{187371FB-ADF9-486A-BD17-81DC38FCFC4E}">
      <dgm:prSet/>
      <dgm:spPr>
        <a:solidFill>
          <a:srgbClr val="C5E3A5"/>
        </a:solidFill>
      </dgm:spPr>
      <dgm:t>
        <a:bodyPr/>
        <a:lstStyle/>
        <a:p>
          <a:endParaRPr lang="en-GB"/>
        </a:p>
      </dgm:t>
    </dgm:pt>
    <dgm:pt modelId="{89EB2516-C442-40E0-B1C4-5402AEB639F6}" type="sibTrans" cxnId="{187371FB-ADF9-486A-BD17-81DC38FCFC4E}">
      <dgm:prSet/>
      <dgm:spPr/>
      <dgm:t>
        <a:bodyPr/>
        <a:lstStyle/>
        <a:p>
          <a:endParaRPr lang="en-GB"/>
        </a:p>
      </dgm:t>
    </dgm:pt>
    <dgm:pt modelId="{8A46AC06-F950-4F66-AAB2-2C505E7EE01C}">
      <dgm:prSet phldrT="[Text]"/>
      <dgm:spPr>
        <a:solidFill>
          <a:srgbClr val="85C441"/>
        </a:solidFill>
      </dgm:spPr>
      <dgm:t>
        <a:bodyPr/>
        <a:lstStyle/>
        <a:p>
          <a:r>
            <a:rPr lang="en-GB" dirty="0" smtClean="0"/>
            <a:t>Be a carer</a:t>
          </a:r>
          <a:endParaRPr lang="en-GB" dirty="0"/>
        </a:p>
      </dgm:t>
    </dgm:pt>
    <dgm:pt modelId="{8D413887-BD95-44FC-878D-5F19372A63C7}" type="sibTrans" cxnId="{165DB8E1-E606-4A93-BCD3-BBE81D4C401E}">
      <dgm:prSet/>
      <dgm:spPr/>
      <dgm:t>
        <a:bodyPr/>
        <a:lstStyle/>
        <a:p>
          <a:endParaRPr lang="en-GB"/>
        </a:p>
      </dgm:t>
    </dgm:pt>
    <dgm:pt modelId="{BFBC8EEA-A430-4F3D-9553-132EBA98F84E}" type="parTrans" cxnId="{165DB8E1-E606-4A93-BCD3-BBE81D4C401E}">
      <dgm:prSet/>
      <dgm:spPr>
        <a:solidFill>
          <a:srgbClr val="C5E3A5"/>
        </a:solidFill>
      </dgm:spPr>
      <dgm:t>
        <a:bodyPr/>
        <a:lstStyle/>
        <a:p>
          <a:endParaRPr lang="en-GB"/>
        </a:p>
      </dgm:t>
    </dgm:pt>
    <dgm:pt modelId="{0E1FCA5B-FEC3-4E2B-9653-6F27F1A8BB0D}">
      <dgm:prSet phldrT="[Text]"/>
      <dgm:spPr>
        <a:blipFill rotWithShape="0">
          <a:blip xmlns:r="http://schemas.openxmlformats.org/officeDocument/2006/relationships" r:embed="rId1"/>
          <a:stretch>
            <a:fillRect/>
          </a:stretch>
        </a:blipFill>
      </dgm:spPr>
      <dgm:t>
        <a:bodyPr/>
        <a:lstStyle/>
        <a:p>
          <a:r>
            <a:rPr lang="en-GB" dirty="0" smtClean="0"/>
            <a:t> </a:t>
          </a:r>
          <a:endParaRPr lang="en-GB" dirty="0"/>
        </a:p>
      </dgm:t>
    </dgm:pt>
    <dgm:pt modelId="{E709BEC3-E22F-40B4-A72C-FF4879556543}" type="sibTrans" cxnId="{0D3CD566-D6B6-4508-8CF9-FBDC3A7144CC}">
      <dgm:prSet/>
      <dgm:spPr/>
      <dgm:t>
        <a:bodyPr/>
        <a:lstStyle/>
        <a:p>
          <a:endParaRPr lang="en-GB"/>
        </a:p>
      </dgm:t>
    </dgm:pt>
    <dgm:pt modelId="{6C8C03F8-DDCD-45F9-A1EC-8CC43EB64463}" type="parTrans" cxnId="{0D3CD566-D6B6-4508-8CF9-FBDC3A7144CC}">
      <dgm:prSet/>
      <dgm:spPr/>
      <dgm:t>
        <a:bodyPr/>
        <a:lstStyle/>
        <a:p>
          <a:endParaRPr lang="en-GB"/>
        </a:p>
      </dgm:t>
    </dgm:pt>
    <dgm:pt modelId="{7967D106-A64D-4E1D-A065-EE82CDB9FE85}" type="pres">
      <dgm:prSet presAssocID="{188B43E7-4362-498C-9E4C-77612B71BAD3}" presName="cycle" presStyleCnt="0">
        <dgm:presLayoutVars>
          <dgm:chMax val="1"/>
          <dgm:dir/>
          <dgm:animLvl val="ctr"/>
          <dgm:resizeHandles val="exact"/>
        </dgm:presLayoutVars>
      </dgm:prSet>
      <dgm:spPr/>
      <dgm:t>
        <a:bodyPr/>
        <a:lstStyle/>
        <a:p>
          <a:endParaRPr lang="en-GB"/>
        </a:p>
      </dgm:t>
    </dgm:pt>
    <dgm:pt modelId="{7A50912E-C8D3-4595-8949-EEA3A4261CE8}" type="pres">
      <dgm:prSet presAssocID="{0E1FCA5B-FEC3-4E2B-9653-6F27F1A8BB0D}" presName="centerShape" presStyleLbl="node0" presStyleIdx="0" presStyleCnt="1"/>
      <dgm:spPr/>
      <dgm:t>
        <a:bodyPr/>
        <a:lstStyle/>
        <a:p>
          <a:endParaRPr lang="en-GB"/>
        </a:p>
      </dgm:t>
    </dgm:pt>
    <dgm:pt modelId="{0C7A1FC3-22EC-4D4C-9CD2-D1DDFCD83140}" type="pres">
      <dgm:prSet presAssocID="{BFBC8EEA-A430-4F3D-9553-132EBA98F84E}" presName="parTrans" presStyleLbl="bgSibTrans2D1" presStyleIdx="0" presStyleCnt="4"/>
      <dgm:spPr/>
      <dgm:t>
        <a:bodyPr/>
        <a:lstStyle/>
        <a:p>
          <a:endParaRPr lang="en-GB"/>
        </a:p>
      </dgm:t>
    </dgm:pt>
    <dgm:pt modelId="{E86D38C8-81F5-47C1-B364-60309E15E841}" type="pres">
      <dgm:prSet presAssocID="{8A46AC06-F950-4F66-AAB2-2C505E7EE01C}" presName="node" presStyleLbl="node1" presStyleIdx="0" presStyleCnt="4">
        <dgm:presLayoutVars>
          <dgm:bulletEnabled val="1"/>
        </dgm:presLayoutVars>
      </dgm:prSet>
      <dgm:spPr/>
      <dgm:t>
        <a:bodyPr/>
        <a:lstStyle/>
        <a:p>
          <a:endParaRPr lang="en-GB"/>
        </a:p>
      </dgm:t>
    </dgm:pt>
    <dgm:pt modelId="{A9937B16-F678-4C6E-A030-1E1EB6093C41}" type="pres">
      <dgm:prSet presAssocID="{19E3DD12-EE79-4E10-8B63-8F3B918EC4C1}" presName="parTrans" presStyleLbl="bgSibTrans2D1" presStyleIdx="1" presStyleCnt="4"/>
      <dgm:spPr/>
      <dgm:t>
        <a:bodyPr/>
        <a:lstStyle/>
        <a:p>
          <a:endParaRPr lang="en-GB"/>
        </a:p>
      </dgm:t>
    </dgm:pt>
    <dgm:pt modelId="{3A62B187-8680-4F0F-B42A-3E5D5969053D}" type="pres">
      <dgm:prSet presAssocID="{20BBDE3C-5EEB-4A9C-AA59-217EE1212B15}" presName="node" presStyleLbl="node1" presStyleIdx="1" presStyleCnt="4">
        <dgm:presLayoutVars>
          <dgm:bulletEnabled val="1"/>
        </dgm:presLayoutVars>
      </dgm:prSet>
      <dgm:spPr/>
      <dgm:t>
        <a:bodyPr/>
        <a:lstStyle/>
        <a:p>
          <a:endParaRPr lang="en-GB"/>
        </a:p>
      </dgm:t>
    </dgm:pt>
    <dgm:pt modelId="{AA34AA9A-173D-426A-AE08-5111016F97EC}" type="pres">
      <dgm:prSet presAssocID="{8336358F-B6F2-4895-8D2F-35A8A5825175}" presName="parTrans" presStyleLbl="bgSibTrans2D1" presStyleIdx="2" presStyleCnt="4"/>
      <dgm:spPr/>
      <dgm:t>
        <a:bodyPr/>
        <a:lstStyle/>
        <a:p>
          <a:endParaRPr lang="en-GB"/>
        </a:p>
      </dgm:t>
    </dgm:pt>
    <dgm:pt modelId="{16B042F1-8330-4F1A-860E-9D1FCBD31317}" type="pres">
      <dgm:prSet presAssocID="{8A53E94B-77F9-4D80-9E1A-28FBC1CBFB77}" presName="node" presStyleLbl="node1" presStyleIdx="2" presStyleCnt="4">
        <dgm:presLayoutVars>
          <dgm:bulletEnabled val="1"/>
        </dgm:presLayoutVars>
      </dgm:prSet>
      <dgm:spPr/>
      <dgm:t>
        <a:bodyPr/>
        <a:lstStyle/>
        <a:p>
          <a:endParaRPr lang="en-GB"/>
        </a:p>
      </dgm:t>
    </dgm:pt>
    <dgm:pt modelId="{B62CCC6E-CE5D-47BC-8F43-790B7C39E5A8}" type="pres">
      <dgm:prSet presAssocID="{F06EE1D1-259B-41F7-BF73-DBDAABFC881B}" presName="parTrans" presStyleLbl="bgSibTrans2D1" presStyleIdx="3" presStyleCnt="4"/>
      <dgm:spPr/>
      <dgm:t>
        <a:bodyPr/>
        <a:lstStyle/>
        <a:p>
          <a:endParaRPr lang="en-GB"/>
        </a:p>
      </dgm:t>
    </dgm:pt>
    <dgm:pt modelId="{5A826FB4-48AB-4B13-B16A-D63EEE380E33}" type="pres">
      <dgm:prSet presAssocID="{5CC45CFD-0D17-46E3-B341-71758BEBD104}" presName="node" presStyleLbl="node1" presStyleIdx="3" presStyleCnt="4">
        <dgm:presLayoutVars>
          <dgm:bulletEnabled val="1"/>
        </dgm:presLayoutVars>
      </dgm:prSet>
      <dgm:spPr/>
      <dgm:t>
        <a:bodyPr/>
        <a:lstStyle/>
        <a:p>
          <a:endParaRPr lang="en-GB"/>
        </a:p>
      </dgm:t>
    </dgm:pt>
  </dgm:ptLst>
  <dgm:cxnLst>
    <dgm:cxn modelId="{8998CBA1-DBEC-4525-9CBD-D9CBD6F7EEE3}" type="presOf" srcId="{8A53E94B-77F9-4D80-9E1A-28FBC1CBFB77}" destId="{16B042F1-8330-4F1A-860E-9D1FCBD31317}" srcOrd="0" destOrd="0" presId="urn:microsoft.com/office/officeart/2005/8/layout/radial4"/>
    <dgm:cxn modelId="{84F7B0D9-E948-4C2C-8DB4-A17130CC9F8D}" type="presOf" srcId="{19E3DD12-EE79-4E10-8B63-8F3B918EC4C1}" destId="{A9937B16-F678-4C6E-A030-1E1EB6093C41}" srcOrd="0" destOrd="0" presId="urn:microsoft.com/office/officeart/2005/8/layout/radial4"/>
    <dgm:cxn modelId="{4C8F9710-A387-475F-BBDD-8523A1020A13}" type="presOf" srcId="{8336358F-B6F2-4895-8D2F-35A8A5825175}" destId="{AA34AA9A-173D-426A-AE08-5111016F97EC}" srcOrd="0" destOrd="0" presId="urn:microsoft.com/office/officeart/2005/8/layout/radial4"/>
    <dgm:cxn modelId="{3CDE5213-C177-49D2-A0DD-8C389B980FDA}" type="presOf" srcId="{F06EE1D1-259B-41F7-BF73-DBDAABFC881B}" destId="{B62CCC6E-CE5D-47BC-8F43-790B7C39E5A8}" srcOrd="0" destOrd="0" presId="urn:microsoft.com/office/officeart/2005/8/layout/radial4"/>
    <dgm:cxn modelId="{165DB8E1-E606-4A93-BCD3-BBE81D4C401E}" srcId="{0E1FCA5B-FEC3-4E2B-9653-6F27F1A8BB0D}" destId="{8A46AC06-F950-4F66-AAB2-2C505E7EE01C}" srcOrd="0" destOrd="0" parTransId="{BFBC8EEA-A430-4F3D-9553-132EBA98F84E}" sibTransId="{8D413887-BD95-44FC-878D-5F19372A63C7}"/>
    <dgm:cxn modelId="{CFB1BB42-17DB-4FC7-B37D-9DCB474EE273}" type="presOf" srcId="{5CC45CFD-0D17-46E3-B341-71758BEBD104}" destId="{5A826FB4-48AB-4B13-B16A-D63EEE380E33}" srcOrd="0" destOrd="0" presId="urn:microsoft.com/office/officeart/2005/8/layout/radial4"/>
    <dgm:cxn modelId="{C543BD7F-500A-48B7-8F6C-A024D922A6CD}" type="presOf" srcId="{BFBC8EEA-A430-4F3D-9553-132EBA98F84E}" destId="{0C7A1FC3-22EC-4D4C-9CD2-D1DDFCD83140}" srcOrd="0" destOrd="0" presId="urn:microsoft.com/office/officeart/2005/8/layout/radial4"/>
    <dgm:cxn modelId="{0D3CD566-D6B6-4508-8CF9-FBDC3A7144CC}" srcId="{188B43E7-4362-498C-9E4C-77612B71BAD3}" destId="{0E1FCA5B-FEC3-4E2B-9653-6F27F1A8BB0D}" srcOrd="0" destOrd="0" parTransId="{6C8C03F8-DDCD-45F9-A1EC-8CC43EB64463}" sibTransId="{E709BEC3-E22F-40B4-A72C-FF4879556543}"/>
    <dgm:cxn modelId="{01932276-0A83-410A-BB00-CAA8C02BB010}" type="presOf" srcId="{0E1FCA5B-FEC3-4E2B-9653-6F27F1A8BB0D}" destId="{7A50912E-C8D3-4595-8949-EEA3A4261CE8}" srcOrd="0" destOrd="0" presId="urn:microsoft.com/office/officeart/2005/8/layout/radial4"/>
    <dgm:cxn modelId="{BB7FAA65-45E4-4F69-A86C-392B7F0E76E1}" srcId="{0E1FCA5B-FEC3-4E2B-9653-6F27F1A8BB0D}" destId="{8A53E94B-77F9-4D80-9E1A-28FBC1CBFB77}" srcOrd="2" destOrd="0" parTransId="{8336358F-B6F2-4895-8D2F-35A8A5825175}" sibTransId="{56CFE49C-BB55-4E26-B68C-4A7A5FE60F69}"/>
    <dgm:cxn modelId="{3DC60F11-D08B-477E-AF35-616B0B210F04}" type="presOf" srcId="{8A46AC06-F950-4F66-AAB2-2C505E7EE01C}" destId="{E86D38C8-81F5-47C1-B364-60309E15E841}" srcOrd="0" destOrd="0" presId="urn:microsoft.com/office/officeart/2005/8/layout/radial4"/>
    <dgm:cxn modelId="{7BAF53BB-71E9-4C00-92D8-A33BAFC0F4C8}" type="presOf" srcId="{20BBDE3C-5EEB-4A9C-AA59-217EE1212B15}" destId="{3A62B187-8680-4F0F-B42A-3E5D5969053D}" srcOrd="0" destOrd="0" presId="urn:microsoft.com/office/officeart/2005/8/layout/radial4"/>
    <dgm:cxn modelId="{68628AF5-6038-446B-A86A-31AD72D459F5}" srcId="{0E1FCA5B-FEC3-4E2B-9653-6F27F1A8BB0D}" destId="{20BBDE3C-5EEB-4A9C-AA59-217EE1212B15}" srcOrd="1" destOrd="0" parTransId="{19E3DD12-EE79-4E10-8B63-8F3B918EC4C1}" sibTransId="{586EC8CC-AA92-4491-9B5C-389E7680AADE}"/>
    <dgm:cxn modelId="{187371FB-ADF9-486A-BD17-81DC38FCFC4E}" srcId="{0E1FCA5B-FEC3-4E2B-9653-6F27F1A8BB0D}" destId="{5CC45CFD-0D17-46E3-B341-71758BEBD104}" srcOrd="3" destOrd="0" parTransId="{F06EE1D1-259B-41F7-BF73-DBDAABFC881B}" sibTransId="{89EB2516-C442-40E0-B1C4-5402AEB639F6}"/>
    <dgm:cxn modelId="{A29573BF-6159-42CD-8968-AD7C47294E4F}" type="presOf" srcId="{188B43E7-4362-498C-9E4C-77612B71BAD3}" destId="{7967D106-A64D-4E1D-A065-EE82CDB9FE85}" srcOrd="0" destOrd="0" presId="urn:microsoft.com/office/officeart/2005/8/layout/radial4"/>
    <dgm:cxn modelId="{AF28E4FA-2BB3-4D74-A43E-669DC50B162F}" type="presParOf" srcId="{7967D106-A64D-4E1D-A065-EE82CDB9FE85}" destId="{7A50912E-C8D3-4595-8949-EEA3A4261CE8}" srcOrd="0" destOrd="0" presId="urn:microsoft.com/office/officeart/2005/8/layout/radial4"/>
    <dgm:cxn modelId="{F5848081-F4AD-4D5E-A850-217AE89EC5DC}" type="presParOf" srcId="{7967D106-A64D-4E1D-A065-EE82CDB9FE85}" destId="{0C7A1FC3-22EC-4D4C-9CD2-D1DDFCD83140}" srcOrd="1" destOrd="0" presId="urn:microsoft.com/office/officeart/2005/8/layout/radial4"/>
    <dgm:cxn modelId="{58F55747-2C62-483C-955C-272231E491A7}" type="presParOf" srcId="{7967D106-A64D-4E1D-A065-EE82CDB9FE85}" destId="{E86D38C8-81F5-47C1-B364-60309E15E841}" srcOrd="2" destOrd="0" presId="urn:microsoft.com/office/officeart/2005/8/layout/radial4"/>
    <dgm:cxn modelId="{0BA4A8EA-E70B-46AD-9DAD-FCD34B8A8B83}" type="presParOf" srcId="{7967D106-A64D-4E1D-A065-EE82CDB9FE85}" destId="{A9937B16-F678-4C6E-A030-1E1EB6093C41}" srcOrd="3" destOrd="0" presId="urn:microsoft.com/office/officeart/2005/8/layout/radial4"/>
    <dgm:cxn modelId="{2CFEE553-E2CA-49B8-AA4D-E41C59BEF902}" type="presParOf" srcId="{7967D106-A64D-4E1D-A065-EE82CDB9FE85}" destId="{3A62B187-8680-4F0F-B42A-3E5D5969053D}" srcOrd="4" destOrd="0" presId="urn:microsoft.com/office/officeart/2005/8/layout/radial4"/>
    <dgm:cxn modelId="{D66F571A-0993-4672-8774-64A13EA041CB}" type="presParOf" srcId="{7967D106-A64D-4E1D-A065-EE82CDB9FE85}" destId="{AA34AA9A-173D-426A-AE08-5111016F97EC}" srcOrd="5" destOrd="0" presId="urn:microsoft.com/office/officeart/2005/8/layout/radial4"/>
    <dgm:cxn modelId="{B02D765C-FF13-4C5A-9425-172D9E2E4224}" type="presParOf" srcId="{7967D106-A64D-4E1D-A065-EE82CDB9FE85}" destId="{16B042F1-8330-4F1A-860E-9D1FCBD31317}" srcOrd="6" destOrd="0" presId="urn:microsoft.com/office/officeart/2005/8/layout/radial4"/>
    <dgm:cxn modelId="{832665C4-4116-4F67-989C-DFE6DBE3B422}" type="presParOf" srcId="{7967D106-A64D-4E1D-A065-EE82CDB9FE85}" destId="{B62CCC6E-CE5D-47BC-8F43-790B7C39E5A8}" srcOrd="7" destOrd="0" presId="urn:microsoft.com/office/officeart/2005/8/layout/radial4"/>
    <dgm:cxn modelId="{2B32476C-D5F7-4927-9408-A7A92871CBB2}" type="presParOf" srcId="{7967D106-A64D-4E1D-A065-EE82CDB9FE85}" destId="{5A826FB4-48AB-4B13-B16A-D63EEE380E33}" srcOrd="8" destOrd="0" presId="urn:microsoft.com/office/officeart/2005/8/layout/radial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9C5DE2B-80A2-4E56-9921-4028A6D3BCAF}" type="doc">
      <dgm:prSet loTypeId="urn:microsoft.com/office/officeart/2005/8/layout/cycle2" loCatId="cycle" qsTypeId="urn:microsoft.com/office/officeart/2005/8/quickstyle/simple1" qsCatId="simple" csTypeId="urn:microsoft.com/office/officeart/2005/8/colors/colorful1" csCatId="colorful" phldr="1"/>
      <dgm:spPr>
        <a:scene3d>
          <a:camera prst="orthographicFront">
            <a:rot lat="0" lon="0" rev="0"/>
          </a:camera>
          <a:lightRig rig="soft" dir="t">
            <a:rot lat="0" lon="0" rev="0"/>
          </a:lightRig>
        </a:scene3d>
      </dgm:spPr>
      <dgm:t>
        <a:bodyPr/>
        <a:lstStyle/>
        <a:p>
          <a:endParaRPr lang="en-GB"/>
        </a:p>
      </dgm:t>
    </dgm:pt>
    <dgm:pt modelId="{C7B85453-AE59-4CD2-B3F0-9ADE48036F2C}">
      <dgm:prSet custT="1"/>
      <dgm:spPr>
        <a:xfrm>
          <a:off x="1103320" y="11255"/>
          <a:ext cx="641334" cy="577799"/>
        </a:xfr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rtl="0"/>
          <a:r>
            <a:rPr lang="en-GB" sz="450" b="1" dirty="0" smtClean="0">
              <a:solidFill>
                <a:sysClr val="windowText" lastClr="000000"/>
              </a:solidFill>
              <a:effectLst/>
              <a:latin typeface="Arial" panose="020B0604020202020204" pitchFamily="34" charset="0"/>
              <a:ea typeface="+mn-ea"/>
              <a:cs typeface="Arial" panose="020B0604020202020204" pitchFamily="34" charset="0"/>
            </a:rPr>
            <a:t>Personal circumstances</a:t>
          </a:r>
          <a:endParaRPr lang="en-GB" sz="450" b="1" dirty="0">
            <a:solidFill>
              <a:sysClr val="windowText" lastClr="000000"/>
            </a:solidFill>
            <a:effectLst/>
            <a:latin typeface="Arial" panose="020B0604020202020204" pitchFamily="34" charset="0"/>
            <a:ea typeface="+mn-ea"/>
            <a:cs typeface="Arial" panose="020B0604020202020204" pitchFamily="34" charset="0"/>
          </a:endParaRPr>
        </a:p>
      </dgm:t>
    </dgm:pt>
    <dgm:pt modelId="{53366FD1-671F-42CA-8FE9-ED7C5242B351}" type="parTrans" cxnId="{70355605-E72E-4059-AC44-F2A725E47F59}">
      <dgm:prSet/>
      <dgm:spPr/>
      <dgm:t>
        <a:bodyPr/>
        <a:lstStyle/>
        <a:p>
          <a:pPr algn="ctr"/>
          <a:endParaRPr lang="en-GB" sz="450" b="1">
            <a:solidFill>
              <a:sysClr val="windowText" lastClr="000000"/>
            </a:solidFill>
            <a:effectLst/>
          </a:endParaRPr>
        </a:p>
      </dgm:t>
    </dgm:pt>
    <dgm:pt modelId="{D5C77C32-E63D-40EE-B47D-F9C9EDB45360}" type="sibTrans" cxnId="{70355605-E72E-4059-AC44-F2A725E47F59}">
      <dgm:prSet custT="1"/>
      <dgm:spPr>
        <a:xfrm rot="2125518">
          <a:off x="1710030" y="455872"/>
          <a:ext cx="139878" cy="195007"/>
        </a:xfr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endParaRPr lang="en-GB" sz="450" b="1" dirty="0">
            <a:solidFill>
              <a:sysClr val="windowText" lastClr="000000"/>
            </a:solidFill>
            <a:effectLst/>
            <a:latin typeface="Calibri"/>
            <a:ea typeface="+mn-ea"/>
            <a:cs typeface="+mn-cs"/>
          </a:endParaRPr>
        </a:p>
      </dgm:t>
    </dgm:pt>
    <dgm:pt modelId="{EDAACBE7-168B-413A-A404-B3364E12E65E}">
      <dgm:prSet custT="1"/>
      <dgm:spPr>
        <a:xfrm>
          <a:off x="1837243" y="510718"/>
          <a:ext cx="577799" cy="577799"/>
        </a:xfr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rtl="0"/>
          <a:r>
            <a:rPr lang="en-GB" sz="450" b="1" dirty="0" smtClean="0">
              <a:solidFill>
                <a:sysClr val="windowText" lastClr="000000"/>
              </a:solidFill>
              <a:effectLst/>
              <a:latin typeface="Arial" panose="020B0604020202020204" pitchFamily="34" charset="0"/>
              <a:ea typeface="+mn-ea"/>
              <a:cs typeface="Arial" panose="020B0604020202020204" pitchFamily="34" charset="0"/>
            </a:rPr>
            <a:t>Personal outcomes</a:t>
          </a:r>
          <a:endParaRPr lang="en-GB" sz="450" b="1" dirty="0">
            <a:solidFill>
              <a:sysClr val="windowText" lastClr="000000"/>
            </a:solidFill>
            <a:effectLst/>
            <a:latin typeface="Arial" panose="020B0604020202020204" pitchFamily="34" charset="0"/>
            <a:ea typeface="+mn-ea"/>
            <a:cs typeface="Arial" panose="020B0604020202020204" pitchFamily="34" charset="0"/>
          </a:endParaRPr>
        </a:p>
      </dgm:t>
    </dgm:pt>
    <dgm:pt modelId="{604D0BF0-9A47-4C01-B268-C67A4D6831DD}" type="parTrans" cxnId="{084B9299-C7DA-4472-A3CD-0DB0D190DA3B}">
      <dgm:prSet/>
      <dgm:spPr/>
      <dgm:t>
        <a:bodyPr/>
        <a:lstStyle/>
        <a:p>
          <a:pPr algn="ctr"/>
          <a:endParaRPr lang="en-GB" sz="450" b="1">
            <a:solidFill>
              <a:sysClr val="windowText" lastClr="000000"/>
            </a:solidFill>
            <a:effectLst/>
          </a:endParaRPr>
        </a:p>
      </dgm:t>
    </dgm:pt>
    <dgm:pt modelId="{3C7D42B9-495F-44C4-B0DF-3FD3F818C9A9}" type="sibTrans" cxnId="{084B9299-C7DA-4472-A3CD-0DB0D190DA3B}">
      <dgm:prSet custT="1"/>
      <dgm:spPr>
        <a:xfrm rot="6480000">
          <a:off x="1916508" y="1110693"/>
          <a:ext cx="153759" cy="195007"/>
        </a:xfr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endParaRPr lang="en-GB" sz="450" b="1" dirty="0">
            <a:solidFill>
              <a:sysClr val="windowText" lastClr="000000"/>
            </a:solidFill>
            <a:effectLst/>
            <a:latin typeface="Calibri"/>
            <a:ea typeface="+mn-ea"/>
            <a:cs typeface="+mn-cs"/>
          </a:endParaRPr>
        </a:p>
      </dgm:t>
    </dgm:pt>
    <dgm:pt modelId="{906D99E8-A8DA-4B61-ADBA-89B6FD37F1F2}">
      <dgm:prSet custT="1"/>
      <dgm:spPr>
        <a:xfrm>
          <a:off x="1569043" y="1336152"/>
          <a:ext cx="577799" cy="577799"/>
        </a:xfr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rtl="0"/>
          <a:r>
            <a:rPr lang="en-GB" sz="450" b="1" dirty="0" smtClean="0">
              <a:solidFill>
                <a:sysClr val="windowText" lastClr="000000"/>
              </a:solidFill>
              <a:effectLst/>
              <a:latin typeface="Arial" panose="020B0604020202020204" pitchFamily="34" charset="0"/>
              <a:ea typeface="+mn-ea"/>
              <a:cs typeface="Arial" panose="020B0604020202020204" pitchFamily="34" charset="0"/>
            </a:rPr>
            <a:t>Barriers to achieving outcomes</a:t>
          </a:r>
          <a:endParaRPr lang="en-GB" sz="450" b="1" dirty="0">
            <a:solidFill>
              <a:sysClr val="windowText" lastClr="000000"/>
            </a:solidFill>
            <a:effectLst/>
            <a:latin typeface="Arial" panose="020B0604020202020204" pitchFamily="34" charset="0"/>
            <a:ea typeface="+mn-ea"/>
            <a:cs typeface="Arial" panose="020B0604020202020204" pitchFamily="34" charset="0"/>
          </a:endParaRPr>
        </a:p>
      </dgm:t>
    </dgm:pt>
    <dgm:pt modelId="{4FD35F28-ED1D-4FD5-AEA6-14BEE8A34C80}" type="parTrans" cxnId="{9E42FC26-E7B8-4C04-89C5-1AF4E0FEBBEE}">
      <dgm:prSet/>
      <dgm:spPr/>
      <dgm:t>
        <a:bodyPr/>
        <a:lstStyle/>
        <a:p>
          <a:pPr algn="ctr"/>
          <a:endParaRPr lang="en-GB" sz="450" b="1">
            <a:solidFill>
              <a:sysClr val="windowText" lastClr="000000"/>
            </a:solidFill>
            <a:effectLst/>
          </a:endParaRPr>
        </a:p>
      </dgm:t>
    </dgm:pt>
    <dgm:pt modelId="{FC7DB14A-2EC5-4E47-86C3-9C6AB964EDCB}" type="sibTrans" cxnId="{9E42FC26-E7B8-4C04-89C5-1AF4E0FEBBEE}">
      <dgm:prSet custT="1"/>
      <dgm:spPr>
        <a:xfrm rot="10800000">
          <a:off x="1351459" y="1527548"/>
          <a:ext cx="153759" cy="195007"/>
        </a:xfr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endParaRPr lang="en-GB" sz="450" b="1" dirty="0">
            <a:solidFill>
              <a:sysClr val="windowText" lastClr="000000"/>
            </a:solidFill>
            <a:effectLst/>
            <a:latin typeface="Calibri"/>
            <a:ea typeface="+mn-ea"/>
            <a:cs typeface="+mn-cs"/>
          </a:endParaRPr>
        </a:p>
      </dgm:t>
    </dgm:pt>
    <dgm:pt modelId="{524AE220-B121-4290-A4B7-D72481B9CE41}">
      <dgm:prSet custT="1"/>
      <dgm:spPr>
        <a:xfrm>
          <a:off x="701131" y="1336152"/>
          <a:ext cx="577799" cy="577799"/>
        </a:xfr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rtl="0"/>
          <a:r>
            <a:rPr lang="en-GB" sz="450" b="1" dirty="0" smtClean="0">
              <a:solidFill>
                <a:sysClr val="windowText" lastClr="000000"/>
              </a:solidFill>
              <a:effectLst/>
              <a:latin typeface="Arial" panose="020B0604020202020204" pitchFamily="34" charset="0"/>
              <a:ea typeface="+mn-ea"/>
              <a:cs typeface="Arial" panose="020B0604020202020204" pitchFamily="34" charset="0"/>
            </a:rPr>
            <a:t>Strengths and capabilities</a:t>
          </a:r>
          <a:endParaRPr lang="en-GB" sz="450" b="1" dirty="0">
            <a:solidFill>
              <a:sysClr val="windowText" lastClr="000000"/>
            </a:solidFill>
            <a:effectLst/>
            <a:latin typeface="Arial" panose="020B0604020202020204" pitchFamily="34" charset="0"/>
            <a:ea typeface="+mn-ea"/>
            <a:cs typeface="Arial" panose="020B0604020202020204" pitchFamily="34" charset="0"/>
          </a:endParaRPr>
        </a:p>
      </dgm:t>
    </dgm:pt>
    <dgm:pt modelId="{088121C6-3F33-4923-9071-E61B4AAA28C1}" type="parTrans" cxnId="{01E5D0E5-F066-4098-A491-5AF620F99891}">
      <dgm:prSet/>
      <dgm:spPr/>
      <dgm:t>
        <a:bodyPr/>
        <a:lstStyle/>
        <a:p>
          <a:pPr algn="ctr"/>
          <a:endParaRPr lang="en-GB" sz="450" b="1">
            <a:solidFill>
              <a:sysClr val="windowText" lastClr="000000"/>
            </a:solidFill>
            <a:effectLst/>
          </a:endParaRPr>
        </a:p>
      </dgm:t>
    </dgm:pt>
    <dgm:pt modelId="{D8B5946B-0A48-481F-9934-DAE9F48879CC}" type="sibTrans" cxnId="{01E5D0E5-F066-4098-A491-5AF620F99891}">
      <dgm:prSet custT="1"/>
      <dgm:spPr>
        <a:xfrm rot="15120000">
          <a:off x="780396" y="1118970"/>
          <a:ext cx="153759" cy="195007"/>
        </a:xfr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endParaRPr lang="en-GB" sz="450" b="1" dirty="0">
            <a:solidFill>
              <a:sysClr val="windowText" lastClr="000000"/>
            </a:solidFill>
            <a:effectLst/>
            <a:latin typeface="Calibri"/>
            <a:ea typeface="+mn-ea"/>
            <a:cs typeface="+mn-cs"/>
          </a:endParaRPr>
        </a:p>
      </dgm:t>
    </dgm:pt>
    <dgm:pt modelId="{556511B6-FDAA-4C5B-AFED-85EBE13679BF}">
      <dgm:prSet custT="1"/>
      <dgm:spPr>
        <a:xfrm>
          <a:off x="432931" y="510718"/>
          <a:ext cx="577799" cy="577799"/>
        </a:xfr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rtl="0"/>
          <a:r>
            <a:rPr lang="en-GB" sz="450" b="1" dirty="0" smtClean="0">
              <a:solidFill>
                <a:sysClr val="windowText" lastClr="000000"/>
              </a:solidFill>
              <a:effectLst/>
              <a:latin typeface="Arial" panose="020B0604020202020204" pitchFamily="34" charset="0"/>
              <a:ea typeface="+mn-ea"/>
              <a:cs typeface="Arial" panose="020B0604020202020204" pitchFamily="34" charset="0"/>
            </a:rPr>
            <a:t>Risks </a:t>
          </a:r>
          <a:endParaRPr lang="en-GB" sz="450" b="1" dirty="0">
            <a:solidFill>
              <a:sysClr val="windowText" lastClr="000000"/>
            </a:solidFill>
            <a:effectLst/>
            <a:latin typeface="Arial" panose="020B0604020202020204" pitchFamily="34" charset="0"/>
            <a:ea typeface="+mn-ea"/>
            <a:cs typeface="Arial" panose="020B0604020202020204" pitchFamily="34" charset="0"/>
          </a:endParaRPr>
        </a:p>
      </dgm:t>
    </dgm:pt>
    <dgm:pt modelId="{8027B55A-6219-4120-ABC3-653F2759B875}" type="parTrans" cxnId="{4B7EA24F-981D-42E1-9D9D-75B8BE199630}">
      <dgm:prSet/>
      <dgm:spPr/>
      <dgm:t>
        <a:bodyPr/>
        <a:lstStyle/>
        <a:p>
          <a:pPr algn="ctr"/>
          <a:endParaRPr lang="en-GB" sz="450" b="1">
            <a:solidFill>
              <a:sysClr val="windowText" lastClr="000000"/>
            </a:solidFill>
            <a:effectLst/>
          </a:endParaRPr>
        </a:p>
      </dgm:t>
    </dgm:pt>
    <dgm:pt modelId="{F8F6202A-9CED-4671-9AFB-03A555040197}" type="sibTrans" cxnId="{4B7EA24F-981D-42E1-9D9D-75B8BE199630}">
      <dgm:prSet custT="1"/>
      <dgm:spPr>
        <a:xfrm rot="19474482">
          <a:off x="991613" y="460461"/>
          <a:ext cx="139878" cy="195007"/>
        </a:xfr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endParaRPr lang="en-GB" sz="450" b="1" dirty="0">
            <a:solidFill>
              <a:sysClr val="windowText" lastClr="000000"/>
            </a:solidFill>
            <a:effectLst/>
            <a:latin typeface="Calibri"/>
            <a:ea typeface="+mn-ea"/>
            <a:cs typeface="+mn-cs"/>
          </a:endParaRPr>
        </a:p>
      </dgm:t>
    </dgm:pt>
    <dgm:pt modelId="{62438E32-E02E-4623-81CD-20E0019E68F7}" type="pres">
      <dgm:prSet presAssocID="{B9C5DE2B-80A2-4E56-9921-4028A6D3BCAF}" presName="cycle" presStyleCnt="0">
        <dgm:presLayoutVars>
          <dgm:dir/>
          <dgm:resizeHandles val="exact"/>
        </dgm:presLayoutVars>
      </dgm:prSet>
      <dgm:spPr/>
      <dgm:t>
        <a:bodyPr/>
        <a:lstStyle/>
        <a:p>
          <a:endParaRPr lang="en-GB"/>
        </a:p>
      </dgm:t>
    </dgm:pt>
    <dgm:pt modelId="{032D6B2F-543A-4284-A3A1-9C3EEA8C0F9B}" type="pres">
      <dgm:prSet presAssocID="{C7B85453-AE59-4CD2-B3F0-9ADE48036F2C}" presName="node" presStyleLbl="node1" presStyleIdx="0" presStyleCnt="5" custScaleX="110996" custRadScaleRad="98553">
        <dgm:presLayoutVars>
          <dgm:bulletEnabled val="1"/>
        </dgm:presLayoutVars>
      </dgm:prSet>
      <dgm:spPr>
        <a:prstGeom prst="ellipse">
          <a:avLst/>
        </a:prstGeom>
      </dgm:spPr>
      <dgm:t>
        <a:bodyPr/>
        <a:lstStyle/>
        <a:p>
          <a:endParaRPr lang="en-GB"/>
        </a:p>
      </dgm:t>
    </dgm:pt>
    <dgm:pt modelId="{B654B566-5278-46A8-A0B4-64A24AD5A5A0}" type="pres">
      <dgm:prSet presAssocID="{D5C77C32-E63D-40EE-B47D-F9C9EDB45360}" presName="sibTrans" presStyleLbl="sibTrans2D1" presStyleIdx="0" presStyleCnt="5"/>
      <dgm:spPr>
        <a:prstGeom prst="rightArrow">
          <a:avLst>
            <a:gd name="adj1" fmla="val 60000"/>
            <a:gd name="adj2" fmla="val 50000"/>
          </a:avLst>
        </a:prstGeom>
      </dgm:spPr>
      <dgm:t>
        <a:bodyPr/>
        <a:lstStyle/>
        <a:p>
          <a:endParaRPr lang="en-GB"/>
        </a:p>
      </dgm:t>
    </dgm:pt>
    <dgm:pt modelId="{92E52A1A-17F5-47E4-BC6E-9CBC20ED89D8}" type="pres">
      <dgm:prSet presAssocID="{D5C77C32-E63D-40EE-B47D-F9C9EDB45360}" presName="connectorText" presStyleLbl="sibTrans2D1" presStyleIdx="0" presStyleCnt="5"/>
      <dgm:spPr/>
      <dgm:t>
        <a:bodyPr/>
        <a:lstStyle/>
        <a:p>
          <a:endParaRPr lang="en-GB"/>
        </a:p>
      </dgm:t>
    </dgm:pt>
    <dgm:pt modelId="{46F39B7D-47CC-418C-B2BE-490A684143A5}" type="pres">
      <dgm:prSet presAssocID="{EDAACBE7-168B-413A-A404-B3364E12E65E}" presName="node" presStyleLbl="node1" presStyleIdx="1" presStyleCnt="5">
        <dgm:presLayoutVars>
          <dgm:bulletEnabled val="1"/>
        </dgm:presLayoutVars>
      </dgm:prSet>
      <dgm:spPr>
        <a:prstGeom prst="ellipse">
          <a:avLst/>
        </a:prstGeom>
      </dgm:spPr>
      <dgm:t>
        <a:bodyPr/>
        <a:lstStyle/>
        <a:p>
          <a:endParaRPr lang="en-GB"/>
        </a:p>
      </dgm:t>
    </dgm:pt>
    <dgm:pt modelId="{F7C5FB61-71A3-4F9B-9CCD-1EC2134B43BD}" type="pres">
      <dgm:prSet presAssocID="{3C7D42B9-495F-44C4-B0DF-3FD3F818C9A9}" presName="sibTrans" presStyleLbl="sibTrans2D1" presStyleIdx="1" presStyleCnt="5"/>
      <dgm:spPr>
        <a:prstGeom prst="rightArrow">
          <a:avLst>
            <a:gd name="adj1" fmla="val 60000"/>
            <a:gd name="adj2" fmla="val 50000"/>
          </a:avLst>
        </a:prstGeom>
      </dgm:spPr>
      <dgm:t>
        <a:bodyPr/>
        <a:lstStyle/>
        <a:p>
          <a:endParaRPr lang="en-GB"/>
        </a:p>
      </dgm:t>
    </dgm:pt>
    <dgm:pt modelId="{46C42C07-6F96-48BA-8ED3-03B8818C8FEF}" type="pres">
      <dgm:prSet presAssocID="{3C7D42B9-495F-44C4-B0DF-3FD3F818C9A9}" presName="connectorText" presStyleLbl="sibTrans2D1" presStyleIdx="1" presStyleCnt="5"/>
      <dgm:spPr/>
      <dgm:t>
        <a:bodyPr/>
        <a:lstStyle/>
        <a:p>
          <a:endParaRPr lang="en-GB"/>
        </a:p>
      </dgm:t>
    </dgm:pt>
    <dgm:pt modelId="{04E8EE37-6EA4-4B83-97E2-A3017ED6ADBC}" type="pres">
      <dgm:prSet presAssocID="{906D99E8-A8DA-4B61-ADBA-89B6FD37F1F2}" presName="node" presStyleLbl="node1" presStyleIdx="2" presStyleCnt="5">
        <dgm:presLayoutVars>
          <dgm:bulletEnabled val="1"/>
        </dgm:presLayoutVars>
      </dgm:prSet>
      <dgm:spPr>
        <a:prstGeom prst="ellipse">
          <a:avLst/>
        </a:prstGeom>
      </dgm:spPr>
      <dgm:t>
        <a:bodyPr/>
        <a:lstStyle/>
        <a:p>
          <a:endParaRPr lang="en-GB"/>
        </a:p>
      </dgm:t>
    </dgm:pt>
    <dgm:pt modelId="{E10F7DBA-77D0-4D30-98C8-6844D699979A}" type="pres">
      <dgm:prSet presAssocID="{FC7DB14A-2EC5-4E47-86C3-9C6AB964EDCB}" presName="sibTrans" presStyleLbl="sibTrans2D1" presStyleIdx="2" presStyleCnt="5"/>
      <dgm:spPr>
        <a:prstGeom prst="rightArrow">
          <a:avLst>
            <a:gd name="adj1" fmla="val 60000"/>
            <a:gd name="adj2" fmla="val 50000"/>
          </a:avLst>
        </a:prstGeom>
      </dgm:spPr>
      <dgm:t>
        <a:bodyPr/>
        <a:lstStyle/>
        <a:p>
          <a:endParaRPr lang="en-GB"/>
        </a:p>
      </dgm:t>
    </dgm:pt>
    <dgm:pt modelId="{C99D75F1-B3DF-4846-AD67-C2518431F1A6}" type="pres">
      <dgm:prSet presAssocID="{FC7DB14A-2EC5-4E47-86C3-9C6AB964EDCB}" presName="connectorText" presStyleLbl="sibTrans2D1" presStyleIdx="2" presStyleCnt="5"/>
      <dgm:spPr/>
      <dgm:t>
        <a:bodyPr/>
        <a:lstStyle/>
        <a:p>
          <a:endParaRPr lang="en-GB"/>
        </a:p>
      </dgm:t>
    </dgm:pt>
    <dgm:pt modelId="{3081EC96-3DB6-4F8D-8580-0FF1BEF04703}" type="pres">
      <dgm:prSet presAssocID="{524AE220-B121-4290-A4B7-D72481B9CE41}" presName="node" presStyleLbl="node1" presStyleIdx="3" presStyleCnt="5">
        <dgm:presLayoutVars>
          <dgm:bulletEnabled val="1"/>
        </dgm:presLayoutVars>
      </dgm:prSet>
      <dgm:spPr>
        <a:prstGeom prst="ellipse">
          <a:avLst/>
        </a:prstGeom>
      </dgm:spPr>
      <dgm:t>
        <a:bodyPr/>
        <a:lstStyle/>
        <a:p>
          <a:endParaRPr lang="en-GB"/>
        </a:p>
      </dgm:t>
    </dgm:pt>
    <dgm:pt modelId="{85CE9F47-045A-470F-8A16-0D88882110C9}" type="pres">
      <dgm:prSet presAssocID="{D8B5946B-0A48-481F-9934-DAE9F48879CC}" presName="sibTrans" presStyleLbl="sibTrans2D1" presStyleIdx="3" presStyleCnt="5"/>
      <dgm:spPr>
        <a:prstGeom prst="rightArrow">
          <a:avLst>
            <a:gd name="adj1" fmla="val 60000"/>
            <a:gd name="adj2" fmla="val 50000"/>
          </a:avLst>
        </a:prstGeom>
      </dgm:spPr>
      <dgm:t>
        <a:bodyPr/>
        <a:lstStyle/>
        <a:p>
          <a:endParaRPr lang="en-GB"/>
        </a:p>
      </dgm:t>
    </dgm:pt>
    <dgm:pt modelId="{7C372857-7D65-4E19-BCD5-C41184FCFDF1}" type="pres">
      <dgm:prSet presAssocID="{D8B5946B-0A48-481F-9934-DAE9F48879CC}" presName="connectorText" presStyleLbl="sibTrans2D1" presStyleIdx="3" presStyleCnt="5"/>
      <dgm:spPr/>
      <dgm:t>
        <a:bodyPr/>
        <a:lstStyle/>
        <a:p>
          <a:endParaRPr lang="en-GB"/>
        </a:p>
      </dgm:t>
    </dgm:pt>
    <dgm:pt modelId="{2B13B1A9-7E4C-4949-9131-506A9B969461}" type="pres">
      <dgm:prSet presAssocID="{556511B6-FDAA-4C5B-AFED-85EBE13679BF}" presName="node" presStyleLbl="node1" presStyleIdx="4" presStyleCnt="5">
        <dgm:presLayoutVars>
          <dgm:bulletEnabled val="1"/>
        </dgm:presLayoutVars>
      </dgm:prSet>
      <dgm:spPr>
        <a:prstGeom prst="ellipse">
          <a:avLst/>
        </a:prstGeom>
      </dgm:spPr>
      <dgm:t>
        <a:bodyPr/>
        <a:lstStyle/>
        <a:p>
          <a:endParaRPr lang="en-GB"/>
        </a:p>
      </dgm:t>
    </dgm:pt>
    <dgm:pt modelId="{B379BA0D-21D2-41EF-B20D-4444AC053157}" type="pres">
      <dgm:prSet presAssocID="{F8F6202A-9CED-4671-9AFB-03A555040197}" presName="sibTrans" presStyleLbl="sibTrans2D1" presStyleIdx="4" presStyleCnt="5"/>
      <dgm:spPr>
        <a:prstGeom prst="rightArrow">
          <a:avLst>
            <a:gd name="adj1" fmla="val 60000"/>
            <a:gd name="adj2" fmla="val 50000"/>
          </a:avLst>
        </a:prstGeom>
      </dgm:spPr>
      <dgm:t>
        <a:bodyPr/>
        <a:lstStyle/>
        <a:p>
          <a:endParaRPr lang="en-GB"/>
        </a:p>
      </dgm:t>
    </dgm:pt>
    <dgm:pt modelId="{F0CBB6AB-6B77-473B-BD67-5B046D30BB82}" type="pres">
      <dgm:prSet presAssocID="{F8F6202A-9CED-4671-9AFB-03A555040197}" presName="connectorText" presStyleLbl="sibTrans2D1" presStyleIdx="4" presStyleCnt="5"/>
      <dgm:spPr/>
      <dgm:t>
        <a:bodyPr/>
        <a:lstStyle/>
        <a:p>
          <a:endParaRPr lang="en-GB"/>
        </a:p>
      </dgm:t>
    </dgm:pt>
  </dgm:ptLst>
  <dgm:cxnLst>
    <dgm:cxn modelId="{4B7EA24F-981D-42E1-9D9D-75B8BE199630}" srcId="{B9C5DE2B-80A2-4E56-9921-4028A6D3BCAF}" destId="{556511B6-FDAA-4C5B-AFED-85EBE13679BF}" srcOrd="4" destOrd="0" parTransId="{8027B55A-6219-4120-ABC3-653F2759B875}" sibTransId="{F8F6202A-9CED-4671-9AFB-03A555040197}"/>
    <dgm:cxn modelId="{70355605-E72E-4059-AC44-F2A725E47F59}" srcId="{B9C5DE2B-80A2-4E56-9921-4028A6D3BCAF}" destId="{C7B85453-AE59-4CD2-B3F0-9ADE48036F2C}" srcOrd="0" destOrd="0" parTransId="{53366FD1-671F-42CA-8FE9-ED7C5242B351}" sibTransId="{D5C77C32-E63D-40EE-B47D-F9C9EDB45360}"/>
    <dgm:cxn modelId="{1365186B-50B1-4F61-B96B-BD81FEBED544}" type="presOf" srcId="{D5C77C32-E63D-40EE-B47D-F9C9EDB45360}" destId="{92E52A1A-17F5-47E4-BC6E-9CBC20ED89D8}" srcOrd="1" destOrd="0" presId="urn:microsoft.com/office/officeart/2005/8/layout/cycle2"/>
    <dgm:cxn modelId="{1A45AEF7-5DEF-4E68-913F-58E8B9B234FF}" type="presOf" srcId="{556511B6-FDAA-4C5B-AFED-85EBE13679BF}" destId="{2B13B1A9-7E4C-4949-9131-506A9B969461}" srcOrd="0" destOrd="0" presId="urn:microsoft.com/office/officeart/2005/8/layout/cycle2"/>
    <dgm:cxn modelId="{084B9299-C7DA-4472-A3CD-0DB0D190DA3B}" srcId="{B9C5DE2B-80A2-4E56-9921-4028A6D3BCAF}" destId="{EDAACBE7-168B-413A-A404-B3364E12E65E}" srcOrd="1" destOrd="0" parTransId="{604D0BF0-9A47-4C01-B268-C67A4D6831DD}" sibTransId="{3C7D42B9-495F-44C4-B0DF-3FD3F818C9A9}"/>
    <dgm:cxn modelId="{AE3F1F8C-E521-4B4A-B387-6BA615EB08F6}" type="presOf" srcId="{3C7D42B9-495F-44C4-B0DF-3FD3F818C9A9}" destId="{F7C5FB61-71A3-4F9B-9CCD-1EC2134B43BD}" srcOrd="0" destOrd="0" presId="urn:microsoft.com/office/officeart/2005/8/layout/cycle2"/>
    <dgm:cxn modelId="{E04DC805-8828-4873-B4D0-3681BCDA368D}" type="presOf" srcId="{D8B5946B-0A48-481F-9934-DAE9F48879CC}" destId="{85CE9F47-045A-470F-8A16-0D88882110C9}" srcOrd="0" destOrd="0" presId="urn:microsoft.com/office/officeart/2005/8/layout/cycle2"/>
    <dgm:cxn modelId="{220CCEDD-3EA2-45DB-87E3-3556C6675467}" type="presOf" srcId="{FC7DB14A-2EC5-4E47-86C3-9C6AB964EDCB}" destId="{E10F7DBA-77D0-4D30-98C8-6844D699979A}" srcOrd="0" destOrd="0" presId="urn:microsoft.com/office/officeart/2005/8/layout/cycle2"/>
    <dgm:cxn modelId="{202C8567-366C-4474-8D58-985AF8A18AAF}" type="presOf" srcId="{F8F6202A-9CED-4671-9AFB-03A555040197}" destId="{F0CBB6AB-6B77-473B-BD67-5B046D30BB82}" srcOrd="1" destOrd="0" presId="urn:microsoft.com/office/officeart/2005/8/layout/cycle2"/>
    <dgm:cxn modelId="{97EB2940-AA45-4C78-B568-950A97FD0E4B}" type="presOf" srcId="{D8B5946B-0A48-481F-9934-DAE9F48879CC}" destId="{7C372857-7D65-4E19-BCD5-C41184FCFDF1}" srcOrd="1" destOrd="0" presId="urn:microsoft.com/office/officeart/2005/8/layout/cycle2"/>
    <dgm:cxn modelId="{5B9F2FF5-3A8E-4D58-AC38-453FFFBA62E9}" type="presOf" srcId="{906D99E8-A8DA-4B61-ADBA-89B6FD37F1F2}" destId="{04E8EE37-6EA4-4B83-97E2-A3017ED6ADBC}" srcOrd="0" destOrd="0" presId="urn:microsoft.com/office/officeart/2005/8/layout/cycle2"/>
    <dgm:cxn modelId="{5161B2CC-1828-4923-B0C5-22574CA99E55}" type="presOf" srcId="{FC7DB14A-2EC5-4E47-86C3-9C6AB964EDCB}" destId="{C99D75F1-B3DF-4846-AD67-C2518431F1A6}" srcOrd="1" destOrd="0" presId="urn:microsoft.com/office/officeart/2005/8/layout/cycle2"/>
    <dgm:cxn modelId="{E283902B-2344-4A94-AD01-DD655D40B437}" type="presOf" srcId="{B9C5DE2B-80A2-4E56-9921-4028A6D3BCAF}" destId="{62438E32-E02E-4623-81CD-20E0019E68F7}" srcOrd="0" destOrd="0" presId="urn:microsoft.com/office/officeart/2005/8/layout/cycle2"/>
    <dgm:cxn modelId="{733BD189-0E4D-489A-B21A-2D8971FEB579}" type="presOf" srcId="{3C7D42B9-495F-44C4-B0DF-3FD3F818C9A9}" destId="{46C42C07-6F96-48BA-8ED3-03B8818C8FEF}" srcOrd="1" destOrd="0" presId="urn:microsoft.com/office/officeart/2005/8/layout/cycle2"/>
    <dgm:cxn modelId="{E7336ACB-2877-412C-92C6-342FE0617450}" type="presOf" srcId="{EDAACBE7-168B-413A-A404-B3364E12E65E}" destId="{46F39B7D-47CC-418C-B2BE-490A684143A5}" srcOrd="0" destOrd="0" presId="urn:microsoft.com/office/officeart/2005/8/layout/cycle2"/>
    <dgm:cxn modelId="{262636C7-F0BC-400D-8D1E-16E2EA19789C}" type="presOf" srcId="{D5C77C32-E63D-40EE-B47D-F9C9EDB45360}" destId="{B654B566-5278-46A8-A0B4-64A24AD5A5A0}" srcOrd="0" destOrd="0" presId="urn:microsoft.com/office/officeart/2005/8/layout/cycle2"/>
    <dgm:cxn modelId="{BECDD29E-608B-49FA-8EA2-B6E9979910CD}" type="presOf" srcId="{C7B85453-AE59-4CD2-B3F0-9ADE48036F2C}" destId="{032D6B2F-543A-4284-A3A1-9C3EEA8C0F9B}" srcOrd="0" destOrd="0" presId="urn:microsoft.com/office/officeart/2005/8/layout/cycle2"/>
    <dgm:cxn modelId="{DE58220E-EBB9-4777-BA91-1B50C997C074}" type="presOf" srcId="{F8F6202A-9CED-4671-9AFB-03A555040197}" destId="{B379BA0D-21D2-41EF-B20D-4444AC053157}" srcOrd="0" destOrd="0" presId="urn:microsoft.com/office/officeart/2005/8/layout/cycle2"/>
    <dgm:cxn modelId="{46A3920E-D907-4044-8D91-9977E487194E}" type="presOf" srcId="{524AE220-B121-4290-A4B7-D72481B9CE41}" destId="{3081EC96-3DB6-4F8D-8580-0FF1BEF04703}" srcOrd="0" destOrd="0" presId="urn:microsoft.com/office/officeart/2005/8/layout/cycle2"/>
    <dgm:cxn modelId="{01E5D0E5-F066-4098-A491-5AF620F99891}" srcId="{B9C5DE2B-80A2-4E56-9921-4028A6D3BCAF}" destId="{524AE220-B121-4290-A4B7-D72481B9CE41}" srcOrd="3" destOrd="0" parTransId="{088121C6-3F33-4923-9071-E61B4AAA28C1}" sibTransId="{D8B5946B-0A48-481F-9934-DAE9F48879CC}"/>
    <dgm:cxn modelId="{9E42FC26-E7B8-4C04-89C5-1AF4E0FEBBEE}" srcId="{B9C5DE2B-80A2-4E56-9921-4028A6D3BCAF}" destId="{906D99E8-A8DA-4B61-ADBA-89B6FD37F1F2}" srcOrd="2" destOrd="0" parTransId="{4FD35F28-ED1D-4FD5-AEA6-14BEE8A34C80}" sibTransId="{FC7DB14A-2EC5-4E47-86C3-9C6AB964EDCB}"/>
    <dgm:cxn modelId="{08175646-614E-422D-AE8A-4AA3CB93751B}" type="presParOf" srcId="{62438E32-E02E-4623-81CD-20E0019E68F7}" destId="{032D6B2F-543A-4284-A3A1-9C3EEA8C0F9B}" srcOrd="0" destOrd="0" presId="urn:microsoft.com/office/officeart/2005/8/layout/cycle2"/>
    <dgm:cxn modelId="{CBDA11DF-20CF-4F2F-90B7-ABE4D8C59780}" type="presParOf" srcId="{62438E32-E02E-4623-81CD-20E0019E68F7}" destId="{B654B566-5278-46A8-A0B4-64A24AD5A5A0}" srcOrd="1" destOrd="0" presId="urn:microsoft.com/office/officeart/2005/8/layout/cycle2"/>
    <dgm:cxn modelId="{80C87367-F617-4CA7-857D-F1F2E7EBB9AB}" type="presParOf" srcId="{B654B566-5278-46A8-A0B4-64A24AD5A5A0}" destId="{92E52A1A-17F5-47E4-BC6E-9CBC20ED89D8}" srcOrd="0" destOrd="0" presId="urn:microsoft.com/office/officeart/2005/8/layout/cycle2"/>
    <dgm:cxn modelId="{62FE10FE-6E13-4849-AFF6-2A0EDFFA6219}" type="presParOf" srcId="{62438E32-E02E-4623-81CD-20E0019E68F7}" destId="{46F39B7D-47CC-418C-B2BE-490A684143A5}" srcOrd="2" destOrd="0" presId="urn:microsoft.com/office/officeart/2005/8/layout/cycle2"/>
    <dgm:cxn modelId="{E3894B7F-ED66-4008-9D31-1BF6CF7A3E76}" type="presParOf" srcId="{62438E32-E02E-4623-81CD-20E0019E68F7}" destId="{F7C5FB61-71A3-4F9B-9CCD-1EC2134B43BD}" srcOrd="3" destOrd="0" presId="urn:microsoft.com/office/officeart/2005/8/layout/cycle2"/>
    <dgm:cxn modelId="{BB220448-AF32-4455-9D56-163D9E434601}" type="presParOf" srcId="{F7C5FB61-71A3-4F9B-9CCD-1EC2134B43BD}" destId="{46C42C07-6F96-48BA-8ED3-03B8818C8FEF}" srcOrd="0" destOrd="0" presId="urn:microsoft.com/office/officeart/2005/8/layout/cycle2"/>
    <dgm:cxn modelId="{836DBD1A-3FE5-43B3-94EF-B2E47955FE1D}" type="presParOf" srcId="{62438E32-E02E-4623-81CD-20E0019E68F7}" destId="{04E8EE37-6EA4-4B83-97E2-A3017ED6ADBC}" srcOrd="4" destOrd="0" presId="urn:microsoft.com/office/officeart/2005/8/layout/cycle2"/>
    <dgm:cxn modelId="{A476795F-7EB1-42C8-AE9C-57AF67743281}" type="presParOf" srcId="{62438E32-E02E-4623-81CD-20E0019E68F7}" destId="{E10F7DBA-77D0-4D30-98C8-6844D699979A}" srcOrd="5" destOrd="0" presId="urn:microsoft.com/office/officeart/2005/8/layout/cycle2"/>
    <dgm:cxn modelId="{B483FCBA-5418-43F6-88CC-D346AE63E464}" type="presParOf" srcId="{E10F7DBA-77D0-4D30-98C8-6844D699979A}" destId="{C99D75F1-B3DF-4846-AD67-C2518431F1A6}" srcOrd="0" destOrd="0" presId="urn:microsoft.com/office/officeart/2005/8/layout/cycle2"/>
    <dgm:cxn modelId="{74291F4A-174C-48F2-A1AB-24BDC9993ED9}" type="presParOf" srcId="{62438E32-E02E-4623-81CD-20E0019E68F7}" destId="{3081EC96-3DB6-4F8D-8580-0FF1BEF04703}" srcOrd="6" destOrd="0" presId="urn:microsoft.com/office/officeart/2005/8/layout/cycle2"/>
    <dgm:cxn modelId="{F7BDF212-C577-46A5-BB9E-EC8005F077DB}" type="presParOf" srcId="{62438E32-E02E-4623-81CD-20E0019E68F7}" destId="{85CE9F47-045A-470F-8A16-0D88882110C9}" srcOrd="7" destOrd="0" presId="urn:microsoft.com/office/officeart/2005/8/layout/cycle2"/>
    <dgm:cxn modelId="{50DBB712-C32D-4C31-9E09-4D4D6F180AB1}" type="presParOf" srcId="{85CE9F47-045A-470F-8A16-0D88882110C9}" destId="{7C372857-7D65-4E19-BCD5-C41184FCFDF1}" srcOrd="0" destOrd="0" presId="urn:microsoft.com/office/officeart/2005/8/layout/cycle2"/>
    <dgm:cxn modelId="{221AA575-884D-44F6-BE95-F0C18E47FC92}" type="presParOf" srcId="{62438E32-E02E-4623-81CD-20E0019E68F7}" destId="{2B13B1A9-7E4C-4949-9131-506A9B969461}" srcOrd="8" destOrd="0" presId="urn:microsoft.com/office/officeart/2005/8/layout/cycle2"/>
    <dgm:cxn modelId="{D68C7BD6-F80D-46D1-BAA3-D14DDF4B0C52}" type="presParOf" srcId="{62438E32-E02E-4623-81CD-20E0019E68F7}" destId="{B379BA0D-21D2-41EF-B20D-4444AC053157}" srcOrd="9" destOrd="0" presId="urn:microsoft.com/office/officeart/2005/8/layout/cycle2"/>
    <dgm:cxn modelId="{A2FB5B89-C166-4F20-9AA4-331C39E7C45A}" type="presParOf" srcId="{B379BA0D-21D2-41EF-B20D-4444AC053157}" destId="{F0CBB6AB-6B77-473B-BD67-5B046D30BB82}" srcOrd="0" destOrd="0" presId="urn:microsoft.com/office/officeart/2005/8/layout/cycle2"/>
  </dgm:cxnLst>
  <dgm:bg>
    <a:effectLst>
      <a:outerShdw blurRad="50800" dist="38100" dir="5400000" algn="t" rotWithShape="0">
        <a:prstClr val="black">
          <a:alpha val="40000"/>
        </a:prstClr>
      </a:outerShd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90ED114-D844-4E0C-9D7E-0F65C7A1FF88}" type="doc">
      <dgm:prSet loTypeId="urn:microsoft.com/office/officeart/2005/8/layout/target3" loCatId="relationship" qsTypeId="urn:microsoft.com/office/officeart/2005/8/quickstyle/simple1" qsCatId="simple" csTypeId="urn:microsoft.com/office/officeart/2005/8/colors/accent3_5" csCatId="accent3" phldr="1"/>
      <dgm:spPr/>
      <dgm:t>
        <a:bodyPr/>
        <a:lstStyle/>
        <a:p>
          <a:endParaRPr lang="en-GB"/>
        </a:p>
      </dgm:t>
    </dgm:pt>
    <dgm:pt modelId="{74EE50C5-3134-45C4-9E20-6F52A5AA89FD}">
      <dgm:prSet phldrT="[Text]" custT="1"/>
      <dgm:spPr>
        <a:noFill/>
        <a:ln>
          <a:solidFill>
            <a:srgbClr val="85C441"/>
          </a:solidFill>
        </a:ln>
      </dgm:spPr>
      <dgm:t>
        <a:bodyPr/>
        <a:lstStyle/>
        <a:p>
          <a:pPr algn="l"/>
          <a:r>
            <a:rPr lang="en-GB" sz="700" dirty="0" smtClean="0">
              <a:latin typeface="Arial" panose="020B0604020202020204" pitchFamily="34" charset="0"/>
              <a:cs typeface="Arial" panose="020B0604020202020204" pitchFamily="34" charset="0"/>
            </a:rPr>
            <a:t>Principles</a:t>
          </a:r>
          <a:endParaRPr lang="en-GB" sz="700" dirty="0">
            <a:latin typeface="Arial" panose="020B0604020202020204" pitchFamily="34" charset="0"/>
            <a:cs typeface="Arial" panose="020B0604020202020204" pitchFamily="34" charset="0"/>
          </a:endParaRPr>
        </a:p>
      </dgm:t>
    </dgm:pt>
    <dgm:pt modelId="{6B1F8A4B-5B68-4091-809D-13114C2FE9A8}" type="parTrans" cxnId="{E0FD0C4C-8563-4B71-B8EE-0EF7EBD4F1C9}">
      <dgm:prSet/>
      <dgm:spPr/>
      <dgm:t>
        <a:bodyPr/>
        <a:lstStyle/>
        <a:p>
          <a:endParaRPr lang="en-GB"/>
        </a:p>
      </dgm:t>
    </dgm:pt>
    <dgm:pt modelId="{0C4E8E8B-651E-4E21-8BBA-57573EBCBF7F}" type="sibTrans" cxnId="{E0FD0C4C-8563-4B71-B8EE-0EF7EBD4F1C9}">
      <dgm:prSet/>
      <dgm:spPr/>
      <dgm:t>
        <a:bodyPr/>
        <a:lstStyle/>
        <a:p>
          <a:endParaRPr lang="en-GB"/>
        </a:p>
      </dgm:t>
    </dgm:pt>
    <dgm:pt modelId="{FD681DC5-EDD8-4477-90E0-787B3541475D}">
      <dgm:prSet phldrT="[Text]" custT="1"/>
      <dgm:spPr/>
      <dgm:t>
        <a:bodyPr/>
        <a:lstStyle/>
        <a:p>
          <a:r>
            <a:rPr lang="en-GB" sz="600" dirty="0" smtClean="0">
              <a:latin typeface="Arial" panose="020B0604020202020204" pitchFamily="34" charset="0"/>
              <a:cs typeface="Arial" panose="020B0604020202020204" pitchFamily="34" charset="0"/>
            </a:rPr>
            <a:t>Well-being, person-centred and outcome-based</a:t>
          </a:r>
          <a:endParaRPr lang="en-GB" sz="600" dirty="0">
            <a:latin typeface="Arial" panose="020B0604020202020204" pitchFamily="34" charset="0"/>
            <a:cs typeface="Arial" panose="020B0604020202020204" pitchFamily="34" charset="0"/>
          </a:endParaRPr>
        </a:p>
      </dgm:t>
    </dgm:pt>
    <dgm:pt modelId="{773F2A38-A367-4C23-83FE-ED8AAF77C965}" type="parTrans" cxnId="{A12598E1-8579-4B0B-91A9-FE3F1F410A9D}">
      <dgm:prSet/>
      <dgm:spPr/>
      <dgm:t>
        <a:bodyPr/>
        <a:lstStyle/>
        <a:p>
          <a:endParaRPr lang="en-GB"/>
        </a:p>
      </dgm:t>
    </dgm:pt>
    <dgm:pt modelId="{462D0D69-93DE-4227-8A5B-BA063AB026C9}" type="sibTrans" cxnId="{A12598E1-8579-4B0B-91A9-FE3F1F410A9D}">
      <dgm:prSet/>
      <dgm:spPr/>
      <dgm:t>
        <a:bodyPr/>
        <a:lstStyle/>
        <a:p>
          <a:endParaRPr lang="en-GB"/>
        </a:p>
      </dgm:t>
    </dgm:pt>
    <dgm:pt modelId="{8DF310ED-9BCB-431F-8455-7D457A0710E9}">
      <dgm:prSet phldrT="[Text]" custT="1"/>
      <dgm:spPr/>
      <dgm:t>
        <a:bodyPr/>
        <a:lstStyle/>
        <a:p>
          <a:r>
            <a:rPr lang="en-GB" sz="600" dirty="0" smtClean="0">
              <a:latin typeface="Arial" panose="020B0604020202020204" pitchFamily="34" charset="0"/>
              <a:cs typeface="Arial" panose="020B0604020202020204" pitchFamily="34" charset="0"/>
            </a:rPr>
            <a:t>Clear and concise</a:t>
          </a:r>
          <a:endParaRPr lang="en-GB" sz="600" dirty="0">
            <a:latin typeface="Arial" panose="020B0604020202020204" pitchFamily="34" charset="0"/>
            <a:cs typeface="Arial" panose="020B0604020202020204" pitchFamily="34" charset="0"/>
          </a:endParaRPr>
        </a:p>
      </dgm:t>
    </dgm:pt>
    <dgm:pt modelId="{E81E4B1C-86E9-4D1F-A8D9-DCE28A1DA643}" type="parTrans" cxnId="{628814C6-B11F-4534-899A-618AB93D6F80}">
      <dgm:prSet/>
      <dgm:spPr/>
      <dgm:t>
        <a:bodyPr/>
        <a:lstStyle/>
        <a:p>
          <a:endParaRPr lang="en-GB"/>
        </a:p>
      </dgm:t>
    </dgm:pt>
    <dgm:pt modelId="{EB6451B7-9FC7-42C8-8B86-37BD66096829}" type="sibTrans" cxnId="{628814C6-B11F-4534-899A-618AB93D6F80}">
      <dgm:prSet/>
      <dgm:spPr/>
      <dgm:t>
        <a:bodyPr/>
        <a:lstStyle/>
        <a:p>
          <a:endParaRPr lang="en-GB"/>
        </a:p>
      </dgm:t>
    </dgm:pt>
    <dgm:pt modelId="{F5608AF6-537A-403E-8E0E-80CF5D0B1DE2}">
      <dgm:prSet phldrT="[Text]" custT="1"/>
      <dgm:spPr>
        <a:ln>
          <a:solidFill>
            <a:srgbClr val="85C441"/>
          </a:solidFill>
        </a:ln>
      </dgm:spPr>
      <dgm:t>
        <a:bodyPr/>
        <a:lstStyle/>
        <a:p>
          <a:pPr algn="l"/>
          <a:r>
            <a:rPr lang="en-GB" sz="700" dirty="0" smtClean="0">
              <a:latin typeface="Arial" panose="020B0604020202020204" pitchFamily="34" charset="0"/>
              <a:cs typeface="Arial" panose="020B0604020202020204" pitchFamily="34" charset="0"/>
            </a:rPr>
            <a:t>Format of plans</a:t>
          </a:r>
          <a:endParaRPr lang="en-GB" sz="700" dirty="0">
            <a:latin typeface="Arial" panose="020B0604020202020204" pitchFamily="34" charset="0"/>
            <a:cs typeface="Arial" panose="020B0604020202020204" pitchFamily="34" charset="0"/>
          </a:endParaRPr>
        </a:p>
      </dgm:t>
    </dgm:pt>
    <dgm:pt modelId="{2686AB63-82CA-4F8F-96F5-99F607957A02}" type="parTrans" cxnId="{F5DC7F2A-6873-4EC9-9CFC-F9565FCBFA4B}">
      <dgm:prSet/>
      <dgm:spPr/>
      <dgm:t>
        <a:bodyPr/>
        <a:lstStyle/>
        <a:p>
          <a:endParaRPr lang="en-GB"/>
        </a:p>
      </dgm:t>
    </dgm:pt>
    <dgm:pt modelId="{3E34C17D-1747-4407-97B5-C3124F353296}" type="sibTrans" cxnId="{F5DC7F2A-6873-4EC9-9CFC-F9565FCBFA4B}">
      <dgm:prSet/>
      <dgm:spPr/>
      <dgm:t>
        <a:bodyPr/>
        <a:lstStyle/>
        <a:p>
          <a:endParaRPr lang="en-GB"/>
        </a:p>
      </dgm:t>
    </dgm:pt>
    <dgm:pt modelId="{2A686AE0-61B2-4F07-ACC1-6B3866F4D566}">
      <dgm:prSet phldrT="[Text]" custT="1"/>
      <dgm:spPr/>
      <dgm:t>
        <a:bodyPr/>
        <a:lstStyle/>
        <a:p>
          <a:r>
            <a:rPr lang="en-GB" sz="600" dirty="0" smtClean="0">
              <a:latin typeface="Arial" panose="020B0604020202020204" pitchFamily="34" charset="0"/>
              <a:cs typeface="Arial" panose="020B0604020202020204" pitchFamily="34" charset="0"/>
            </a:rPr>
            <a:t>Based on NMDS</a:t>
          </a:r>
          <a:endParaRPr lang="en-GB" sz="600" dirty="0">
            <a:latin typeface="Arial" panose="020B0604020202020204" pitchFamily="34" charset="0"/>
            <a:cs typeface="Arial" panose="020B0604020202020204" pitchFamily="34" charset="0"/>
          </a:endParaRPr>
        </a:p>
      </dgm:t>
    </dgm:pt>
    <dgm:pt modelId="{F9D56D46-0EC6-499C-B141-61B70552FDF2}" type="parTrans" cxnId="{0FDEA455-DBE0-47DB-9BCD-4C9F12EF8FAB}">
      <dgm:prSet/>
      <dgm:spPr/>
      <dgm:t>
        <a:bodyPr/>
        <a:lstStyle/>
        <a:p>
          <a:endParaRPr lang="en-GB"/>
        </a:p>
      </dgm:t>
    </dgm:pt>
    <dgm:pt modelId="{4ABB8734-5B86-4B8C-B24B-B12C9FC64BA3}" type="sibTrans" cxnId="{0FDEA455-DBE0-47DB-9BCD-4C9F12EF8FAB}">
      <dgm:prSet/>
      <dgm:spPr/>
      <dgm:t>
        <a:bodyPr/>
        <a:lstStyle/>
        <a:p>
          <a:endParaRPr lang="en-GB"/>
        </a:p>
      </dgm:t>
    </dgm:pt>
    <dgm:pt modelId="{D97C684F-7B87-4297-9C33-E519B475482C}">
      <dgm:prSet phldrT="[Text]" custT="1"/>
      <dgm:spPr/>
      <dgm:t>
        <a:bodyPr/>
        <a:lstStyle/>
        <a:p>
          <a:r>
            <a:rPr lang="en-GB" sz="600" dirty="0" smtClean="0">
              <a:latin typeface="Arial" panose="020B0604020202020204" pitchFamily="34" charset="0"/>
              <a:cs typeface="Arial" panose="020B0604020202020204" pitchFamily="34" charset="0"/>
            </a:rPr>
            <a:t>Agreed by the local authority and health</a:t>
          </a:r>
          <a:endParaRPr lang="en-GB" sz="600" dirty="0">
            <a:latin typeface="Arial" panose="020B0604020202020204" pitchFamily="34" charset="0"/>
            <a:cs typeface="Arial" panose="020B0604020202020204" pitchFamily="34" charset="0"/>
          </a:endParaRPr>
        </a:p>
      </dgm:t>
    </dgm:pt>
    <dgm:pt modelId="{5A8C5754-4EB9-4067-83F6-C18683C40F31}" type="parTrans" cxnId="{842F93F7-594C-4085-9FFE-B59A66C4F0DE}">
      <dgm:prSet/>
      <dgm:spPr/>
      <dgm:t>
        <a:bodyPr/>
        <a:lstStyle/>
        <a:p>
          <a:endParaRPr lang="en-GB"/>
        </a:p>
      </dgm:t>
    </dgm:pt>
    <dgm:pt modelId="{A0766E67-9E17-46E5-80DC-92D7A1D776D0}" type="sibTrans" cxnId="{842F93F7-594C-4085-9FFE-B59A66C4F0DE}">
      <dgm:prSet/>
      <dgm:spPr/>
      <dgm:t>
        <a:bodyPr/>
        <a:lstStyle/>
        <a:p>
          <a:endParaRPr lang="en-GB"/>
        </a:p>
      </dgm:t>
    </dgm:pt>
    <dgm:pt modelId="{53C03BC9-D9B7-4104-BEC4-341F3AD7701D}">
      <dgm:prSet phldrT="[Text]" custT="1"/>
      <dgm:spPr>
        <a:ln>
          <a:solidFill>
            <a:srgbClr val="85C441"/>
          </a:solidFill>
        </a:ln>
      </dgm:spPr>
      <dgm:t>
        <a:bodyPr/>
        <a:lstStyle/>
        <a:p>
          <a:pPr algn="l"/>
          <a:r>
            <a:rPr lang="en-GB" sz="700" dirty="0" smtClean="0">
              <a:latin typeface="Arial" panose="020B0604020202020204" pitchFamily="34" charset="0"/>
              <a:cs typeface="Arial" panose="020B0604020202020204" pitchFamily="34" charset="0"/>
            </a:rPr>
            <a:t>Content of plans</a:t>
          </a:r>
          <a:endParaRPr lang="en-GB" sz="700" dirty="0">
            <a:latin typeface="Arial" panose="020B0604020202020204" pitchFamily="34" charset="0"/>
            <a:cs typeface="Arial" panose="020B0604020202020204" pitchFamily="34" charset="0"/>
          </a:endParaRPr>
        </a:p>
      </dgm:t>
    </dgm:pt>
    <dgm:pt modelId="{CE92E4A3-E86C-4E0D-A879-56BE8157125A}" type="parTrans" cxnId="{AF1DEFA1-E1DC-4B1C-A302-9AB528EC2618}">
      <dgm:prSet/>
      <dgm:spPr/>
      <dgm:t>
        <a:bodyPr/>
        <a:lstStyle/>
        <a:p>
          <a:endParaRPr lang="en-GB"/>
        </a:p>
      </dgm:t>
    </dgm:pt>
    <dgm:pt modelId="{95D5854B-2ADA-4B73-B2BC-A328BFD7E2D0}" type="sibTrans" cxnId="{AF1DEFA1-E1DC-4B1C-A302-9AB528EC2618}">
      <dgm:prSet/>
      <dgm:spPr/>
      <dgm:t>
        <a:bodyPr/>
        <a:lstStyle/>
        <a:p>
          <a:endParaRPr lang="en-GB"/>
        </a:p>
      </dgm:t>
    </dgm:pt>
    <dgm:pt modelId="{79A428F1-DD3A-44EA-AA64-BAB0F5931229}">
      <dgm:prSet phldrT="[Text]" custT="1"/>
      <dgm:spPr/>
      <dgm:t>
        <a:bodyPr/>
        <a:lstStyle/>
        <a:p>
          <a:r>
            <a:rPr lang="en-GB" sz="600" dirty="0" smtClean="0">
              <a:latin typeface="Arial" panose="020B0604020202020204" pitchFamily="34" charset="0"/>
              <a:cs typeface="Arial" panose="020B0604020202020204" pitchFamily="34" charset="0"/>
            </a:rPr>
            <a:t>Outcomes</a:t>
          </a:r>
          <a:endParaRPr lang="en-GB" sz="600" dirty="0">
            <a:latin typeface="Arial" panose="020B0604020202020204" pitchFamily="34" charset="0"/>
            <a:cs typeface="Arial" panose="020B0604020202020204" pitchFamily="34" charset="0"/>
          </a:endParaRPr>
        </a:p>
      </dgm:t>
    </dgm:pt>
    <dgm:pt modelId="{B8C50737-96D2-49F4-B75C-AEB27837C5F3}" type="parTrans" cxnId="{957390A6-46C6-4E08-8251-E0374D60B37D}">
      <dgm:prSet/>
      <dgm:spPr/>
      <dgm:t>
        <a:bodyPr/>
        <a:lstStyle/>
        <a:p>
          <a:endParaRPr lang="en-GB"/>
        </a:p>
      </dgm:t>
    </dgm:pt>
    <dgm:pt modelId="{B96DE556-C812-4093-B212-9B0DD670531E}" type="sibTrans" cxnId="{957390A6-46C6-4E08-8251-E0374D60B37D}">
      <dgm:prSet/>
      <dgm:spPr/>
      <dgm:t>
        <a:bodyPr/>
        <a:lstStyle/>
        <a:p>
          <a:endParaRPr lang="en-GB"/>
        </a:p>
      </dgm:t>
    </dgm:pt>
    <dgm:pt modelId="{19AA4A37-8F5E-45FB-A938-C7B6F114DC8D}">
      <dgm:prSet phldrT="[Text]" custT="1"/>
      <dgm:spPr/>
      <dgm:t>
        <a:bodyPr/>
        <a:lstStyle/>
        <a:p>
          <a:r>
            <a:rPr lang="en-GB" sz="600" dirty="0" smtClean="0">
              <a:latin typeface="Arial" panose="020B0604020202020204" pitchFamily="34" charset="0"/>
              <a:cs typeface="Arial" panose="020B0604020202020204" pitchFamily="34" charset="0"/>
            </a:rPr>
            <a:t>Actions and how monitored</a:t>
          </a:r>
          <a:endParaRPr lang="en-GB" sz="600" dirty="0">
            <a:latin typeface="Arial" panose="020B0604020202020204" pitchFamily="34" charset="0"/>
            <a:cs typeface="Arial" panose="020B0604020202020204" pitchFamily="34" charset="0"/>
          </a:endParaRPr>
        </a:p>
      </dgm:t>
    </dgm:pt>
    <dgm:pt modelId="{6FF68A84-D06C-4609-91D0-1C87577C99F8}" type="parTrans" cxnId="{105281C8-CBAA-4ACC-8E97-FB30B0B0F7E7}">
      <dgm:prSet/>
      <dgm:spPr/>
      <dgm:t>
        <a:bodyPr/>
        <a:lstStyle/>
        <a:p>
          <a:endParaRPr lang="en-GB"/>
        </a:p>
      </dgm:t>
    </dgm:pt>
    <dgm:pt modelId="{3AC7021C-3E2E-4DE7-8CE8-158BEF072900}" type="sibTrans" cxnId="{105281C8-CBAA-4ACC-8E97-FB30B0B0F7E7}">
      <dgm:prSet/>
      <dgm:spPr/>
      <dgm:t>
        <a:bodyPr/>
        <a:lstStyle/>
        <a:p>
          <a:endParaRPr lang="en-GB"/>
        </a:p>
      </dgm:t>
    </dgm:pt>
    <dgm:pt modelId="{A565DDFF-3A2B-4841-8014-A489B652D2D4}">
      <dgm:prSet phldrT="[Text]" custT="1"/>
      <dgm:spPr/>
      <dgm:t>
        <a:bodyPr/>
        <a:lstStyle/>
        <a:p>
          <a:r>
            <a:rPr lang="en-GB" sz="600" dirty="0" smtClean="0">
              <a:latin typeface="Arial" panose="020B0604020202020204" pitchFamily="34" charset="0"/>
              <a:cs typeface="Arial" panose="020B0604020202020204" pitchFamily="34" charset="0"/>
            </a:rPr>
            <a:t>Need for support and resources</a:t>
          </a:r>
          <a:endParaRPr lang="en-GB" sz="600" dirty="0">
            <a:latin typeface="Arial" panose="020B0604020202020204" pitchFamily="34" charset="0"/>
            <a:cs typeface="Arial" panose="020B0604020202020204" pitchFamily="34" charset="0"/>
          </a:endParaRPr>
        </a:p>
      </dgm:t>
    </dgm:pt>
    <dgm:pt modelId="{041C6D76-E582-487F-8969-9DAEB7D92AB4}" type="parTrans" cxnId="{59FE9F97-FB03-46D0-A54C-7E27D0EA512C}">
      <dgm:prSet/>
      <dgm:spPr/>
      <dgm:t>
        <a:bodyPr/>
        <a:lstStyle/>
        <a:p>
          <a:endParaRPr lang="en-GB"/>
        </a:p>
      </dgm:t>
    </dgm:pt>
    <dgm:pt modelId="{C5C719D1-6B99-4B9B-8101-E72B11149AC2}" type="sibTrans" cxnId="{59FE9F97-FB03-46D0-A54C-7E27D0EA512C}">
      <dgm:prSet/>
      <dgm:spPr/>
      <dgm:t>
        <a:bodyPr/>
        <a:lstStyle/>
        <a:p>
          <a:endParaRPr lang="en-GB"/>
        </a:p>
      </dgm:t>
    </dgm:pt>
    <dgm:pt modelId="{86344CB3-605F-4C4F-8C08-0A4B2D5EDD82}">
      <dgm:prSet phldrT="[Text]" custT="1"/>
      <dgm:spPr/>
      <dgm:t>
        <a:bodyPr/>
        <a:lstStyle/>
        <a:p>
          <a:r>
            <a:rPr lang="en-GB" sz="600" dirty="0" smtClean="0">
              <a:latin typeface="Arial" panose="020B0604020202020204" pitchFamily="34" charset="0"/>
              <a:cs typeface="Arial" panose="020B0604020202020204" pitchFamily="34" charset="0"/>
            </a:rPr>
            <a:t>Welsh language built in</a:t>
          </a:r>
          <a:endParaRPr lang="en-GB" sz="600" dirty="0">
            <a:latin typeface="Arial" panose="020B0604020202020204" pitchFamily="34" charset="0"/>
            <a:cs typeface="Arial" panose="020B0604020202020204" pitchFamily="34" charset="0"/>
          </a:endParaRPr>
        </a:p>
      </dgm:t>
    </dgm:pt>
    <dgm:pt modelId="{E7318BEF-E566-4029-A6CB-3C562B346A0D}" type="parTrans" cxnId="{DD68F6B1-DD17-45BA-88DB-960DEAAD94CA}">
      <dgm:prSet/>
      <dgm:spPr/>
      <dgm:t>
        <a:bodyPr/>
        <a:lstStyle/>
        <a:p>
          <a:endParaRPr lang="en-GB"/>
        </a:p>
      </dgm:t>
    </dgm:pt>
    <dgm:pt modelId="{CD034AEE-6641-4227-BA61-8743A384B770}" type="sibTrans" cxnId="{DD68F6B1-DD17-45BA-88DB-960DEAAD94CA}">
      <dgm:prSet/>
      <dgm:spPr/>
      <dgm:t>
        <a:bodyPr/>
        <a:lstStyle/>
        <a:p>
          <a:endParaRPr lang="en-GB"/>
        </a:p>
      </dgm:t>
    </dgm:pt>
    <dgm:pt modelId="{6B87E97A-FA78-4F45-95B9-C77168DE0628}">
      <dgm:prSet phldrT="[Text]" custT="1"/>
      <dgm:spPr/>
      <dgm:t>
        <a:bodyPr/>
        <a:lstStyle/>
        <a:p>
          <a:r>
            <a:rPr lang="en-GB" sz="600" dirty="0" smtClean="0">
              <a:latin typeface="Arial" panose="020B0604020202020204" pitchFamily="34" charset="0"/>
              <a:cs typeface="Arial" panose="020B0604020202020204" pitchFamily="34" charset="0"/>
            </a:rPr>
            <a:t>Safeguarding</a:t>
          </a:r>
          <a:endParaRPr lang="en-GB" sz="600" dirty="0">
            <a:latin typeface="Arial" panose="020B0604020202020204" pitchFamily="34" charset="0"/>
            <a:cs typeface="Arial" panose="020B0604020202020204" pitchFamily="34" charset="0"/>
          </a:endParaRPr>
        </a:p>
      </dgm:t>
    </dgm:pt>
    <dgm:pt modelId="{75DA7278-C97B-4038-B02E-C7BDBB7E1824}" type="parTrans" cxnId="{57556577-2E81-44BC-97D8-EFB4D85AC7CB}">
      <dgm:prSet/>
      <dgm:spPr/>
      <dgm:t>
        <a:bodyPr/>
        <a:lstStyle/>
        <a:p>
          <a:endParaRPr lang="en-GB"/>
        </a:p>
      </dgm:t>
    </dgm:pt>
    <dgm:pt modelId="{9B4C930E-65AD-43E8-AFA1-6455CC4E4E0F}" type="sibTrans" cxnId="{57556577-2E81-44BC-97D8-EFB4D85AC7CB}">
      <dgm:prSet/>
      <dgm:spPr/>
      <dgm:t>
        <a:bodyPr/>
        <a:lstStyle/>
        <a:p>
          <a:endParaRPr lang="en-GB"/>
        </a:p>
      </dgm:t>
    </dgm:pt>
    <dgm:pt modelId="{30C69685-AFE2-48CA-A0D9-5AEADD440DA9}">
      <dgm:prSet phldrT="[Text]" custT="1"/>
      <dgm:spPr/>
      <dgm:t>
        <a:bodyPr/>
        <a:lstStyle/>
        <a:p>
          <a:r>
            <a:rPr lang="en-GB" sz="600" dirty="0" smtClean="0">
              <a:latin typeface="Arial" panose="020B0604020202020204" pitchFamily="34" charset="0"/>
              <a:cs typeface="Arial" panose="020B0604020202020204" pitchFamily="34" charset="0"/>
            </a:rPr>
            <a:t>Integrated</a:t>
          </a:r>
          <a:endParaRPr lang="en-GB" sz="600" dirty="0">
            <a:latin typeface="Arial" panose="020B0604020202020204" pitchFamily="34" charset="0"/>
            <a:cs typeface="Arial" panose="020B0604020202020204" pitchFamily="34" charset="0"/>
          </a:endParaRPr>
        </a:p>
      </dgm:t>
    </dgm:pt>
    <dgm:pt modelId="{A55FC362-7552-4288-BBCB-BEEFE59FB5B3}" type="parTrans" cxnId="{65AD5788-A154-4548-AED5-9546EC60B2F3}">
      <dgm:prSet/>
      <dgm:spPr/>
      <dgm:t>
        <a:bodyPr/>
        <a:lstStyle/>
        <a:p>
          <a:endParaRPr lang="en-GB"/>
        </a:p>
      </dgm:t>
    </dgm:pt>
    <dgm:pt modelId="{4A7B4F70-7A63-4887-9216-54CC44DA2AAF}" type="sibTrans" cxnId="{65AD5788-A154-4548-AED5-9546EC60B2F3}">
      <dgm:prSet/>
      <dgm:spPr/>
      <dgm:t>
        <a:bodyPr/>
        <a:lstStyle/>
        <a:p>
          <a:endParaRPr lang="en-GB"/>
        </a:p>
      </dgm:t>
    </dgm:pt>
    <dgm:pt modelId="{E13C670E-4288-4179-9F50-A6D38CC42EFD}" type="pres">
      <dgm:prSet presAssocID="{990ED114-D844-4E0C-9D7E-0F65C7A1FF88}" presName="Name0" presStyleCnt="0">
        <dgm:presLayoutVars>
          <dgm:chMax val="7"/>
          <dgm:dir/>
          <dgm:animLvl val="lvl"/>
          <dgm:resizeHandles val="exact"/>
        </dgm:presLayoutVars>
      </dgm:prSet>
      <dgm:spPr/>
      <dgm:t>
        <a:bodyPr/>
        <a:lstStyle/>
        <a:p>
          <a:endParaRPr lang="en-GB"/>
        </a:p>
      </dgm:t>
    </dgm:pt>
    <dgm:pt modelId="{C882C2ED-A5B7-456E-B3A6-5C45A3FFC0D0}" type="pres">
      <dgm:prSet presAssocID="{74EE50C5-3134-45C4-9E20-6F52A5AA89FD}" presName="circle1" presStyleLbl="node1" presStyleIdx="0" presStyleCnt="3"/>
      <dgm:spPr>
        <a:solidFill>
          <a:srgbClr val="85C441">
            <a:alpha val="90000"/>
          </a:srgbClr>
        </a:solidFill>
      </dgm:spPr>
      <dgm:t>
        <a:bodyPr/>
        <a:lstStyle/>
        <a:p>
          <a:endParaRPr lang="en-GB"/>
        </a:p>
      </dgm:t>
    </dgm:pt>
    <dgm:pt modelId="{D895B8F4-AAD4-4CE0-970F-7390A8511911}" type="pres">
      <dgm:prSet presAssocID="{74EE50C5-3134-45C4-9E20-6F52A5AA89FD}" presName="space" presStyleCnt="0"/>
      <dgm:spPr/>
    </dgm:pt>
    <dgm:pt modelId="{AED89307-3D06-4083-BEB2-12355536A8A3}" type="pres">
      <dgm:prSet presAssocID="{74EE50C5-3134-45C4-9E20-6F52A5AA89FD}" presName="rect1" presStyleLbl="alignAcc1" presStyleIdx="0" presStyleCnt="3"/>
      <dgm:spPr/>
      <dgm:t>
        <a:bodyPr/>
        <a:lstStyle/>
        <a:p>
          <a:endParaRPr lang="en-GB"/>
        </a:p>
      </dgm:t>
    </dgm:pt>
    <dgm:pt modelId="{0AD3D1D9-A115-4C37-ABCF-811DA403AD4D}" type="pres">
      <dgm:prSet presAssocID="{F5608AF6-537A-403E-8E0E-80CF5D0B1DE2}" presName="vertSpace2" presStyleLbl="node1" presStyleIdx="0" presStyleCnt="3"/>
      <dgm:spPr/>
    </dgm:pt>
    <dgm:pt modelId="{1883A8F7-6FD1-4B37-AA4B-1DC44C5F7F80}" type="pres">
      <dgm:prSet presAssocID="{F5608AF6-537A-403E-8E0E-80CF5D0B1DE2}" presName="circle2" presStyleLbl="node1" presStyleIdx="1" presStyleCnt="3"/>
      <dgm:spPr>
        <a:solidFill>
          <a:srgbClr val="85C441"/>
        </a:solidFill>
      </dgm:spPr>
      <dgm:t>
        <a:bodyPr/>
        <a:lstStyle/>
        <a:p>
          <a:endParaRPr lang="en-GB"/>
        </a:p>
      </dgm:t>
    </dgm:pt>
    <dgm:pt modelId="{763240A0-0125-4244-AED1-4AE9AF57F867}" type="pres">
      <dgm:prSet presAssocID="{F5608AF6-537A-403E-8E0E-80CF5D0B1DE2}" presName="rect2" presStyleLbl="alignAcc1" presStyleIdx="1" presStyleCnt="3"/>
      <dgm:spPr/>
      <dgm:t>
        <a:bodyPr/>
        <a:lstStyle/>
        <a:p>
          <a:endParaRPr lang="en-GB"/>
        </a:p>
      </dgm:t>
    </dgm:pt>
    <dgm:pt modelId="{07215BC4-6BFD-4305-8623-F54372A580AF}" type="pres">
      <dgm:prSet presAssocID="{53C03BC9-D9B7-4104-BEC4-341F3AD7701D}" presName="vertSpace3" presStyleLbl="node1" presStyleIdx="1" presStyleCnt="3"/>
      <dgm:spPr/>
    </dgm:pt>
    <dgm:pt modelId="{85BF02E4-EB53-41AD-A2C0-8A1750DE6C75}" type="pres">
      <dgm:prSet presAssocID="{53C03BC9-D9B7-4104-BEC4-341F3AD7701D}" presName="circle3" presStyleLbl="node1" presStyleIdx="2" presStyleCnt="3" custScaleY="111086"/>
      <dgm:spPr>
        <a:solidFill>
          <a:srgbClr val="85C441"/>
        </a:solidFill>
      </dgm:spPr>
      <dgm:t>
        <a:bodyPr/>
        <a:lstStyle/>
        <a:p>
          <a:endParaRPr lang="en-GB"/>
        </a:p>
      </dgm:t>
    </dgm:pt>
    <dgm:pt modelId="{11FA74DE-5460-44E5-9F6D-DBA2BC744A74}" type="pres">
      <dgm:prSet presAssocID="{53C03BC9-D9B7-4104-BEC4-341F3AD7701D}" presName="rect3" presStyleLbl="alignAcc1" presStyleIdx="2" presStyleCnt="3" custScaleY="108725"/>
      <dgm:spPr/>
      <dgm:t>
        <a:bodyPr/>
        <a:lstStyle/>
        <a:p>
          <a:endParaRPr lang="en-GB"/>
        </a:p>
      </dgm:t>
    </dgm:pt>
    <dgm:pt modelId="{2170130B-8035-4106-91D4-2214369421B5}" type="pres">
      <dgm:prSet presAssocID="{74EE50C5-3134-45C4-9E20-6F52A5AA89FD}" presName="rect1ParTx" presStyleLbl="alignAcc1" presStyleIdx="2" presStyleCnt="3">
        <dgm:presLayoutVars>
          <dgm:chMax val="1"/>
          <dgm:bulletEnabled val="1"/>
        </dgm:presLayoutVars>
      </dgm:prSet>
      <dgm:spPr/>
      <dgm:t>
        <a:bodyPr/>
        <a:lstStyle/>
        <a:p>
          <a:endParaRPr lang="en-GB"/>
        </a:p>
      </dgm:t>
    </dgm:pt>
    <dgm:pt modelId="{7A9E121F-F596-493A-AB65-94B7A1F238DD}" type="pres">
      <dgm:prSet presAssocID="{74EE50C5-3134-45C4-9E20-6F52A5AA89FD}" presName="rect1ChTx" presStyleLbl="alignAcc1" presStyleIdx="2" presStyleCnt="3" custScaleX="131388" custScaleY="112118" custLinFactNeighborX="-12746">
        <dgm:presLayoutVars>
          <dgm:bulletEnabled val="1"/>
        </dgm:presLayoutVars>
      </dgm:prSet>
      <dgm:spPr/>
      <dgm:t>
        <a:bodyPr/>
        <a:lstStyle/>
        <a:p>
          <a:endParaRPr lang="en-GB"/>
        </a:p>
      </dgm:t>
    </dgm:pt>
    <dgm:pt modelId="{0DA2B680-8614-42F6-AA42-F323D1613176}" type="pres">
      <dgm:prSet presAssocID="{F5608AF6-537A-403E-8E0E-80CF5D0B1DE2}" presName="rect2ParTx" presStyleLbl="alignAcc1" presStyleIdx="2" presStyleCnt="3">
        <dgm:presLayoutVars>
          <dgm:chMax val="1"/>
          <dgm:bulletEnabled val="1"/>
        </dgm:presLayoutVars>
      </dgm:prSet>
      <dgm:spPr/>
      <dgm:t>
        <a:bodyPr/>
        <a:lstStyle/>
        <a:p>
          <a:endParaRPr lang="en-GB"/>
        </a:p>
      </dgm:t>
    </dgm:pt>
    <dgm:pt modelId="{AA77ADC4-D3E7-48BA-A237-9B5F1995E9CC}" type="pres">
      <dgm:prSet presAssocID="{F5608AF6-537A-403E-8E0E-80CF5D0B1DE2}" presName="rect2ChTx" presStyleLbl="alignAcc1" presStyleIdx="2" presStyleCnt="3" custScaleX="122732" custLinFactNeighborX="-17134">
        <dgm:presLayoutVars>
          <dgm:bulletEnabled val="1"/>
        </dgm:presLayoutVars>
      </dgm:prSet>
      <dgm:spPr/>
      <dgm:t>
        <a:bodyPr/>
        <a:lstStyle/>
        <a:p>
          <a:endParaRPr lang="en-GB"/>
        </a:p>
      </dgm:t>
    </dgm:pt>
    <dgm:pt modelId="{86CD0A16-35A9-4E97-BC6B-B3C33AB933DD}" type="pres">
      <dgm:prSet presAssocID="{53C03BC9-D9B7-4104-BEC4-341F3AD7701D}" presName="rect3ParTx" presStyleLbl="alignAcc1" presStyleIdx="2" presStyleCnt="3">
        <dgm:presLayoutVars>
          <dgm:chMax val="1"/>
          <dgm:bulletEnabled val="1"/>
        </dgm:presLayoutVars>
      </dgm:prSet>
      <dgm:spPr/>
      <dgm:t>
        <a:bodyPr/>
        <a:lstStyle/>
        <a:p>
          <a:endParaRPr lang="en-GB"/>
        </a:p>
      </dgm:t>
    </dgm:pt>
    <dgm:pt modelId="{EE150243-D0C6-4768-8DCB-7E9679BE33FC}" type="pres">
      <dgm:prSet presAssocID="{53C03BC9-D9B7-4104-BEC4-341F3AD7701D}" presName="rect3ChTx" presStyleLbl="alignAcc1" presStyleIdx="2" presStyleCnt="3" custScaleX="134958" custLinFactNeighborX="-10183">
        <dgm:presLayoutVars>
          <dgm:bulletEnabled val="1"/>
        </dgm:presLayoutVars>
      </dgm:prSet>
      <dgm:spPr/>
      <dgm:t>
        <a:bodyPr/>
        <a:lstStyle/>
        <a:p>
          <a:endParaRPr lang="en-GB"/>
        </a:p>
      </dgm:t>
    </dgm:pt>
  </dgm:ptLst>
  <dgm:cxnLst>
    <dgm:cxn modelId="{FD7BD052-7B17-4571-AB50-281C2716B607}" type="presOf" srcId="{53C03BC9-D9B7-4104-BEC4-341F3AD7701D}" destId="{86CD0A16-35A9-4E97-BC6B-B3C33AB933DD}" srcOrd="1" destOrd="0" presId="urn:microsoft.com/office/officeart/2005/8/layout/target3"/>
    <dgm:cxn modelId="{E0FD0C4C-8563-4B71-B8EE-0EF7EBD4F1C9}" srcId="{990ED114-D844-4E0C-9D7E-0F65C7A1FF88}" destId="{74EE50C5-3134-45C4-9E20-6F52A5AA89FD}" srcOrd="0" destOrd="0" parTransId="{6B1F8A4B-5B68-4091-809D-13114C2FE9A8}" sibTransId="{0C4E8E8B-651E-4E21-8BBA-57573EBCBF7F}"/>
    <dgm:cxn modelId="{EB5F49C8-E994-4D9B-A7C0-B671BC1DA1E4}" type="presOf" srcId="{19AA4A37-8F5E-45FB-A938-C7B6F114DC8D}" destId="{EE150243-D0C6-4768-8DCB-7E9679BE33FC}" srcOrd="0" destOrd="2" presId="urn:microsoft.com/office/officeart/2005/8/layout/target3"/>
    <dgm:cxn modelId="{0E8AEBAD-A6DB-4F0D-80E3-E9FD41C5FB2B}" type="presOf" srcId="{F5608AF6-537A-403E-8E0E-80CF5D0B1DE2}" destId="{0DA2B680-8614-42F6-AA42-F323D1613176}" srcOrd="1" destOrd="0" presId="urn:microsoft.com/office/officeart/2005/8/layout/target3"/>
    <dgm:cxn modelId="{FD45EEEE-2754-49F2-9FE6-F04391821FA7}" type="presOf" srcId="{F5608AF6-537A-403E-8E0E-80CF5D0B1DE2}" destId="{763240A0-0125-4244-AED1-4AE9AF57F867}" srcOrd="0" destOrd="0" presId="urn:microsoft.com/office/officeart/2005/8/layout/target3"/>
    <dgm:cxn modelId="{957390A6-46C6-4E08-8251-E0374D60B37D}" srcId="{53C03BC9-D9B7-4104-BEC4-341F3AD7701D}" destId="{79A428F1-DD3A-44EA-AA64-BAB0F5931229}" srcOrd="0" destOrd="0" parTransId="{B8C50737-96D2-49F4-B75C-AEB27837C5F3}" sibTransId="{B96DE556-C812-4093-B212-9B0DD670531E}"/>
    <dgm:cxn modelId="{0FDEA455-DBE0-47DB-9BCD-4C9F12EF8FAB}" srcId="{F5608AF6-537A-403E-8E0E-80CF5D0B1DE2}" destId="{2A686AE0-61B2-4F07-ACC1-6B3866F4D566}" srcOrd="0" destOrd="0" parTransId="{F9D56D46-0EC6-499C-B141-61B70552FDF2}" sibTransId="{4ABB8734-5B86-4B8C-B24B-B12C9FC64BA3}"/>
    <dgm:cxn modelId="{AF1DEFA1-E1DC-4B1C-A302-9AB528EC2618}" srcId="{990ED114-D844-4E0C-9D7E-0F65C7A1FF88}" destId="{53C03BC9-D9B7-4104-BEC4-341F3AD7701D}" srcOrd="2" destOrd="0" parTransId="{CE92E4A3-E86C-4E0D-A879-56BE8157125A}" sibTransId="{95D5854B-2ADA-4B73-B2BC-A328BFD7E2D0}"/>
    <dgm:cxn modelId="{F5CB0F64-9F2F-4E45-9ADE-7E10DB0553F3}" type="presOf" srcId="{8DF310ED-9BCB-431F-8455-7D457A0710E9}" destId="{7A9E121F-F596-493A-AB65-94B7A1F238DD}" srcOrd="0" destOrd="1" presId="urn:microsoft.com/office/officeart/2005/8/layout/target3"/>
    <dgm:cxn modelId="{A135CD17-18C6-45F2-8E69-DBC4A397DB3F}" type="presOf" srcId="{30C69685-AFE2-48CA-A0D9-5AEADD440DA9}" destId="{7A9E121F-F596-493A-AB65-94B7A1F238DD}" srcOrd="0" destOrd="3" presId="urn:microsoft.com/office/officeart/2005/8/layout/target3"/>
    <dgm:cxn modelId="{DEC5D90A-CC9C-4DD7-AD52-391737C5D7AB}" type="presOf" srcId="{A565DDFF-3A2B-4841-8014-A489B652D2D4}" destId="{EE150243-D0C6-4768-8DCB-7E9679BE33FC}" srcOrd="0" destOrd="1" presId="urn:microsoft.com/office/officeart/2005/8/layout/target3"/>
    <dgm:cxn modelId="{546E5640-9EDD-48EF-ABB5-387C75444A1F}" type="presOf" srcId="{53C03BC9-D9B7-4104-BEC4-341F3AD7701D}" destId="{11FA74DE-5460-44E5-9F6D-DBA2BC744A74}" srcOrd="0" destOrd="0" presId="urn:microsoft.com/office/officeart/2005/8/layout/target3"/>
    <dgm:cxn modelId="{2D555493-4ADD-43A6-AB55-BD90B7CBF312}" type="presOf" srcId="{D97C684F-7B87-4297-9C33-E519B475482C}" destId="{AA77ADC4-D3E7-48BA-A237-9B5F1995E9CC}" srcOrd="0" destOrd="1" presId="urn:microsoft.com/office/officeart/2005/8/layout/target3"/>
    <dgm:cxn modelId="{A12598E1-8579-4B0B-91A9-FE3F1F410A9D}" srcId="{74EE50C5-3134-45C4-9E20-6F52A5AA89FD}" destId="{FD681DC5-EDD8-4477-90E0-787B3541475D}" srcOrd="0" destOrd="0" parTransId="{773F2A38-A367-4C23-83FE-ED8AAF77C965}" sibTransId="{462D0D69-93DE-4227-8A5B-BA063AB026C9}"/>
    <dgm:cxn modelId="{842F93F7-594C-4085-9FFE-B59A66C4F0DE}" srcId="{F5608AF6-537A-403E-8E0E-80CF5D0B1DE2}" destId="{D97C684F-7B87-4297-9C33-E519B475482C}" srcOrd="1" destOrd="0" parTransId="{5A8C5754-4EB9-4067-83F6-C18683C40F31}" sibTransId="{A0766E67-9E17-46E5-80DC-92D7A1D776D0}"/>
    <dgm:cxn modelId="{DD68F6B1-DD17-45BA-88DB-960DEAAD94CA}" srcId="{F5608AF6-537A-403E-8E0E-80CF5D0B1DE2}" destId="{86344CB3-605F-4C4F-8C08-0A4B2D5EDD82}" srcOrd="2" destOrd="0" parTransId="{E7318BEF-E566-4029-A6CB-3C562B346A0D}" sibTransId="{CD034AEE-6641-4227-BA61-8743A384B770}"/>
    <dgm:cxn modelId="{65AD5788-A154-4548-AED5-9546EC60B2F3}" srcId="{74EE50C5-3134-45C4-9E20-6F52A5AA89FD}" destId="{30C69685-AFE2-48CA-A0D9-5AEADD440DA9}" srcOrd="3" destOrd="0" parTransId="{A55FC362-7552-4288-BBCB-BEEFE59FB5B3}" sibTransId="{4A7B4F70-7A63-4887-9216-54CC44DA2AAF}"/>
    <dgm:cxn modelId="{105281C8-CBAA-4ACC-8E97-FB30B0B0F7E7}" srcId="{53C03BC9-D9B7-4104-BEC4-341F3AD7701D}" destId="{19AA4A37-8F5E-45FB-A938-C7B6F114DC8D}" srcOrd="2" destOrd="0" parTransId="{6FF68A84-D06C-4609-91D0-1C87577C99F8}" sibTransId="{3AC7021C-3E2E-4DE7-8CE8-158BEF072900}"/>
    <dgm:cxn modelId="{57556577-2E81-44BC-97D8-EFB4D85AC7CB}" srcId="{74EE50C5-3134-45C4-9E20-6F52A5AA89FD}" destId="{6B87E97A-FA78-4F45-95B9-C77168DE0628}" srcOrd="2" destOrd="0" parTransId="{75DA7278-C97B-4038-B02E-C7BDBB7E1824}" sibTransId="{9B4C930E-65AD-43E8-AFA1-6455CC4E4E0F}"/>
    <dgm:cxn modelId="{A8E0B31D-2D57-4927-AF77-065E7D1F80D4}" type="presOf" srcId="{990ED114-D844-4E0C-9D7E-0F65C7A1FF88}" destId="{E13C670E-4288-4179-9F50-A6D38CC42EFD}" srcOrd="0" destOrd="0" presId="urn:microsoft.com/office/officeart/2005/8/layout/target3"/>
    <dgm:cxn modelId="{11529427-83D0-4A9B-AD66-D36E16BB147A}" type="presOf" srcId="{79A428F1-DD3A-44EA-AA64-BAB0F5931229}" destId="{EE150243-D0C6-4768-8DCB-7E9679BE33FC}" srcOrd="0" destOrd="0" presId="urn:microsoft.com/office/officeart/2005/8/layout/target3"/>
    <dgm:cxn modelId="{628814C6-B11F-4534-899A-618AB93D6F80}" srcId="{74EE50C5-3134-45C4-9E20-6F52A5AA89FD}" destId="{8DF310ED-9BCB-431F-8455-7D457A0710E9}" srcOrd="1" destOrd="0" parTransId="{E81E4B1C-86E9-4D1F-A8D9-DCE28A1DA643}" sibTransId="{EB6451B7-9FC7-42C8-8B86-37BD66096829}"/>
    <dgm:cxn modelId="{892C94EE-A7BD-4203-8CAE-B1E923780B07}" type="presOf" srcId="{2A686AE0-61B2-4F07-ACC1-6B3866F4D566}" destId="{AA77ADC4-D3E7-48BA-A237-9B5F1995E9CC}" srcOrd="0" destOrd="0" presId="urn:microsoft.com/office/officeart/2005/8/layout/target3"/>
    <dgm:cxn modelId="{16B89159-1C4F-4AC4-B02D-9516FCBB103D}" type="presOf" srcId="{86344CB3-605F-4C4F-8C08-0A4B2D5EDD82}" destId="{AA77ADC4-D3E7-48BA-A237-9B5F1995E9CC}" srcOrd="0" destOrd="2" presId="urn:microsoft.com/office/officeart/2005/8/layout/target3"/>
    <dgm:cxn modelId="{E05C1F54-2F67-47E5-AC37-7BD7DB288E7A}" type="presOf" srcId="{74EE50C5-3134-45C4-9E20-6F52A5AA89FD}" destId="{2170130B-8035-4106-91D4-2214369421B5}" srcOrd="1" destOrd="0" presId="urn:microsoft.com/office/officeart/2005/8/layout/target3"/>
    <dgm:cxn modelId="{59FE9F97-FB03-46D0-A54C-7E27D0EA512C}" srcId="{53C03BC9-D9B7-4104-BEC4-341F3AD7701D}" destId="{A565DDFF-3A2B-4841-8014-A489B652D2D4}" srcOrd="1" destOrd="0" parTransId="{041C6D76-E582-487F-8969-9DAEB7D92AB4}" sibTransId="{C5C719D1-6B99-4B9B-8101-E72B11149AC2}"/>
    <dgm:cxn modelId="{1FFB5022-689C-4474-8A46-4E221290B156}" type="presOf" srcId="{74EE50C5-3134-45C4-9E20-6F52A5AA89FD}" destId="{AED89307-3D06-4083-BEB2-12355536A8A3}" srcOrd="0" destOrd="0" presId="urn:microsoft.com/office/officeart/2005/8/layout/target3"/>
    <dgm:cxn modelId="{D40A1E0A-9896-4A71-A047-99376F24A17B}" type="presOf" srcId="{FD681DC5-EDD8-4477-90E0-787B3541475D}" destId="{7A9E121F-F596-493A-AB65-94B7A1F238DD}" srcOrd="0" destOrd="0" presId="urn:microsoft.com/office/officeart/2005/8/layout/target3"/>
    <dgm:cxn modelId="{6A5C7F26-1935-4611-81DA-7436B4F16C93}" type="presOf" srcId="{6B87E97A-FA78-4F45-95B9-C77168DE0628}" destId="{7A9E121F-F596-493A-AB65-94B7A1F238DD}" srcOrd="0" destOrd="2" presId="urn:microsoft.com/office/officeart/2005/8/layout/target3"/>
    <dgm:cxn modelId="{F5DC7F2A-6873-4EC9-9CFC-F9565FCBFA4B}" srcId="{990ED114-D844-4E0C-9D7E-0F65C7A1FF88}" destId="{F5608AF6-537A-403E-8E0E-80CF5D0B1DE2}" srcOrd="1" destOrd="0" parTransId="{2686AB63-82CA-4F8F-96F5-99F607957A02}" sibTransId="{3E34C17D-1747-4407-97B5-C3124F353296}"/>
    <dgm:cxn modelId="{817B7AE3-178E-4E8B-80E3-57A241B078BE}" type="presParOf" srcId="{E13C670E-4288-4179-9F50-A6D38CC42EFD}" destId="{C882C2ED-A5B7-456E-B3A6-5C45A3FFC0D0}" srcOrd="0" destOrd="0" presId="urn:microsoft.com/office/officeart/2005/8/layout/target3"/>
    <dgm:cxn modelId="{B8D48C04-F31D-4F2F-A646-FB8A2FB8753A}" type="presParOf" srcId="{E13C670E-4288-4179-9F50-A6D38CC42EFD}" destId="{D895B8F4-AAD4-4CE0-970F-7390A8511911}" srcOrd="1" destOrd="0" presId="urn:microsoft.com/office/officeart/2005/8/layout/target3"/>
    <dgm:cxn modelId="{2B3FA944-2BE9-442B-A022-1AD63A783226}" type="presParOf" srcId="{E13C670E-4288-4179-9F50-A6D38CC42EFD}" destId="{AED89307-3D06-4083-BEB2-12355536A8A3}" srcOrd="2" destOrd="0" presId="urn:microsoft.com/office/officeart/2005/8/layout/target3"/>
    <dgm:cxn modelId="{21200112-4B81-4037-8ABA-009093CA3FB7}" type="presParOf" srcId="{E13C670E-4288-4179-9F50-A6D38CC42EFD}" destId="{0AD3D1D9-A115-4C37-ABCF-811DA403AD4D}" srcOrd="3" destOrd="0" presId="urn:microsoft.com/office/officeart/2005/8/layout/target3"/>
    <dgm:cxn modelId="{08B6E818-2951-4583-8ED6-8BEF2B5EA95A}" type="presParOf" srcId="{E13C670E-4288-4179-9F50-A6D38CC42EFD}" destId="{1883A8F7-6FD1-4B37-AA4B-1DC44C5F7F80}" srcOrd="4" destOrd="0" presId="urn:microsoft.com/office/officeart/2005/8/layout/target3"/>
    <dgm:cxn modelId="{524C64AE-1583-489F-AE94-9F42C9EEAB51}" type="presParOf" srcId="{E13C670E-4288-4179-9F50-A6D38CC42EFD}" destId="{763240A0-0125-4244-AED1-4AE9AF57F867}" srcOrd="5" destOrd="0" presId="urn:microsoft.com/office/officeart/2005/8/layout/target3"/>
    <dgm:cxn modelId="{ADCD2499-8F47-4871-9600-1D2C633FAB60}" type="presParOf" srcId="{E13C670E-4288-4179-9F50-A6D38CC42EFD}" destId="{07215BC4-6BFD-4305-8623-F54372A580AF}" srcOrd="6" destOrd="0" presId="urn:microsoft.com/office/officeart/2005/8/layout/target3"/>
    <dgm:cxn modelId="{4B3F84AD-96A9-4228-B988-BA0FD36736B1}" type="presParOf" srcId="{E13C670E-4288-4179-9F50-A6D38CC42EFD}" destId="{85BF02E4-EB53-41AD-A2C0-8A1750DE6C75}" srcOrd="7" destOrd="0" presId="urn:microsoft.com/office/officeart/2005/8/layout/target3"/>
    <dgm:cxn modelId="{094E03C9-A8F0-452D-B7A3-ECE549648984}" type="presParOf" srcId="{E13C670E-4288-4179-9F50-A6D38CC42EFD}" destId="{11FA74DE-5460-44E5-9F6D-DBA2BC744A74}" srcOrd="8" destOrd="0" presId="urn:microsoft.com/office/officeart/2005/8/layout/target3"/>
    <dgm:cxn modelId="{7C7664B4-80F0-4CC1-87BB-2CA8AEE69024}" type="presParOf" srcId="{E13C670E-4288-4179-9F50-A6D38CC42EFD}" destId="{2170130B-8035-4106-91D4-2214369421B5}" srcOrd="9" destOrd="0" presId="urn:microsoft.com/office/officeart/2005/8/layout/target3"/>
    <dgm:cxn modelId="{8EA08505-313C-4333-A083-9C3344E17B42}" type="presParOf" srcId="{E13C670E-4288-4179-9F50-A6D38CC42EFD}" destId="{7A9E121F-F596-493A-AB65-94B7A1F238DD}" srcOrd="10" destOrd="0" presId="urn:microsoft.com/office/officeart/2005/8/layout/target3"/>
    <dgm:cxn modelId="{B7E2EA16-4EA2-4234-9356-2CAB42C30B0A}" type="presParOf" srcId="{E13C670E-4288-4179-9F50-A6D38CC42EFD}" destId="{0DA2B680-8614-42F6-AA42-F323D1613176}" srcOrd="11" destOrd="0" presId="urn:microsoft.com/office/officeart/2005/8/layout/target3"/>
    <dgm:cxn modelId="{DA181692-575F-4964-96C0-DFEC4F6097E9}" type="presParOf" srcId="{E13C670E-4288-4179-9F50-A6D38CC42EFD}" destId="{AA77ADC4-D3E7-48BA-A237-9B5F1995E9CC}" srcOrd="12" destOrd="0" presId="urn:microsoft.com/office/officeart/2005/8/layout/target3"/>
    <dgm:cxn modelId="{C472A813-0E23-41B9-BF4C-7F4C692078D2}" type="presParOf" srcId="{E13C670E-4288-4179-9F50-A6D38CC42EFD}" destId="{86CD0A16-35A9-4E97-BC6B-B3C33AB933DD}" srcOrd="13" destOrd="0" presId="urn:microsoft.com/office/officeart/2005/8/layout/target3"/>
    <dgm:cxn modelId="{024DAE9F-A6C5-46B4-BDA2-80FF33009138}" type="presParOf" srcId="{E13C670E-4288-4179-9F50-A6D38CC42EFD}" destId="{EE150243-D0C6-4768-8DCB-7E9679BE33FC}" srcOrd="14" destOrd="0" presId="urn:microsoft.com/office/officeart/2005/8/layout/target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0" y="154651"/>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1. Introduction</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0" y="154651"/>
        <a:ext cx="816898" cy="490139"/>
      </dsp:txXfrm>
    </dsp:sp>
    <dsp:sp modelId="{BF16F7C4-B9C8-4033-8D82-AEE574D4B027}">
      <dsp:nvSpPr>
        <dsp:cNvPr id="0" name=""/>
        <dsp:cNvSpPr/>
      </dsp:nvSpPr>
      <dsp:spPr>
        <a:xfrm>
          <a:off x="890412" y="154651"/>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2. General Functions</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890412" y="154651"/>
        <a:ext cx="816898" cy="490139"/>
      </dsp:txXfrm>
    </dsp:sp>
    <dsp:sp modelId="{89886420-9E56-452D-96F3-6BFED2CC43AF}">
      <dsp:nvSpPr>
        <dsp:cNvPr id="0" name=""/>
        <dsp:cNvSpPr/>
      </dsp:nvSpPr>
      <dsp:spPr>
        <a:xfrm>
          <a:off x="1769975" y="154651"/>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3. Assessing the Needs of Individuals</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1769975" y="154651"/>
        <a:ext cx="816898" cy="490139"/>
      </dsp:txXfrm>
    </dsp:sp>
    <dsp:sp modelId="{BC11C9D1-9083-454A-8D3E-1C751AF28283}">
      <dsp:nvSpPr>
        <dsp:cNvPr id="0" name=""/>
        <dsp:cNvSpPr/>
      </dsp:nvSpPr>
      <dsp:spPr>
        <a:xfrm>
          <a:off x="2659725" y="161924"/>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4. Meeting Needs</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2659725" y="161924"/>
        <a:ext cx="816898" cy="490139"/>
      </dsp:txXfrm>
    </dsp:sp>
    <dsp:sp modelId="{7D25DB41-927D-4D31-9142-D1292E8C6ED7}">
      <dsp:nvSpPr>
        <dsp:cNvPr id="0" name=""/>
        <dsp:cNvSpPr/>
      </dsp:nvSpPr>
      <dsp:spPr>
        <a:xfrm>
          <a:off x="0" y="716966"/>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5. Charging and Financial Assessment</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0" y="716966"/>
        <a:ext cx="816898" cy="490139"/>
      </dsp:txXfrm>
    </dsp:sp>
    <dsp:sp modelId="{2715E223-CD1D-49B3-ABE8-8AF703C2F468}">
      <dsp:nvSpPr>
        <dsp:cNvPr id="0" name=""/>
        <dsp:cNvSpPr/>
      </dsp:nvSpPr>
      <dsp:spPr>
        <a:xfrm>
          <a:off x="895346" y="716971"/>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6. Looked After and </a:t>
          </a:r>
          <a:r>
            <a:rPr lang="en-GB" sz="800" b="0" kern="1200" dirty="0" smtClean="0">
              <a:solidFill>
                <a:schemeClr val="bg1"/>
              </a:solidFill>
              <a:latin typeface="Arial" panose="020B0604020202020204" pitchFamily="34" charset="0"/>
              <a:ea typeface="+mn-ea"/>
              <a:cs typeface="Arial" panose="020B0604020202020204" pitchFamily="34" charset="0"/>
            </a:rPr>
            <a:t>Accommodated</a:t>
          </a:r>
          <a:r>
            <a:rPr lang="en-GB" sz="900" b="0" kern="1200" dirty="0" smtClean="0">
              <a:solidFill>
                <a:schemeClr val="bg1"/>
              </a:solidFill>
              <a:latin typeface="Arial" panose="020B0604020202020204" pitchFamily="34" charset="0"/>
              <a:ea typeface="+mn-ea"/>
              <a:cs typeface="Arial" panose="020B0604020202020204" pitchFamily="34" charset="0"/>
            </a:rPr>
            <a:t> Children</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895346" y="716971"/>
        <a:ext cx="816898" cy="490139"/>
      </dsp:txXfrm>
    </dsp:sp>
    <dsp:sp modelId="{C7E8F0AD-8372-4C02-9315-7D9F00BFE8A5}">
      <dsp:nvSpPr>
        <dsp:cNvPr id="0" name=""/>
        <dsp:cNvSpPr/>
      </dsp:nvSpPr>
      <dsp:spPr>
        <a:xfrm>
          <a:off x="1783429" y="708046"/>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7. Safeguarding</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1783429" y="708046"/>
        <a:ext cx="816898" cy="490139"/>
      </dsp:txXfrm>
    </dsp:sp>
    <dsp:sp modelId="{68768930-9A2C-453E-A7A1-07D275A0D155}">
      <dsp:nvSpPr>
        <dsp:cNvPr id="0" name=""/>
        <dsp:cNvSpPr/>
      </dsp:nvSpPr>
      <dsp:spPr>
        <a:xfrm>
          <a:off x="2669250" y="708046"/>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8. Social Services Functions</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2669250" y="708046"/>
        <a:ext cx="816898" cy="490139"/>
      </dsp:txXfrm>
    </dsp:sp>
    <dsp:sp modelId="{37D5E634-48C8-4E5B-926D-BE5828A259A0}">
      <dsp:nvSpPr>
        <dsp:cNvPr id="0" name=""/>
        <dsp:cNvSpPr/>
      </dsp:nvSpPr>
      <dsp:spPr>
        <a:xfrm>
          <a:off x="447677" y="1279277"/>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9. Co-operation and Partnership</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447677" y="1279277"/>
        <a:ext cx="816898" cy="490139"/>
      </dsp:txXfrm>
    </dsp:sp>
    <dsp:sp modelId="{EF5FD781-3F0C-420C-A1B3-24B74D2E1BF2}">
      <dsp:nvSpPr>
        <dsp:cNvPr id="0" name=""/>
        <dsp:cNvSpPr/>
      </dsp:nvSpPr>
      <dsp:spPr>
        <a:xfrm>
          <a:off x="1338881" y="1262465"/>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10. Complaints and Advocacy</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1338881" y="1262465"/>
        <a:ext cx="816898" cy="490139"/>
      </dsp:txXfrm>
    </dsp:sp>
    <dsp:sp modelId="{43D1F320-6068-435F-A513-70C057340FD9}">
      <dsp:nvSpPr>
        <dsp:cNvPr id="0" name=""/>
        <dsp:cNvSpPr/>
      </dsp:nvSpPr>
      <dsp:spPr>
        <a:xfrm>
          <a:off x="2231098" y="1262460"/>
          <a:ext cx="816898" cy="490139"/>
        </a:xfrm>
        <a:prstGeom prst="rect">
          <a:avLst/>
        </a:prstGeom>
        <a:solidFill>
          <a:srgbClr val="85C44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0" kern="1200" dirty="0" smtClean="0">
              <a:solidFill>
                <a:schemeClr val="bg1"/>
              </a:solidFill>
              <a:latin typeface="Arial" panose="020B0604020202020204" pitchFamily="34" charset="0"/>
              <a:ea typeface="+mn-ea"/>
              <a:cs typeface="Arial" panose="020B0604020202020204" pitchFamily="34" charset="0"/>
            </a:rPr>
            <a:t>11. Miscellaneous and General</a:t>
          </a:r>
          <a:endParaRPr lang="en-GB" sz="900" b="0" kern="1200" dirty="0">
            <a:solidFill>
              <a:schemeClr val="bg1"/>
            </a:solidFill>
            <a:latin typeface="Arial" panose="020B0604020202020204" pitchFamily="34" charset="0"/>
            <a:ea typeface="+mn-ea"/>
            <a:cs typeface="Arial" panose="020B0604020202020204" pitchFamily="34" charset="0"/>
          </a:endParaRPr>
        </a:p>
      </dsp:txBody>
      <dsp:txXfrm>
        <a:off x="2231098" y="1262460"/>
        <a:ext cx="816898" cy="4901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22225-433A-4291-B658-DBEE716D6477}">
      <dsp:nvSpPr>
        <dsp:cNvPr id="0" name=""/>
        <dsp:cNvSpPr/>
      </dsp:nvSpPr>
      <dsp:spPr>
        <a:xfrm>
          <a:off x="0" y="349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Views, wishes and feelings of the individual</a:t>
          </a:r>
          <a:endParaRPr lang="en-GB" sz="900" kern="1200" dirty="0">
            <a:latin typeface="Arial" panose="020B0604020202020204" pitchFamily="34" charset="0"/>
            <a:cs typeface="Arial" panose="020B0604020202020204" pitchFamily="34" charset="0"/>
          </a:endParaRPr>
        </a:p>
      </dsp:txBody>
      <dsp:txXfrm>
        <a:off x="12794" y="47774"/>
        <a:ext cx="3418652" cy="236492"/>
      </dsp:txXfrm>
    </dsp:sp>
    <dsp:sp modelId="{C227371A-BFB8-48D5-A68C-917624468368}">
      <dsp:nvSpPr>
        <dsp:cNvPr id="0" name=""/>
        <dsp:cNvSpPr/>
      </dsp:nvSpPr>
      <dsp:spPr>
        <a:xfrm>
          <a:off x="0" y="3373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Promote and respect the dignity of the individual</a:t>
          </a:r>
          <a:endParaRPr lang="en-GB" sz="900" kern="1200" dirty="0">
            <a:latin typeface="Arial" panose="020B0604020202020204" pitchFamily="34" charset="0"/>
            <a:cs typeface="Arial" panose="020B0604020202020204" pitchFamily="34" charset="0"/>
          </a:endParaRPr>
        </a:p>
      </dsp:txBody>
      <dsp:txXfrm>
        <a:off x="12794" y="350174"/>
        <a:ext cx="3418652" cy="236492"/>
      </dsp:txXfrm>
    </dsp:sp>
    <dsp:sp modelId="{38198797-7655-4819-9B46-98573028DF91}">
      <dsp:nvSpPr>
        <dsp:cNvPr id="0" name=""/>
        <dsp:cNvSpPr/>
      </dsp:nvSpPr>
      <dsp:spPr>
        <a:xfrm>
          <a:off x="0" y="6397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Provide support to enable them to participate</a:t>
          </a:r>
          <a:endParaRPr lang="en-GB" sz="900" kern="1200" dirty="0">
            <a:latin typeface="Arial" panose="020B0604020202020204" pitchFamily="34" charset="0"/>
            <a:cs typeface="Arial" panose="020B0604020202020204" pitchFamily="34" charset="0"/>
          </a:endParaRPr>
        </a:p>
      </dsp:txBody>
      <dsp:txXfrm>
        <a:off x="12794" y="652574"/>
        <a:ext cx="3418652" cy="236492"/>
      </dsp:txXfrm>
    </dsp:sp>
    <dsp:sp modelId="{7BEC8637-D185-4CC6-BA99-2A833C6E286B}">
      <dsp:nvSpPr>
        <dsp:cNvPr id="0" name=""/>
        <dsp:cNvSpPr/>
      </dsp:nvSpPr>
      <dsp:spPr>
        <a:xfrm>
          <a:off x="0" y="9421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Characteristics, culture and beliefs</a:t>
          </a:r>
          <a:endParaRPr lang="en-GB" sz="900" kern="1200" dirty="0">
            <a:latin typeface="Arial" panose="020B0604020202020204" pitchFamily="34" charset="0"/>
            <a:cs typeface="Arial" panose="020B0604020202020204" pitchFamily="34" charset="0"/>
          </a:endParaRPr>
        </a:p>
      </dsp:txBody>
      <dsp:txXfrm>
        <a:off x="12794" y="954974"/>
        <a:ext cx="3418652" cy="236492"/>
      </dsp:txXfrm>
    </dsp:sp>
    <dsp:sp modelId="{8D9ECFFB-B5A1-488D-AA2D-799F59CDE92C}">
      <dsp:nvSpPr>
        <dsp:cNvPr id="0" name=""/>
        <dsp:cNvSpPr/>
      </dsp:nvSpPr>
      <dsp:spPr>
        <a:xfrm>
          <a:off x="0" y="1244580"/>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Best placed to judge their own well-being</a:t>
          </a:r>
        </a:p>
      </dsp:txBody>
      <dsp:txXfrm>
        <a:off x="12794" y="1257374"/>
        <a:ext cx="3418652" cy="236492"/>
      </dsp:txXfrm>
    </dsp:sp>
    <dsp:sp modelId="{E7FAD152-38A7-4ED7-82B2-DF102C28F419}">
      <dsp:nvSpPr>
        <dsp:cNvPr id="0" name=""/>
        <dsp:cNvSpPr/>
      </dsp:nvSpPr>
      <dsp:spPr>
        <a:xfrm>
          <a:off x="0" y="1546979"/>
          <a:ext cx="3444240" cy="262080"/>
        </a:xfrm>
        <a:prstGeom prst="roundRect">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dirty="0" smtClean="0">
              <a:latin typeface="Arial" panose="020B0604020202020204" pitchFamily="34" charset="0"/>
              <a:cs typeface="Arial" panose="020B0604020202020204" pitchFamily="34" charset="0"/>
            </a:rPr>
            <a:t>Promote the adult’s independence where possible</a:t>
          </a:r>
        </a:p>
      </dsp:txBody>
      <dsp:txXfrm>
        <a:off x="12794" y="1559773"/>
        <a:ext cx="3418652" cy="2364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58C39-D962-4B31-B456-70D8BC21EE4B}">
      <dsp:nvSpPr>
        <dsp:cNvPr id="0" name=""/>
        <dsp:cNvSpPr/>
      </dsp:nvSpPr>
      <dsp:spPr>
        <a:xfrm>
          <a:off x="0" y="0"/>
          <a:ext cx="3604260" cy="859761"/>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n-GB" sz="900" kern="1200" dirty="0" smtClean="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GB" sz="1050" kern="1200" dirty="0" smtClean="0">
              <a:latin typeface="Arial" panose="020B0604020202020204" pitchFamily="34" charset="0"/>
              <a:cs typeface="Arial" panose="020B0604020202020204" pitchFamily="34" charset="0"/>
            </a:rPr>
            <a:t>All adults detained in Wales</a:t>
          </a:r>
          <a:endParaRPr lang="en-GB" sz="1050" kern="1200" dirty="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dirty="0" smtClean="0">
              <a:latin typeface="Arial" panose="020B0604020202020204" pitchFamily="34" charset="0"/>
              <a:cs typeface="Arial" panose="020B0604020202020204" pitchFamily="34" charset="0"/>
            </a:rPr>
            <a:t>Local authorities in Wales with secure estate establishment(s) within their boundaries</a:t>
          </a:r>
          <a:endParaRPr lang="en-GB" sz="1000" kern="1200" dirty="0">
            <a:latin typeface="Arial" panose="020B0604020202020204" pitchFamily="34" charset="0"/>
            <a:cs typeface="Arial" panose="020B0604020202020204" pitchFamily="34" charset="0"/>
          </a:endParaRPr>
        </a:p>
      </dsp:txBody>
      <dsp:txXfrm>
        <a:off x="806828" y="0"/>
        <a:ext cx="2797431" cy="859761"/>
      </dsp:txXfrm>
    </dsp:sp>
    <dsp:sp modelId="{9444FACA-1BB0-4452-B239-09EA1147D2C6}">
      <dsp:nvSpPr>
        <dsp:cNvPr id="0" name=""/>
        <dsp:cNvSpPr/>
      </dsp:nvSpPr>
      <dsp:spPr>
        <a:xfrm>
          <a:off x="85976" y="85976"/>
          <a:ext cx="720852" cy="687809"/>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D35E17-BE6C-4B0F-B093-1D338FFA72C5}">
      <dsp:nvSpPr>
        <dsp:cNvPr id="0" name=""/>
        <dsp:cNvSpPr/>
      </dsp:nvSpPr>
      <dsp:spPr>
        <a:xfrm>
          <a:off x="0" y="945737"/>
          <a:ext cx="3604260" cy="859761"/>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n-GB" sz="900" kern="1200" dirty="0" smtClean="0">
            <a:solidFill>
              <a:schemeClr val="tx1"/>
            </a:solidFill>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GB" sz="1050" kern="1200" dirty="0" smtClean="0">
              <a:solidFill>
                <a:schemeClr val="tx1"/>
              </a:solidFill>
              <a:latin typeface="Arial" panose="020B0604020202020204" pitchFamily="34" charset="0"/>
              <a:cs typeface="Arial" panose="020B0604020202020204" pitchFamily="34" charset="0"/>
            </a:rPr>
            <a:t>All adults detained in England</a:t>
          </a:r>
          <a:endParaRPr lang="en-GB" sz="1050" kern="1200" dirty="0">
            <a:solidFill>
              <a:schemeClr val="tx1"/>
            </a:solidFill>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dirty="0" smtClean="0">
              <a:solidFill>
                <a:schemeClr val="tx1"/>
              </a:solidFill>
              <a:latin typeface="Arial" panose="020B0604020202020204" pitchFamily="34" charset="0"/>
              <a:cs typeface="Arial" panose="020B0604020202020204" pitchFamily="34" charset="0"/>
            </a:rPr>
            <a:t>Local authorities in England with secure estate establishment(s) within their boundaries</a:t>
          </a:r>
          <a:endParaRPr lang="en-GB" sz="1000" kern="1200" dirty="0">
            <a:solidFill>
              <a:schemeClr val="tx1"/>
            </a:solidFill>
            <a:latin typeface="Arial" panose="020B0604020202020204" pitchFamily="34" charset="0"/>
            <a:cs typeface="Arial" panose="020B0604020202020204" pitchFamily="34" charset="0"/>
          </a:endParaRPr>
        </a:p>
      </dsp:txBody>
      <dsp:txXfrm>
        <a:off x="806828" y="945737"/>
        <a:ext cx="2797431" cy="859761"/>
      </dsp:txXfrm>
    </dsp:sp>
    <dsp:sp modelId="{A372BE60-469D-4B38-A83C-551EB04C9021}">
      <dsp:nvSpPr>
        <dsp:cNvPr id="0" name=""/>
        <dsp:cNvSpPr/>
      </dsp:nvSpPr>
      <dsp:spPr>
        <a:xfrm>
          <a:off x="85976" y="1031713"/>
          <a:ext cx="720852" cy="687809"/>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B32497-D8EB-4255-B888-532348819CD6}">
      <dsp:nvSpPr>
        <dsp:cNvPr id="0" name=""/>
        <dsp:cNvSpPr/>
      </dsp:nvSpPr>
      <dsp:spPr>
        <a:xfrm>
          <a:off x="0" y="0"/>
          <a:ext cx="3489960" cy="583406"/>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Release from or transfer within the secure estate</a:t>
          </a:r>
          <a:endParaRPr lang="en-GB" sz="10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The responsible local authority may change</a:t>
          </a:r>
          <a:endParaRPr lang="en-GB" sz="900" kern="1200" dirty="0">
            <a:latin typeface="Arial" panose="020B0604020202020204" pitchFamily="34" charset="0"/>
            <a:cs typeface="Arial" panose="020B0604020202020204" pitchFamily="34" charset="0"/>
          </a:endParaRPr>
        </a:p>
      </dsp:txBody>
      <dsp:txXfrm>
        <a:off x="756332" y="0"/>
        <a:ext cx="2733627" cy="583406"/>
      </dsp:txXfrm>
    </dsp:sp>
    <dsp:sp modelId="{747727BF-E4BB-490E-8336-4A3F6B6A10E3}">
      <dsp:nvSpPr>
        <dsp:cNvPr id="0" name=""/>
        <dsp:cNvSpPr/>
      </dsp:nvSpPr>
      <dsp:spPr>
        <a:xfrm>
          <a:off x="58340" y="58340"/>
          <a:ext cx="697992" cy="466725"/>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45F0DF-C865-4074-ABDF-119EB11B6FB4}">
      <dsp:nvSpPr>
        <dsp:cNvPr id="0" name=""/>
        <dsp:cNvSpPr/>
      </dsp:nvSpPr>
      <dsp:spPr>
        <a:xfrm>
          <a:off x="0" y="641746"/>
          <a:ext cx="3489960" cy="583406"/>
        </a:xfrm>
        <a:prstGeom prst="roundRect">
          <a:avLst>
            <a:gd name="adj" fmla="val 100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dirty="0" smtClean="0">
              <a:latin typeface="Arial" panose="020B0604020202020204" pitchFamily="34" charset="0"/>
              <a:cs typeface="Arial" panose="020B0604020202020204" pitchFamily="34" charset="0"/>
            </a:rPr>
            <a:t>Continuity of care</a:t>
          </a:r>
          <a:endParaRPr lang="en-GB" sz="10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dirty="0" smtClean="0">
              <a:latin typeface="Arial" panose="020B0604020202020204" pitchFamily="34" charset="0"/>
              <a:cs typeface="Arial" panose="020B0604020202020204" pitchFamily="34" charset="0"/>
            </a:rPr>
            <a:t>The ‘sending’ local authority notifies the ‘receiving’ local authority</a:t>
          </a:r>
          <a:endParaRPr lang="en-GB" sz="900" kern="1200" dirty="0">
            <a:latin typeface="Arial" panose="020B0604020202020204" pitchFamily="34" charset="0"/>
            <a:cs typeface="Arial" panose="020B0604020202020204" pitchFamily="34" charset="0"/>
          </a:endParaRPr>
        </a:p>
      </dsp:txBody>
      <dsp:txXfrm>
        <a:off x="756332" y="641746"/>
        <a:ext cx="2733627" cy="583406"/>
      </dsp:txXfrm>
    </dsp:sp>
    <dsp:sp modelId="{3FFEF6F6-DEA0-469D-AC54-FA1E9D22F7E9}">
      <dsp:nvSpPr>
        <dsp:cNvPr id="0" name=""/>
        <dsp:cNvSpPr/>
      </dsp:nvSpPr>
      <dsp:spPr>
        <a:xfrm>
          <a:off x="58340" y="700087"/>
          <a:ext cx="697992" cy="466725"/>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ABBE52-FE80-49F6-99E0-D357EACDF62C}">
      <dsp:nvSpPr>
        <dsp:cNvPr id="0" name=""/>
        <dsp:cNvSpPr/>
      </dsp:nvSpPr>
      <dsp:spPr>
        <a:xfrm>
          <a:off x="0" y="1283493"/>
          <a:ext cx="3489960" cy="583406"/>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GB" sz="1000" kern="1200" smtClean="0">
              <a:latin typeface="Arial" panose="020B0604020202020204" pitchFamily="34" charset="0"/>
              <a:cs typeface="Arial" panose="020B0604020202020204" pitchFamily="34" charset="0"/>
            </a:rPr>
            <a:t>Cross-border arrangements</a:t>
          </a:r>
          <a:endParaRPr lang="en-GB" sz="1000" kern="1200" dirty="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Char char="••"/>
          </a:pPr>
          <a:r>
            <a:rPr lang="en-GB" sz="900" kern="1200" smtClean="0">
              <a:latin typeface="Arial" panose="020B0604020202020204" pitchFamily="34" charset="0"/>
              <a:cs typeface="Arial" panose="020B0604020202020204" pitchFamily="34" charset="0"/>
            </a:rPr>
            <a:t>Principles of cross border continuity of care within the United Kingdom</a:t>
          </a:r>
          <a:endParaRPr lang="en-GB" sz="900" kern="1200" dirty="0">
            <a:latin typeface="Arial" panose="020B0604020202020204" pitchFamily="34" charset="0"/>
            <a:cs typeface="Arial" panose="020B0604020202020204" pitchFamily="34" charset="0"/>
          </a:endParaRPr>
        </a:p>
      </dsp:txBody>
      <dsp:txXfrm>
        <a:off x="756332" y="1283493"/>
        <a:ext cx="2733627" cy="583406"/>
      </dsp:txXfrm>
    </dsp:sp>
    <dsp:sp modelId="{61DB7D18-C0D3-48F2-8212-1652C04DCD57}">
      <dsp:nvSpPr>
        <dsp:cNvPr id="0" name=""/>
        <dsp:cNvSpPr/>
      </dsp:nvSpPr>
      <dsp:spPr>
        <a:xfrm>
          <a:off x="58340" y="1341834"/>
          <a:ext cx="697992" cy="466725"/>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50912E-C8D3-4595-8949-EEA3A4261CE8}">
      <dsp:nvSpPr>
        <dsp:cNvPr id="0" name=""/>
        <dsp:cNvSpPr/>
      </dsp:nvSpPr>
      <dsp:spPr>
        <a:xfrm>
          <a:off x="1184833" y="974866"/>
          <a:ext cx="876452" cy="876452"/>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GB" sz="4000" kern="1200" dirty="0" smtClean="0"/>
            <a:t> </a:t>
          </a:r>
          <a:endParaRPr lang="en-GB" sz="4000" kern="1200" dirty="0"/>
        </a:p>
      </dsp:txBody>
      <dsp:txXfrm>
        <a:off x="1313186" y="1103219"/>
        <a:ext cx="619746" cy="619746"/>
      </dsp:txXfrm>
    </dsp:sp>
    <dsp:sp modelId="{0C7A1FC3-22EC-4D4C-9CD2-D1DDFCD83140}">
      <dsp:nvSpPr>
        <dsp:cNvPr id="0" name=""/>
        <dsp:cNvSpPr/>
      </dsp:nvSpPr>
      <dsp:spPr>
        <a:xfrm rot="11700000">
          <a:off x="460211" y="1071959"/>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E86D38C8-81F5-47C1-B364-60309E15E841}">
      <dsp:nvSpPr>
        <dsp:cNvPr id="0" name=""/>
        <dsp:cNvSpPr/>
      </dsp:nvSpPr>
      <dsp:spPr>
        <a:xfrm>
          <a:off x="56020" y="771705"/>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t>Be a carer</a:t>
          </a:r>
          <a:endParaRPr lang="en-GB" sz="900" kern="1200" dirty="0"/>
        </a:p>
      </dsp:txBody>
      <dsp:txXfrm>
        <a:off x="75529" y="791214"/>
        <a:ext cx="793611" cy="627085"/>
      </dsp:txXfrm>
    </dsp:sp>
    <dsp:sp modelId="{A9937B16-F678-4C6E-A030-1E1EB6093C41}">
      <dsp:nvSpPr>
        <dsp:cNvPr id="0" name=""/>
        <dsp:cNvSpPr/>
      </dsp:nvSpPr>
      <dsp:spPr>
        <a:xfrm rot="14700000">
          <a:off x="914134" y="530994"/>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3A62B187-8680-4F0F-B42A-3E5D5969053D}">
      <dsp:nvSpPr>
        <dsp:cNvPr id="0" name=""/>
        <dsp:cNvSpPr/>
      </dsp:nvSpPr>
      <dsp:spPr>
        <a:xfrm>
          <a:off x="703272" y="340"/>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t>Direct payments</a:t>
          </a:r>
          <a:endParaRPr lang="en-GB" sz="900" kern="1200" dirty="0"/>
        </a:p>
      </dsp:txBody>
      <dsp:txXfrm>
        <a:off x="722781" y="19849"/>
        <a:ext cx="793611" cy="627085"/>
      </dsp:txXfrm>
    </dsp:sp>
    <dsp:sp modelId="{AA34AA9A-173D-426A-AE08-5111016F97EC}">
      <dsp:nvSpPr>
        <dsp:cNvPr id="0" name=""/>
        <dsp:cNvSpPr/>
      </dsp:nvSpPr>
      <dsp:spPr>
        <a:xfrm rot="17700000">
          <a:off x="1620314" y="530994"/>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16B042F1-8330-4F1A-860E-9D1FCBD31317}">
      <dsp:nvSpPr>
        <dsp:cNvPr id="0" name=""/>
        <dsp:cNvSpPr/>
      </dsp:nvSpPr>
      <dsp:spPr>
        <a:xfrm>
          <a:off x="1710217" y="340"/>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t>Preference for accommodation</a:t>
          </a:r>
          <a:endParaRPr lang="en-GB" sz="900" kern="1200" dirty="0"/>
        </a:p>
      </dsp:txBody>
      <dsp:txXfrm>
        <a:off x="1729726" y="19849"/>
        <a:ext cx="793611" cy="627085"/>
      </dsp:txXfrm>
    </dsp:sp>
    <dsp:sp modelId="{B62CCC6E-CE5D-47BC-8F43-790B7C39E5A8}">
      <dsp:nvSpPr>
        <dsp:cNvPr id="0" name=""/>
        <dsp:cNvSpPr/>
      </dsp:nvSpPr>
      <dsp:spPr>
        <a:xfrm rot="20700000">
          <a:off x="2074237" y="1071959"/>
          <a:ext cx="711671" cy="249788"/>
        </a:xfrm>
        <a:prstGeom prst="leftArrow">
          <a:avLst>
            <a:gd name="adj1" fmla="val 60000"/>
            <a:gd name="adj2" fmla="val 50000"/>
          </a:avLst>
        </a:prstGeom>
        <a:solidFill>
          <a:srgbClr val="C5E3A5"/>
        </a:solidFill>
        <a:ln>
          <a:noFill/>
        </a:ln>
        <a:effectLst/>
      </dsp:spPr>
      <dsp:style>
        <a:lnRef idx="0">
          <a:scrgbClr r="0" g="0" b="0"/>
        </a:lnRef>
        <a:fillRef idx="1">
          <a:scrgbClr r="0" g="0" b="0"/>
        </a:fillRef>
        <a:effectRef idx="0">
          <a:scrgbClr r="0" g="0" b="0"/>
        </a:effectRef>
        <a:fontRef idx="minor">
          <a:schemeClr val="lt1"/>
        </a:fontRef>
      </dsp:style>
    </dsp:sp>
    <dsp:sp modelId="{5A826FB4-48AB-4B13-B16A-D63EEE380E33}">
      <dsp:nvSpPr>
        <dsp:cNvPr id="0" name=""/>
        <dsp:cNvSpPr/>
      </dsp:nvSpPr>
      <dsp:spPr>
        <a:xfrm>
          <a:off x="2357469" y="771705"/>
          <a:ext cx="832629" cy="666103"/>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GB" sz="900" kern="1200" dirty="0" smtClean="0"/>
            <a:t>Property protected</a:t>
          </a:r>
          <a:endParaRPr lang="en-GB" sz="900" kern="1200" dirty="0"/>
        </a:p>
      </dsp:txBody>
      <dsp:txXfrm>
        <a:off x="2376978" y="791214"/>
        <a:ext cx="793611" cy="6270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2D6B2F-543A-4284-A3A1-9C3EEA8C0F9B}">
      <dsp:nvSpPr>
        <dsp:cNvPr id="0" name=""/>
        <dsp:cNvSpPr/>
      </dsp:nvSpPr>
      <dsp:spPr>
        <a:xfrm>
          <a:off x="666708" y="7899"/>
          <a:ext cx="464903" cy="418846"/>
        </a:xfrm>
        <a:prstGeom prst="ellipse">
          <a:avLst/>
        </a:prstGeo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00025" rtl="0">
            <a:lnSpc>
              <a:spcPct val="90000"/>
            </a:lnSpc>
            <a:spcBef>
              <a:spcPct val="0"/>
            </a:spcBef>
            <a:spcAft>
              <a:spcPct val="35000"/>
            </a:spcAft>
          </a:pPr>
          <a:r>
            <a:rPr lang="en-GB" sz="450" b="1" kern="1200" dirty="0" smtClean="0">
              <a:solidFill>
                <a:sysClr val="windowText" lastClr="000000"/>
              </a:solidFill>
              <a:effectLst/>
              <a:latin typeface="Arial" panose="020B0604020202020204" pitchFamily="34" charset="0"/>
              <a:ea typeface="+mn-ea"/>
              <a:cs typeface="Arial" panose="020B0604020202020204" pitchFamily="34" charset="0"/>
            </a:rPr>
            <a:t>Personal circumstances</a:t>
          </a:r>
          <a:endParaRPr lang="en-GB" sz="450" b="1" kern="1200" dirty="0">
            <a:solidFill>
              <a:sysClr val="windowText" lastClr="000000"/>
            </a:solidFill>
            <a:effectLst/>
            <a:latin typeface="Arial" panose="020B0604020202020204" pitchFamily="34" charset="0"/>
            <a:ea typeface="+mn-ea"/>
            <a:cs typeface="Arial" panose="020B0604020202020204" pitchFamily="34" charset="0"/>
          </a:endParaRPr>
        </a:p>
      </dsp:txBody>
      <dsp:txXfrm>
        <a:off x="734791" y="69238"/>
        <a:ext cx="328737" cy="296168"/>
      </dsp:txXfrm>
    </dsp:sp>
    <dsp:sp modelId="{B654B566-5278-46A8-A0B4-64A24AD5A5A0}">
      <dsp:nvSpPr>
        <dsp:cNvPr id="0" name=""/>
        <dsp:cNvSpPr/>
      </dsp:nvSpPr>
      <dsp:spPr>
        <a:xfrm rot="2125518">
          <a:off x="1106471" y="330113"/>
          <a:ext cx="101231" cy="141360"/>
        </a:xfrm>
        <a:prstGeom prst="rightArrow">
          <a:avLst>
            <a:gd name="adj1" fmla="val 60000"/>
            <a:gd name="adj2" fmla="val 50000"/>
          </a:avLst>
        </a:prstGeo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00025">
            <a:lnSpc>
              <a:spcPct val="90000"/>
            </a:lnSpc>
            <a:spcBef>
              <a:spcPct val="0"/>
            </a:spcBef>
            <a:spcAft>
              <a:spcPct val="35000"/>
            </a:spcAft>
          </a:pPr>
          <a:endParaRPr lang="en-GB" sz="450" b="1" kern="1200" dirty="0">
            <a:solidFill>
              <a:sysClr val="windowText" lastClr="000000"/>
            </a:solidFill>
            <a:effectLst/>
            <a:latin typeface="Calibri"/>
            <a:ea typeface="+mn-ea"/>
            <a:cs typeface="+mn-cs"/>
          </a:endParaRPr>
        </a:p>
      </dsp:txBody>
      <dsp:txXfrm>
        <a:off x="1109282" y="349583"/>
        <a:ext cx="70862" cy="84816"/>
      </dsp:txXfrm>
    </dsp:sp>
    <dsp:sp modelId="{46F39B7D-47CC-418C-B2BE-490A684143A5}">
      <dsp:nvSpPr>
        <dsp:cNvPr id="0" name=""/>
        <dsp:cNvSpPr/>
      </dsp:nvSpPr>
      <dsp:spPr>
        <a:xfrm>
          <a:off x="1198473" y="369777"/>
          <a:ext cx="418846" cy="418846"/>
        </a:xfrm>
        <a:prstGeom prst="ellipse">
          <a:avLst/>
        </a:prstGeo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00025" rtl="0">
            <a:lnSpc>
              <a:spcPct val="90000"/>
            </a:lnSpc>
            <a:spcBef>
              <a:spcPct val="0"/>
            </a:spcBef>
            <a:spcAft>
              <a:spcPct val="35000"/>
            </a:spcAft>
          </a:pPr>
          <a:r>
            <a:rPr lang="en-GB" sz="450" b="1" kern="1200" dirty="0" smtClean="0">
              <a:solidFill>
                <a:sysClr val="windowText" lastClr="000000"/>
              </a:solidFill>
              <a:effectLst/>
              <a:latin typeface="Arial" panose="020B0604020202020204" pitchFamily="34" charset="0"/>
              <a:ea typeface="+mn-ea"/>
              <a:cs typeface="Arial" panose="020B0604020202020204" pitchFamily="34" charset="0"/>
            </a:rPr>
            <a:t>Personal outcomes</a:t>
          </a:r>
          <a:endParaRPr lang="en-GB" sz="450" b="1" kern="1200" dirty="0">
            <a:solidFill>
              <a:sysClr val="windowText" lastClr="000000"/>
            </a:solidFill>
            <a:effectLst/>
            <a:latin typeface="Arial" panose="020B0604020202020204" pitchFamily="34" charset="0"/>
            <a:ea typeface="+mn-ea"/>
            <a:cs typeface="Arial" panose="020B0604020202020204" pitchFamily="34" charset="0"/>
          </a:endParaRPr>
        </a:p>
      </dsp:txBody>
      <dsp:txXfrm>
        <a:off x="1259812" y="431116"/>
        <a:ext cx="296168" cy="296168"/>
      </dsp:txXfrm>
    </dsp:sp>
    <dsp:sp modelId="{F7C5FB61-71A3-4F9B-9CCD-1EC2134B43BD}">
      <dsp:nvSpPr>
        <dsp:cNvPr id="0" name=""/>
        <dsp:cNvSpPr/>
      </dsp:nvSpPr>
      <dsp:spPr>
        <a:xfrm rot="6480000">
          <a:off x="1256063" y="804553"/>
          <a:ext cx="111292" cy="141360"/>
        </a:xfrm>
        <a:prstGeom prst="rightArrow">
          <a:avLst>
            <a:gd name="adj1" fmla="val 60000"/>
            <a:gd name="adj2" fmla="val 50000"/>
          </a:avLst>
        </a:prstGeo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00025">
            <a:lnSpc>
              <a:spcPct val="90000"/>
            </a:lnSpc>
            <a:spcBef>
              <a:spcPct val="0"/>
            </a:spcBef>
            <a:spcAft>
              <a:spcPct val="35000"/>
            </a:spcAft>
          </a:pPr>
          <a:endParaRPr lang="en-GB" sz="450" b="1" kern="1200" dirty="0">
            <a:solidFill>
              <a:sysClr val="windowText" lastClr="000000"/>
            </a:solidFill>
            <a:effectLst/>
            <a:latin typeface="Calibri"/>
            <a:ea typeface="+mn-ea"/>
            <a:cs typeface="+mn-cs"/>
          </a:endParaRPr>
        </a:p>
      </dsp:txBody>
      <dsp:txXfrm rot="10800000">
        <a:off x="1277916" y="816948"/>
        <a:ext cx="77904" cy="84816"/>
      </dsp:txXfrm>
    </dsp:sp>
    <dsp:sp modelId="{04E8EE37-6EA4-4B83-97E2-A3017ED6ADBC}">
      <dsp:nvSpPr>
        <dsp:cNvPr id="0" name=""/>
        <dsp:cNvSpPr/>
      </dsp:nvSpPr>
      <dsp:spPr>
        <a:xfrm>
          <a:off x="1004153" y="967834"/>
          <a:ext cx="418846" cy="418846"/>
        </a:xfrm>
        <a:prstGeom prst="ellipse">
          <a:avLst/>
        </a:prstGeo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00025" rtl="0">
            <a:lnSpc>
              <a:spcPct val="90000"/>
            </a:lnSpc>
            <a:spcBef>
              <a:spcPct val="0"/>
            </a:spcBef>
            <a:spcAft>
              <a:spcPct val="35000"/>
            </a:spcAft>
          </a:pPr>
          <a:r>
            <a:rPr lang="en-GB" sz="450" b="1" kern="1200" dirty="0" smtClean="0">
              <a:solidFill>
                <a:sysClr val="windowText" lastClr="000000"/>
              </a:solidFill>
              <a:effectLst/>
              <a:latin typeface="Arial" panose="020B0604020202020204" pitchFamily="34" charset="0"/>
              <a:ea typeface="+mn-ea"/>
              <a:cs typeface="Arial" panose="020B0604020202020204" pitchFamily="34" charset="0"/>
            </a:rPr>
            <a:t>Barriers to achieving outcomes</a:t>
          </a:r>
          <a:endParaRPr lang="en-GB" sz="450" b="1" kern="1200" dirty="0">
            <a:solidFill>
              <a:sysClr val="windowText" lastClr="000000"/>
            </a:solidFill>
            <a:effectLst/>
            <a:latin typeface="Arial" panose="020B0604020202020204" pitchFamily="34" charset="0"/>
            <a:ea typeface="+mn-ea"/>
            <a:cs typeface="Arial" panose="020B0604020202020204" pitchFamily="34" charset="0"/>
          </a:endParaRPr>
        </a:p>
      </dsp:txBody>
      <dsp:txXfrm>
        <a:off x="1065492" y="1029173"/>
        <a:ext cx="296168" cy="296168"/>
      </dsp:txXfrm>
    </dsp:sp>
    <dsp:sp modelId="{E10F7DBA-77D0-4D30-98C8-6844D699979A}">
      <dsp:nvSpPr>
        <dsp:cNvPr id="0" name=""/>
        <dsp:cNvSpPr/>
      </dsp:nvSpPr>
      <dsp:spPr>
        <a:xfrm rot="10800000">
          <a:off x="846663" y="1106577"/>
          <a:ext cx="111292" cy="141360"/>
        </a:xfrm>
        <a:prstGeom prst="rightArrow">
          <a:avLst>
            <a:gd name="adj1" fmla="val 60000"/>
            <a:gd name="adj2" fmla="val 50000"/>
          </a:avLst>
        </a:prstGeo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00025">
            <a:lnSpc>
              <a:spcPct val="90000"/>
            </a:lnSpc>
            <a:spcBef>
              <a:spcPct val="0"/>
            </a:spcBef>
            <a:spcAft>
              <a:spcPct val="35000"/>
            </a:spcAft>
          </a:pPr>
          <a:endParaRPr lang="en-GB" sz="450" b="1" kern="1200" dirty="0">
            <a:solidFill>
              <a:sysClr val="windowText" lastClr="000000"/>
            </a:solidFill>
            <a:effectLst/>
            <a:latin typeface="Calibri"/>
            <a:ea typeface="+mn-ea"/>
            <a:cs typeface="+mn-cs"/>
          </a:endParaRPr>
        </a:p>
      </dsp:txBody>
      <dsp:txXfrm rot="10800000">
        <a:off x="880051" y="1134849"/>
        <a:ext cx="77904" cy="84816"/>
      </dsp:txXfrm>
    </dsp:sp>
    <dsp:sp modelId="{3081EC96-3DB6-4F8D-8580-0FF1BEF04703}">
      <dsp:nvSpPr>
        <dsp:cNvPr id="0" name=""/>
        <dsp:cNvSpPr/>
      </dsp:nvSpPr>
      <dsp:spPr>
        <a:xfrm>
          <a:off x="375319" y="967834"/>
          <a:ext cx="418846" cy="418846"/>
        </a:xfrm>
        <a:prstGeom prst="ellipse">
          <a:avLst/>
        </a:prstGeo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00025" rtl="0">
            <a:lnSpc>
              <a:spcPct val="90000"/>
            </a:lnSpc>
            <a:spcBef>
              <a:spcPct val="0"/>
            </a:spcBef>
            <a:spcAft>
              <a:spcPct val="35000"/>
            </a:spcAft>
          </a:pPr>
          <a:r>
            <a:rPr lang="en-GB" sz="450" b="1" kern="1200" dirty="0" smtClean="0">
              <a:solidFill>
                <a:sysClr val="windowText" lastClr="000000"/>
              </a:solidFill>
              <a:effectLst/>
              <a:latin typeface="Arial" panose="020B0604020202020204" pitchFamily="34" charset="0"/>
              <a:ea typeface="+mn-ea"/>
              <a:cs typeface="Arial" panose="020B0604020202020204" pitchFamily="34" charset="0"/>
            </a:rPr>
            <a:t>Strengths and capabilities</a:t>
          </a:r>
          <a:endParaRPr lang="en-GB" sz="450" b="1" kern="1200" dirty="0">
            <a:solidFill>
              <a:sysClr val="windowText" lastClr="000000"/>
            </a:solidFill>
            <a:effectLst/>
            <a:latin typeface="Arial" panose="020B0604020202020204" pitchFamily="34" charset="0"/>
            <a:ea typeface="+mn-ea"/>
            <a:cs typeface="Arial" panose="020B0604020202020204" pitchFamily="34" charset="0"/>
          </a:endParaRPr>
        </a:p>
      </dsp:txBody>
      <dsp:txXfrm>
        <a:off x="436658" y="1029173"/>
        <a:ext cx="296168" cy="296168"/>
      </dsp:txXfrm>
    </dsp:sp>
    <dsp:sp modelId="{85CE9F47-045A-470F-8A16-0D88882110C9}">
      <dsp:nvSpPr>
        <dsp:cNvPr id="0" name=""/>
        <dsp:cNvSpPr/>
      </dsp:nvSpPr>
      <dsp:spPr>
        <a:xfrm rot="15120000">
          <a:off x="432910" y="810544"/>
          <a:ext cx="111292" cy="141360"/>
        </a:xfrm>
        <a:prstGeom prst="rightArrow">
          <a:avLst>
            <a:gd name="adj1" fmla="val 60000"/>
            <a:gd name="adj2" fmla="val 50000"/>
          </a:avLst>
        </a:prstGeo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00025">
            <a:lnSpc>
              <a:spcPct val="90000"/>
            </a:lnSpc>
            <a:spcBef>
              <a:spcPct val="0"/>
            </a:spcBef>
            <a:spcAft>
              <a:spcPct val="35000"/>
            </a:spcAft>
          </a:pPr>
          <a:endParaRPr lang="en-GB" sz="450" b="1" kern="1200" dirty="0">
            <a:solidFill>
              <a:sysClr val="windowText" lastClr="000000"/>
            </a:solidFill>
            <a:effectLst/>
            <a:latin typeface="Calibri"/>
            <a:ea typeface="+mn-ea"/>
            <a:cs typeface="+mn-cs"/>
          </a:endParaRPr>
        </a:p>
      </dsp:txBody>
      <dsp:txXfrm rot="10800000">
        <a:off x="454763" y="854693"/>
        <a:ext cx="77904" cy="84816"/>
      </dsp:txXfrm>
    </dsp:sp>
    <dsp:sp modelId="{2B13B1A9-7E4C-4949-9131-506A9B969461}">
      <dsp:nvSpPr>
        <dsp:cNvPr id="0" name=""/>
        <dsp:cNvSpPr/>
      </dsp:nvSpPr>
      <dsp:spPr>
        <a:xfrm>
          <a:off x="180999" y="369777"/>
          <a:ext cx="418846" cy="418846"/>
        </a:xfrm>
        <a:prstGeom prst="ellipse">
          <a:avLst/>
        </a:prstGeom>
        <a:solidFill>
          <a:srgbClr val="85C441"/>
        </a:solidFill>
        <a:ln w="25400"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00025" rtl="0">
            <a:lnSpc>
              <a:spcPct val="90000"/>
            </a:lnSpc>
            <a:spcBef>
              <a:spcPct val="0"/>
            </a:spcBef>
            <a:spcAft>
              <a:spcPct val="35000"/>
            </a:spcAft>
          </a:pPr>
          <a:r>
            <a:rPr lang="en-GB" sz="450" b="1" kern="1200" dirty="0" smtClean="0">
              <a:solidFill>
                <a:sysClr val="windowText" lastClr="000000"/>
              </a:solidFill>
              <a:effectLst/>
              <a:latin typeface="Arial" panose="020B0604020202020204" pitchFamily="34" charset="0"/>
              <a:ea typeface="+mn-ea"/>
              <a:cs typeface="Arial" panose="020B0604020202020204" pitchFamily="34" charset="0"/>
            </a:rPr>
            <a:t>Risks </a:t>
          </a:r>
          <a:endParaRPr lang="en-GB" sz="450" b="1" kern="1200" dirty="0">
            <a:solidFill>
              <a:sysClr val="windowText" lastClr="000000"/>
            </a:solidFill>
            <a:effectLst/>
            <a:latin typeface="Arial" panose="020B0604020202020204" pitchFamily="34" charset="0"/>
            <a:ea typeface="+mn-ea"/>
            <a:cs typeface="Arial" panose="020B0604020202020204" pitchFamily="34" charset="0"/>
          </a:endParaRPr>
        </a:p>
      </dsp:txBody>
      <dsp:txXfrm>
        <a:off x="242338" y="431116"/>
        <a:ext cx="296168" cy="296168"/>
      </dsp:txXfrm>
    </dsp:sp>
    <dsp:sp modelId="{B379BA0D-21D2-41EF-B20D-4444AC053157}">
      <dsp:nvSpPr>
        <dsp:cNvPr id="0" name=""/>
        <dsp:cNvSpPr/>
      </dsp:nvSpPr>
      <dsp:spPr>
        <a:xfrm rot="19474482">
          <a:off x="585947" y="333434"/>
          <a:ext cx="101231" cy="141360"/>
        </a:xfrm>
        <a:prstGeom prst="rightArrow">
          <a:avLst>
            <a:gd name="adj1" fmla="val 60000"/>
            <a:gd name="adj2" fmla="val 50000"/>
          </a:avLst>
        </a:prstGeom>
        <a:solidFill>
          <a:srgbClr val="85C441"/>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00025">
            <a:lnSpc>
              <a:spcPct val="90000"/>
            </a:lnSpc>
            <a:spcBef>
              <a:spcPct val="0"/>
            </a:spcBef>
            <a:spcAft>
              <a:spcPct val="35000"/>
            </a:spcAft>
          </a:pPr>
          <a:endParaRPr lang="en-GB" sz="450" b="1" kern="1200" dirty="0">
            <a:solidFill>
              <a:sysClr val="windowText" lastClr="000000"/>
            </a:solidFill>
            <a:effectLst/>
            <a:latin typeface="Calibri"/>
            <a:ea typeface="+mn-ea"/>
            <a:cs typeface="+mn-cs"/>
          </a:endParaRPr>
        </a:p>
      </dsp:txBody>
      <dsp:txXfrm>
        <a:off x="588758" y="370508"/>
        <a:ext cx="70862" cy="848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82C2ED-A5B7-456E-B3A6-5C45A3FFC0D0}">
      <dsp:nvSpPr>
        <dsp:cNvPr id="0" name=""/>
        <dsp:cNvSpPr/>
      </dsp:nvSpPr>
      <dsp:spPr>
        <a:xfrm>
          <a:off x="-101723" y="16967"/>
          <a:ext cx="1866900" cy="1866900"/>
        </a:xfrm>
        <a:prstGeom prst="pie">
          <a:avLst>
            <a:gd name="adj1" fmla="val 5400000"/>
            <a:gd name="adj2" fmla="val 16200000"/>
          </a:avLst>
        </a:prstGeom>
        <a:solidFill>
          <a:srgbClr val="85C441">
            <a:alpha val="9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D89307-3D06-4083-BEB2-12355536A8A3}">
      <dsp:nvSpPr>
        <dsp:cNvPr id="0" name=""/>
        <dsp:cNvSpPr/>
      </dsp:nvSpPr>
      <dsp:spPr>
        <a:xfrm>
          <a:off x="831726" y="16967"/>
          <a:ext cx="2327909" cy="1866900"/>
        </a:xfrm>
        <a:prstGeom prst="rect">
          <a:avLst/>
        </a:prstGeom>
        <a:noFill/>
        <a:ln w="25400" cap="flat" cmpd="sng" algn="ctr">
          <a:solidFill>
            <a:srgbClr val="85C441"/>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Principles</a:t>
          </a:r>
          <a:endParaRPr lang="en-GB" sz="700" kern="1200" dirty="0">
            <a:latin typeface="Arial" panose="020B0604020202020204" pitchFamily="34" charset="0"/>
            <a:cs typeface="Arial" panose="020B0604020202020204" pitchFamily="34" charset="0"/>
          </a:endParaRPr>
        </a:p>
      </dsp:txBody>
      <dsp:txXfrm>
        <a:off x="831726" y="16967"/>
        <a:ext cx="1163954" cy="560071"/>
      </dsp:txXfrm>
    </dsp:sp>
    <dsp:sp modelId="{1883A8F7-6FD1-4B37-AA4B-1DC44C5F7F80}">
      <dsp:nvSpPr>
        <dsp:cNvPr id="0" name=""/>
        <dsp:cNvSpPr/>
      </dsp:nvSpPr>
      <dsp:spPr>
        <a:xfrm>
          <a:off x="224984" y="577038"/>
          <a:ext cx="1213483" cy="1213483"/>
        </a:xfrm>
        <a:prstGeom prst="pie">
          <a:avLst>
            <a:gd name="adj1" fmla="val 5400000"/>
            <a:gd name="adj2" fmla="val 1620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3240A0-0125-4244-AED1-4AE9AF57F867}">
      <dsp:nvSpPr>
        <dsp:cNvPr id="0" name=""/>
        <dsp:cNvSpPr/>
      </dsp:nvSpPr>
      <dsp:spPr>
        <a:xfrm>
          <a:off x="831726" y="577038"/>
          <a:ext cx="2327909" cy="1213483"/>
        </a:xfrm>
        <a:prstGeom prst="rect">
          <a:avLst/>
        </a:prstGeom>
        <a:solidFill>
          <a:schemeClr val="lt1">
            <a:alpha val="90000"/>
            <a:hueOff val="0"/>
            <a:satOff val="0"/>
            <a:lumOff val="0"/>
            <a:alphaOff val="0"/>
          </a:schemeClr>
        </a:solidFill>
        <a:ln w="25400" cap="flat" cmpd="sng" algn="ctr">
          <a:solidFill>
            <a:srgbClr val="85C441"/>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Format of plans</a:t>
          </a:r>
          <a:endParaRPr lang="en-GB" sz="700" kern="1200" dirty="0">
            <a:latin typeface="Arial" panose="020B0604020202020204" pitchFamily="34" charset="0"/>
            <a:cs typeface="Arial" panose="020B0604020202020204" pitchFamily="34" charset="0"/>
          </a:endParaRPr>
        </a:p>
      </dsp:txBody>
      <dsp:txXfrm>
        <a:off x="831726" y="577038"/>
        <a:ext cx="1163954" cy="560069"/>
      </dsp:txXfrm>
    </dsp:sp>
    <dsp:sp modelId="{85BF02E4-EB53-41AD-A2C0-8A1750DE6C75}">
      <dsp:nvSpPr>
        <dsp:cNvPr id="0" name=""/>
        <dsp:cNvSpPr/>
      </dsp:nvSpPr>
      <dsp:spPr>
        <a:xfrm>
          <a:off x="551691" y="1106063"/>
          <a:ext cx="560069" cy="622158"/>
        </a:xfrm>
        <a:prstGeom prst="pie">
          <a:avLst>
            <a:gd name="adj1" fmla="val 5400000"/>
            <a:gd name="adj2" fmla="val 1620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FA74DE-5460-44E5-9F6D-DBA2BC744A74}">
      <dsp:nvSpPr>
        <dsp:cNvPr id="0" name=""/>
        <dsp:cNvSpPr/>
      </dsp:nvSpPr>
      <dsp:spPr>
        <a:xfrm>
          <a:off x="831726" y="1112674"/>
          <a:ext cx="2327909" cy="608935"/>
        </a:xfrm>
        <a:prstGeom prst="rect">
          <a:avLst/>
        </a:prstGeom>
        <a:solidFill>
          <a:schemeClr val="lt1">
            <a:alpha val="90000"/>
            <a:hueOff val="0"/>
            <a:satOff val="0"/>
            <a:lumOff val="0"/>
            <a:alphaOff val="0"/>
          </a:schemeClr>
        </a:solidFill>
        <a:ln w="25400" cap="flat" cmpd="sng" algn="ctr">
          <a:solidFill>
            <a:srgbClr val="85C441"/>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r>
            <a:rPr lang="en-GB" sz="700" kern="1200" dirty="0" smtClean="0">
              <a:latin typeface="Arial" panose="020B0604020202020204" pitchFamily="34" charset="0"/>
              <a:cs typeface="Arial" panose="020B0604020202020204" pitchFamily="34" charset="0"/>
            </a:rPr>
            <a:t>Content of plans</a:t>
          </a:r>
          <a:endParaRPr lang="en-GB" sz="700" kern="1200" dirty="0">
            <a:latin typeface="Arial" panose="020B0604020202020204" pitchFamily="34" charset="0"/>
            <a:cs typeface="Arial" panose="020B0604020202020204" pitchFamily="34" charset="0"/>
          </a:endParaRPr>
        </a:p>
      </dsp:txBody>
      <dsp:txXfrm>
        <a:off x="831726" y="1112674"/>
        <a:ext cx="1163954" cy="608935"/>
      </dsp:txXfrm>
    </dsp:sp>
    <dsp:sp modelId="{7A9E121F-F596-493A-AB65-94B7A1F238DD}">
      <dsp:nvSpPr>
        <dsp:cNvPr id="0" name=""/>
        <dsp:cNvSpPr/>
      </dsp:nvSpPr>
      <dsp:spPr>
        <a:xfrm>
          <a:off x="1664652" y="-16967"/>
          <a:ext cx="1529297" cy="62794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Well-being, person-centred and outcome-based</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Clear and concise</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Safeguarding</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Integrated</a:t>
          </a:r>
          <a:endParaRPr lang="en-GB" sz="600" kern="1200" dirty="0">
            <a:latin typeface="Arial" panose="020B0604020202020204" pitchFamily="34" charset="0"/>
            <a:cs typeface="Arial" panose="020B0604020202020204" pitchFamily="34" charset="0"/>
          </a:endParaRPr>
        </a:p>
      </dsp:txBody>
      <dsp:txXfrm>
        <a:off x="1664652" y="-16967"/>
        <a:ext cx="1529297" cy="627940"/>
      </dsp:txXfrm>
    </dsp:sp>
    <dsp:sp modelId="{AA77ADC4-D3E7-48BA-A237-9B5F1995E9CC}">
      <dsp:nvSpPr>
        <dsp:cNvPr id="0" name=""/>
        <dsp:cNvSpPr/>
      </dsp:nvSpPr>
      <dsp:spPr>
        <a:xfrm>
          <a:off x="1663953" y="577038"/>
          <a:ext cx="1428545" cy="560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Based on NMDS</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Agreed by the local authority and health</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Welsh language built in</a:t>
          </a:r>
          <a:endParaRPr lang="en-GB" sz="600" kern="1200" dirty="0">
            <a:latin typeface="Arial" panose="020B0604020202020204" pitchFamily="34" charset="0"/>
            <a:cs typeface="Arial" panose="020B0604020202020204" pitchFamily="34" charset="0"/>
          </a:endParaRPr>
        </a:p>
      </dsp:txBody>
      <dsp:txXfrm>
        <a:off x="1663953" y="577038"/>
        <a:ext cx="1428545" cy="560069"/>
      </dsp:txXfrm>
    </dsp:sp>
    <dsp:sp modelId="{EE150243-D0C6-4768-8DCB-7E9679BE33FC}">
      <dsp:nvSpPr>
        <dsp:cNvPr id="0" name=""/>
        <dsp:cNvSpPr/>
      </dsp:nvSpPr>
      <dsp:spPr>
        <a:xfrm>
          <a:off x="1673707" y="1137107"/>
          <a:ext cx="1570850" cy="5600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Outcomes</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Need for support and resources</a:t>
          </a:r>
          <a:endParaRPr lang="en-GB" sz="600" kern="1200" dirty="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r>
            <a:rPr lang="en-GB" sz="600" kern="1200" dirty="0" smtClean="0">
              <a:latin typeface="Arial" panose="020B0604020202020204" pitchFamily="34" charset="0"/>
              <a:cs typeface="Arial" panose="020B0604020202020204" pitchFamily="34" charset="0"/>
            </a:rPr>
            <a:t>Actions and how monitored</a:t>
          </a:r>
          <a:endParaRPr lang="en-GB" sz="600" kern="1200" dirty="0">
            <a:latin typeface="Arial" panose="020B0604020202020204" pitchFamily="34" charset="0"/>
            <a:cs typeface="Arial" panose="020B0604020202020204" pitchFamily="34" charset="0"/>
          </a:endParaRPr>
        </a:p>
      </dsp:txBody>
      <dsp:txXfrm>
        <a:off x="1673707" y="1137107"/>
        <a:ext cx="1570850" cy="56006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5">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508D7-3D44-479F-985E-7B484217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71</Pages>
  <Words>22565</Words>
  <Characters>128621</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150885</CharactersWithSpaces>
  <SharedDoc>false</SharedDoc>
  <HLinks>
    <vt:vector size="354" baseType="variant">
      <vt:variant>
        <vt:i4>6094871</vt:i4>
      </vt:variant>
      <vt:variant>
        <vt:i4>234</vt:i4>
      </vt:variant>
      <vt:variant>
        <vt:i4>0</vt:i4>
      </vt:variant>
      <vt:variant>
        <vt:i4>5</vt:i4>
      </vt:variant>
      <vt:variant>
        <vt:lpwstr>http://www.ccwales.org.uk/getting-in-on-the-act-hub/</vt:lpwstr>
      </vt:variant>
      <vt:variant>
        <vt:lpwstr/>
      </vt:variant>
      <vt:variant>
        <vt:i4>7471150</vt:i4>
      </vt:variant>
      <vt:variant>
        <vt:i4>231</vt:i4>
      </vt:variant>
      <vt:variant>
        <vt:i4>0</vt:i4>
      </vt:variant>
      <vt:variant>
        <vt:i4>5</vt:i4>
      </vt:variant>
      <vt:variant>
        <vt:lpwstr>http://www.ccwales.org.uk/</vt:lpwstr>
      </vt:variant>
      <vt:variant>
        <vt:lpwstr/>
      </vt:variant>
      <vt:variant>
        <vt:i4>5439549</vt:i4>
      </vt:variant>
      <vt:variant>
        <vt:i4>228</vt:i4>
      </vt:variant>
      <vt:variant>
        <vt:i4>0</vt:i4>
      </vt:variant>
      <vt:variant>
        <vt:i4>5</vt:i4>
      </vt:variant>
      <vt:variant>
        <vt:lpwstr>mailto:info@ccwales.org.uk</vt:lpwstr>
      </vt:variant>
      <vt:variant>
        <vt:lpwstr/>
      </vt:variant>
      <vt:variant>
        <vt:i4>2883700</vt:i4>
      </vt:variant>
      <vt:variant>
        <vt:i4>225</vt:i4>
      </vt:variant>
      <vt:variant>
        <vt:i4>0</vt:i4>
      </vt:variant>
      <vt:variant>
        <vt:i4>5</vt:i4>
      </vt:variant>
      <vt:variant>
        <vt:lpwstr>http://bywhebofn.llyw.cymru/about/?lang=en</vt:lpwstr>
      </vt:variant>
      <vt:variant>
        <vt:lpwstr/>
      </vt:variant>
      <vt:variant>
        <vt:i4>3342400</vt:i4>
      </vt:variant>
      <vt:variant>
        <vt:i4>222</vt:i4>
      </vt:variant>
      <vt:variant>
        <vt:i4>0</vt:i4>
      </vt:variant>
      <vt:variant>
        <vt:i4>5</vt:i4>
      </vt:variant>
      <vt:variant>
        <vt:lpwstr>http://www.prisonreformtrust.org.uk</vt:lpwstr>
      </vt:variant>
      <vt:variant>
        <vt:lpwstr/>
      </vt:variant>
      <vt:variant>
        <vt:i4>5111926</vt:i4>
      </vt:variant>
      <vt:variant>
        <vt:i4>219</vt:i4>
      </vt:variant>
      <vt:variant>
        <vt:i4>0</vt:i4>
      </vt:variant>
      <vt:variant>
        <vt:i4>5</vt:i4>
      </vt:variant>
      <vt:variant>
        <vt:lpwstr>http://www.ageuk.org.uk/Documents/EN-GB/For-professionals/Government-and-society/Older Prisoners Guide_pro.pdf?dtrk=true</vt:lpwstr>
      </vt:variant>
      <vt:variant>
        <vt:lpwstr/>
      </vt:variant>
      <vt:variant>
        <vt:i4>1245200</vt:i4>
      </vt:variant>
      <vt:variant>
        <vt:i4>216</vt:i4>
      </vt:variant>
      <vt:variant>
        <vt:i4>0</vt:i4>
      </vt:variant>
      <vt:variant>
        <vt:i4>5</vt:i4>
      </vt:variant>
      <vt:variant>
        <vt:lpwstr>http://socialwelfare.bl.uk/subject-areas/services-activity/criminal-justice/nacro/138070resettling-prisoners-mh-needs-10-948.pdf</vt:lpwstr>
      </vt:variant>
      <vt:variant>
        <vt:lpwstr/>
      </vt:variant>
      <vt:variant>
        <vt:i4>4325418</vt:i4>
      </vt:variant>
      <vt:variant>
        <vt:i4>213</vt:i4>
      </vt:variant>
      <vt:variant>
        <vt:i4>0</vt:i4>
      </vt:variant>
      <vt:variant>
        <vt:i4>5</vt:i4>
      </vt:variant>
      <vt:variant>
        <vt:lpwstr>http://www.good-practice.net/wp-content/uploads/2015/12/Together-Mental-Health-report.pdf</vt:lpwstr>
      </vt:variant>
      <vt:variant>
        <vt:lpwstr/>
      </vt:variant>
      <vt:variant>
        <vt:i4>8323107</vt:i4>
      </vt:variant>
      <vt:variant>
        <vt:i4>210</vt:i4>
      </vt:variant>
      <vt:variant>
        <vt:i4>0</vt:i4>
      </vt:variant>
      <vt:variant>
        <vt:i4>5</vt:i4>
      </vt:variant>
      <vt:variant>
        <vt:lpwstr>http://www.butlertrust.org.uk/</vt:lpwstr>
      </vt:variant>
      <vt:variant>
        <vt:lpwstr/>
      </vt:variant>
      <vt:variant>
        <vt:i4>3539055</vt:i4>
      </vt:variant>
      <vt:variant>
        <vt:i4>207</vt:i4>
      </vt:variant>
      <vt:variant>
        <vt:i4>0</vt:i4>
      </vt:variant>
      <vt:variant>
        <vt:i4>5</vt:i4>
      </vt:variant>
      <vt:variant>
        <vt:lpwstr>http://www.nta.nhs.uk/uploads/nta_essential_ elements_youngpeople.pdf</vt:lpwstr>
      </vt:variant>
      <vt:variant>
        <vt:lpwstr/>
      </vt:variant>
      <vt:variant>
        <vt:i4>7995431</vt:i4>
      </vt:variant>
      <vt:variant>
        <vt:i4>204</vt:i4>
      </vt:variant>
      <vt:variant>
        <vt:i4>0</vt:i4>
      </vt:variant>
      <vt:variant>
        <vt:i4>5</vt:i4>
      </vt:variant>
      <vt:variant>
        <vt:lpwstr>http://www.nta.nhs.uk/uploads/commissioning_ yp_final2.pdf</vt:lpwstr>
      </vt:variant>
      <vt:variant>
        <vt:lpwstr/>
      </vt:variant>
      <vt:variant>
        <vt:i4>3080279</vt:i4>
      </vt:variant>
      <vt:variant>
        <vt:i4>201</vt:i4>
      </vt:variant>
      <vt:variant>
        <vt:i4>0</vt:i4>
      </vt:variant>
      <vt:variant>
        <vt:i4>5</vt:i4>
      </vt:variant>
      <vt:variant>
        <vt:lpwstr>https://www.gov.uk/government/publications/national-standards-for-youth-justiceservices</vt:lpwstr>
      </vt:variant>
      <vt:variant>
        <vt:lpwstr/>
      </vt:variant>
      <vt:variant>
        <vt:i4>4522023</vt:i4>
      </vt:variant>
      <vt:variant>
        <vt:i4>198</vt:i4>
      </vt:variant>
      <vt:variant>
        <vt:i4>0</vt:i4>
      </vt:variant>
      <vt:variant>
        <vt:i4>5</vt:i4>
      </vt:variant>
      <vt:variant>
        <vt:lpwstr>https://www.gov.uk/government/publications/joint-guidance-on-mental-health-inthe-youth-justice-system</vt:lpwstr>
      </vt:variant>
      <vt:variant>
        <vt:lpwstr/>
      </vt:variant>
      <vt:variant>
        <vt:i4>3276845</vt:i4>
      </vt:variant>
      <vt:variant>
        <vt:i4>195</vt:i4>
      </vt:variant>
      <vt:variant>
        <vt:i4>0</vt:i4>
      </vt:variant>
      <vt:variant>
        <vt:i4>5</vt:i4>
      </vt:variant>
      <vt:variant>
        <vt:lpwstr>https://www.gov.uk/government/publications/youth-to-adult-transition-principles-and-guidance-for-wales</vt:lpwstr>
      </vt:variant>
      <vt:variant>
        <vt:lpwstr/>
      </vt:variant>
      <vt:variant>
        <vt:i4>7209074</vt:i4>
      </vt:variant>
      <vt:variant>
        <vt:i4>192</vt:i4>
      </vt:variant>
      <vt:variant>
        <vt:i4>0</vt:i4>
      </vt:variant>
      <vt:variant>
        <vt:i4>5</vt:i4>
      </vt:variant>
      <vt:variant>
        <vt:lpwstr>https://www.gov.uk/government/publications/youth-justice-strategy-for-waleschildren-and-young-people-first</vt:lpwstr>
      </vt:variant>
      <vt:variant>
        <vt:lpwstr/>
      </vt:variant>
      <vt:variant>
        <vt:i4>6750241</vt:i4>
      </vt:variant>
      <vt:variant>
        <vt:i4>189</vt:i4>
      </vt:variant>
      <vt:variant>
        <vt:i4>0</vt:i4>
      </vt:variant>
      <vt:variant>
        <vt:i4>5</vt:i4>
      </vt:variant>
      <vt:variant>
        <vt:lpwstr>http://www.legislation.gov.uk/uksi/2000/1160/contents/made</vt:lpwstr>
      </vt:variant>
      <vt:variant>
        <vt:lpwstr/>
      </vt:variant>
      <vt:variant>
        <vt:i4>65624</vt:i4>
      </vt:variant>
      <vt:variant>
        <vt:i4>186</vt:i4>
      </vt:variant>
      <vt:variant>
        <vt:i4>0</vt:i4>
      </vt:variant>
      <vt:variant>
        <vt:i4>5</vt:i4>
      </vt:variant>
      <vt:variant>
        <vt:lpwstr>https://www.gov.uk/government/publications/wales-reducing-reoffending-strategy-2014-2016</vt:lpwstr>
      </vt:variant>
      <vt:variant>
        <vt:lpwstr/>
      </vt:variant>
      <vt:variant>
        <vt:i4>2</vt:i4>
      </vt:variant>
      <vt:variant>
        <vt:i4>183</vt:i4>
      </vt:variant>
      <vt:variant>
        <vt:i4>0</vt:i4>
      </vt:variant>
      <vt:variant>
        <vt:i4>5</vt:i4>
      </vt:variant>
      <vt:variant>
        <vt:lpwstr>http://www.wales.nhs.uk/sitesplus/888/page/67512</vt:lpwstr>
      </vt:variant>
      <vt:variant>
        <vt:lpwstr/>
      </vt:variant>
      <vt:variant>
        <vt:i4>3014747</vt:i4>
      </vt:variant>
      <vt:variant>
        <vt:i4>180</vt:i4>
      </vt:variant>
      <vt:variant>
        <vt:i4>0</vt:i4>
      </vt:variant>
      <vt:variant>
        <vt:i4>5</vt:i4>
      </vt:variant>
      <vt:variant>
        <vt:lpwstr>http://wales.gov.uk/topics/health/nhswales/healthservice/mental-healthservices/?lang=en</vt:lpwstr>
      </vt:variant>
      <vt:variant>
        <vt:lpwstr/>
      </vt:variant>
      <vt:variant>
        <vt:i4>1769559</vt:i4>
      </vt:variant>
      <vt:variant>
        <vt:i4>177</vt:i4>
      </vt:variant>
      <vt:variant>
        <vt:i4>0</vt:i4>
      </vt:variant>
      <vt:variant>
        <vt:i4>5</vt:i4>
      </vt:variant>
      <vt:variant>
        <vt:lpwstr>http://gov.wales/topics/housing-and-regeneration/services-and-support/homelessness/national-pathway/?lang=en</vt:lpwstr>
      </vt:variant>
      <vt:variant>
        <vt:lpwstr/>
      </vt:variant>
      <vt:variant>
        <vt:i4>1310766</vt:i4>
      </vt:variant>
      <vt:variant>
        <vt:i4>174</vt:i4>
      </vt:variant>
      <vt:variant>
        <vt:i4>0</vt:i4>
      </vt:variant>
      <vt:variant>
        <vt:i4>5</vt:i4>
      </vt:variant>
      <vt:variant>
        <vt:lpwstr>https://www.gov.uk/government/uploads/system/uploads/attachment_data/file/354125/yjb-consultation-young-peoples-report.pdf</vt:lpwstr>
      </vt:variant>
      <vt:variant>
        <vt:lpwstr/>
      </vt:variant>
      <vt:variant>
        <vt:i4>6619227</vt:i4>
      </vt:variant>
      <vt:variant>
        <vt:i4>171</vt:i4>
      </vt:variant>
      <vt:variant>
        <vt:i4>0</vt:i4>
      </vt:variant>
      <vt:variant>
        <vt:i4>5</vt:i4>
      </vt:variant>
      <vt:variant>
        <vt:lpwstr>http://yjbpublications.justice.gov.uk/Resources/Downloads/Developing the Secure Estate for Children and Young People - Plans until 2015.pdf</vt:lpwstr>
      </vt:variant>
      <vt:variant>
        <vt:lpwstr/>
      </vt:variant>
      <vt:variant>
        <vt:i4>4259924</vt:i4>
      </vt:variant>
      <vt:variant>
        <vt:i4>168</vt:i4>
      </vt:variant>
      <vt:variant>
        <vt:i4>0</vt:i4>
      </vt:variant>
      <vt:variant>
        <vt:i4>5</vt:i4>
      </vt:variant>
      <vt:variant>
        <vt:lpwstr>http://www.ohchr.org/EN/ProfessionalInterest/Pages/OlderPersons.aspx</vt:lpwstr>
      </vt:variant>
      <vt:variant>
        <vt:lpwstr/>
      </vt:variant>
      <vt:variant>
        <vt:i4>4063326</vt:i4>
      </vt:variant>
      <vt:variant>
        <vt:i4>165</vt:i4>
      </vt:variant>
      <vt:variant>
        <vt:i4>0</vt:i4>
      </vt:variant>
      <vt:variant>
        <vt:i4>5</vt:i4>
      </vt:variant>
      <vt:variant>
        <vt:lpwstr>http://www.equalityhumanrights.com/about-us/our-work/human-rights/international-framework/un-convention-rights-persons-disabilities</vt:lpwstr>
      </vt:variant>
      <vt:variant>
        <vt:lpwstr/>
      </vt:variant>
      <vt:variant>
        <vt:i4>4849724</vt:i4>
      </vt:variant>
      <vt:variant>
        <vt:i4>162</vt:i4>
      </vt:variant>
      <vt:variant>
        <vt:i4>0</vt:i4>
      </vt:variant>
      <vt:variant>
        <vt:i4>5</vt:i4>
      </vt:variant>
      <vt:variant>
        <vt:lpwstr>http://gov.wales/topics/people-and-communities/people/children-and-young-people/rights/uncrc/?lang=en</vt:lpwstr>
      </vt:variant>
      <vt:variant>
        <vt:lpwstr/>
      </vt:variant>
      <vt:variant>
        <vt:i4>3932220</vt:i4>
      </vt:variant>
      <vt:variant>
        <vt:i4>159</vt:i4>
      </vt:variant>
      <vt:variant>
        <vt:i4>0</vt:i4>
      </vt:variant>
      <vt:variant>
        <vt:i4>5</vt:i4>
      </vt:variant>
      <vt:variant>
        <vt:lpwstr>http://www.childrensrightswales.org.uk</vt:lpwstr>
      </vt:variant>
      <vt:variant>
        <vt:lpwstr/>
      </vt:variant>
      <vt:variant>
        <vt:i4>1966143</vt:i4>
      </vt:variant>
      <vt:variant>
        <vt:i4>156</vt:i4>
      </vt:variant>
      <vt:variant>
        <vt:i4>0</vt:i4>
      </vt:variant>
      <vt:variant>
        <vt:i4>5</vt:i4>
      </vt:variant>
      <vt:variant>
        <vt:lpwstr>http://www.ssiacymru.org.uk/bocin</vt:lpwstr>
      </vt:variant>
      <vt:variant>
        <vt:lpwstr/>
      </vt:variant>
      <vt:variant>
        <vt:i4>3997823</vt:i4>
      </vt:variant>
      <vt:variant>
        <vt:i4>153</vt:i4>
      </vt:variant>
      <vt:variant>
        <vt:i4>0</vt:i4>
      </vt:variant>
      <vt:variant>
        <vt:i4>5</vt:i4>
      </vt:variant>
      <vt:variant>
        <vt:lpwstr>http://www.ssiacymru.org.uk/home.php?page_id=7142</vt:lpwstr>
      </vt:variant>
      <vt:variant>
        <vt:lpwstr/>
      </vt:variant>
      <vt:variant>
        <vt:i4>4128895</vt:i4>
      </vt:variant>
      <vt:variant>
        <vt:i4>150</vt:i4>
      </vt:variant>
      <vt:variant>
        <vt:i4>0</vt:i4>
      </vt:variant>
      <vt:variant>
        <vt:i4>5</vt:i4>
      </vt:variant>
      <vt:variant>
        <vt:lpwstr>http://www.ssiacymru.org.uk/home.php?page_id=8596</vt:lpwstr>
      </vt:variant>
      <vt:variant>
        <vt:lpwstr/>
      </vt:variant>
      <vt:variant>
        <vt:i4>4587591</vt:i4>
      </vt:variant>
      <vt:variant>
        <vt:i4>147</vt:i4>
      </vt:variant>
      <vt:variant>
        <vt:i4>0</vt:i4>
      </vt:variant>
      <vt:variant>
        <vt:i4>5</vt:i4>
      </vt:variant>
      <vt:variant>
        <vt:lpwstr>http://www.legislation.gov.uk/ukpga/1998/37/contents</vt:lpwstr>
      </vt:variant>
      <vt:variant>
        <vt:lpwstr/>
      </vt:variant>
      <vt:variant>
        <vt:i4>5177420</vt:i4>
      </vt:variant>
      <vt:variant>
        <vt:i4>144</vt:i4>
      </vt:variant>
      <vt:variant>
        <vt:i4>0</vt:i4>
      </vt:variant>
      <vt:variant>
        <vt:i4>5</vt:i4>
      </vt:variant>
      <vt:variant>
        <vt:lpwstr>http://www.legislation.gov.uk/ukpga/2009/26/contents</vt:lpwstr>
      </vt:variant>
      <vt:variant>
        <vt:lpwstr/>
      </vt:variant>
      <vt:variant>
        <vt:i4>8192079</vt:i4>
      </vt:variant>
      <vt:variant>
        <vt:i4>141</vt:i4>
      </vt:variant>
      <vt:variant>
        <vt:i4>0</vt:i4>
      </vt:variant>
      <vt:variant>
        <vt:i4>5</vt:i4>
      </vt:variant>
      <vt:variant>
        <vt:lpwstr>http://www.legislation.gov.uk/ukpga/2008/4/contents</vt:lpwstr>
      </vt:variant>
      <vt:variant>
        <vt:lpwstr/>
      </vt:variant>
      <vt:variant>
        <vt:i4>5439500</vt:i4>
      </vt:variant>
      <vt:variant>
        <vt:i4>138</vt:i4>
      </vt:variant>
      <vt:variant>
        <vt:i4>0</vt:i4>
      </vt:variant>
      <vt:variant>
        <vt:i4>5</vt:i4>
      </vt:variant>
      <vt:variant>
        <vt:lpwstr>http://www.legislation.gov.uk/ukpga/2012/10/contents/enacted</vt:lpwstr>
      </vt:variant>
      <vt:variant>
        <vt:lpwstr/>
      </vt:variant>
      <vt:variant>
        <vt:i4>5636111</vt:i4>
      </vt:variant>
      <vt:variant>
        <vt:i4>135</vt:i4>
      </vt:variant>
      <vt:variant>
        <vt:i4>0</vt:i4>
      </vt:variant>
      <vt:variant>
        <vt:i4>5</vt:i4>
      </vt:variant>
      <vt:variant>
        <vt:lpwstr>http://www.legislation.gov.uk/ukpga/2014/23/contents/enacted</vt:lpwstr>
      </vt:variant>
      <vt:variant>
        <vt:lpwstr/>
      </vt:variant>
      <vt:variant>
        <vt:i4>7864439</vt:i4>
      </vt:variant>
      <vt:variant>
        <vt:i4>132</vt:i4>
      </vt:variant>
      <vt:variant>
        <vt:i4>0</vt:i4>
      </vt:variant>
      <vt:variant>
        <vt:i4>5</vt:i4>
      </vt:variant>
      <vt:variant>
        <vt:lpwstr>http://wales.gov.uk/topics/health/nhswales/healthservice/mentalhealthservices/measure/?lang=en</vt:lpwstr>
      </vt:variant>
      <vt:variant>
        <vt:lpwstr/>
      </vt:variant>
      <vt:variant>
        <vt:i4>1572893</vt:i4>
      </vt:variant>
      <vt:variant>
        <vt:i4>129</vt:i4>
      </vt:variant>
      <vt:variant>
        <vt:i4>0</vt:i4>
      </vt:variant>
      <vt:variant>
        <vt:i4>5</vt:i4>
      </vt:variant>
      <vt:variant>
        <vt:lpwstr>http://www.senedd.assemblywales.org/mgIssueHistoryHome.aspx?Iid=8220</vt:lpwstr>
      </vt:variant>
      <vt:variant>
        <vt:lpwstr/>
      </vt:variant>
      <vt:variant>
        <vt:i4>589862</vt:i4>
      </vt:variant>
      <vt:variant>
        <vt:i4>126</vt:i4>
      </vt:variant>
      <vt:variant>
        <vt:i4>0</vt:i4>
      </vt:variant>
      <vt:variant>
        <vt:i4>5</vt:i4>
      </vt:variant>
      <vt:variant>
        <vt:lpwstr>http://www.legislation.gov.uk/mwa/2011/2/contents</vt:lpwstr>
      </vt:variant>
      <vt:variant>
        <vt:lpwstr/>
      </vt:variant>
      <vt:variant>
        <vt:i4>3604543</vt:i4>
      </vt:variant>
      <vt:variant>
        <vt:i4>123</vt:i4>
      </vt:variant>
      <vt:variant>
        <vt:i4>0</vt:i4>
      </vt:variant>
      <vt:variant>
        <vt:i4>5</vt:i4>
      </vt:variant>
      <vt:variant>
        <vt:lpwstr>http://www.assembly.wales/Laid Documents/SUB-LD10403/SUB-LD10403-e.pdf</vt:lpwstr>
      </vt:variant>
      <vt:variant>
        <vt:lpwstr>search=The%20Children%20%28Secure%20Acco</vt:lpwstr>
      </vt:variant>
      <vt:variant>
        <vt:i4>1769556</vt:i4>
      </vt:variant>
      <vt:variant>
        <vt:i4>120</vt:i4>
      </vt:variant>
      <vt:variant>
        <vt:i4>0</vt:i4>
      </vt:variant>
      <vt:variant>
        <vt:i4>5</vt:i4>
      </vt:variant>
      <vt:variant>
        <vt:lpwstr>http://www.assembly.wales/Laid Documents/SUB-LD10401/SUB-LD10401-e.pdf</vt:lpwstr>
      </vt:variant>
      <vt:variant>
        <vt:lpwstr>search=LD10401</vt:lpwstr>
      </vt:variant>
      <vt:variant>
        <vt:i4>589836</vt:i4>
      </vt:variant>
      <vt:variant>
        <vt:i4>117</vt:i4>
      </vt:variant>
      <vt:variant>
        <vt:i4>0</vt:i4>
      </vt:variant>
      <vt:variant>
        <vt:i4>5</vt:i4>
      </vt:variant>
      <vt:variant>
        <vt:lpwstr>http://www.assembly.wales/Laid Documents/SUB-LD10402/SUB-LD10402-e.pdf</vt:lpwstr>
      </vt:variant>
      <vt:variant>
        <vt:lpwstr>search=SUB-LD10402</vt:lpwstr>
      </vt:variant>
      <vt:variant>
        <vt:i4>720908</vt:i4>
      </vt:variant>
      <vt:variant>
        <vt:i4>114</vt:i4>
      </vt:variant>
      <vt:variant>
        <vt:i4>0</vt:i4>
      </vt:variant>
      <vt:variant>
        <vt:i4>5</vt:i4>
      </vt:variant>
      <vt:variant>
        <vt:lpwstr>http://www.assembly.wales/Laid Documents/SUB-LD10400/SUB-LD10400-e.pdf</vt:lpwstr>
      </vt:variant>
      <vt:variant>
        <vt:lpwstr>search=SUB-LD10400</vt:lpwstr>
      </vt:variant>
      <vt:variant>
        <vt:i4>5439596</vt:i4>
      </vt:variant>
      <vt:variant>
        <vt:i4>111</vt:i4>
      </vt:variant>
      <vt:variant>
        <vt:i4>0</vt:i4>
      </vt:variant>
      <vt:variant>
        <vt:i4>5</vt:i4>
      </vt:variant>
      <vt:variant>
        <vt:lpwstr>http://gov.wales/about/cabinet/cabinetstatements/2015/childrenyoungpeople/?skip=1&amp;lang=en</vt:lpwstr>
      </vt:variant>
      <vt:variant>
        <vt:lpwstr/>
      </vt:variant>
      <vt:variant>
        <vt:i4>852073</vt:i4>
      </vt:variant>
      <vt:variant>
        <vt:i4>108</vt:i4>
      </vt:variant>
      <vt:variant>
        <vt:i4>0</vt:i4>
      </vt:variant>
      <vt:variant>
        <vt:i4>5</vt:i4>
      </vt:variant>
      <vt:variant>
        <vt:lpwstr>http://gov.wales/topics/health/socialcare/well-being/?lang=en</vt:lpwstr>
      </vt:variant>
      <vt:variant>
        <vt:lpwstr/>
      </vt:variant>
      <vt:variant>
        <vt:i4>3211384</vt:i4>
      </vt:variant>
      <vt:variant>
        <vt:i4>105</vt:i4>
      </vt:variant>
      <vt:variant>
        <vt:i4>0</vt:i4>
      </vt:variant>
      <vt:variant>
        <vt:i4>5</vt:i4>
      </vt:variant>
      <vt:variant>
        <vt:lpwstr>http://gov.wales/docs/dhss/publications/151218part10en.pdf</vt:lpwstr>
      </vt:variant>
      <vt:variant>
        <vt:lpwstr/>
      </vt:variant>
      <vt:variant>
        <vt:i4>3145848</vt:i4>
      </vt:variant>
      <vt:variant>
        <vt:i4>102</vt:i4>
      </vt:variant>
      <vt:variant>
        <vt:i4>0</vt:i4>
      </vt:variant>
      <vt:variant>
        <vt:i4>5</vt:i4>
      </vt:variant>
      <vt:variant>
        <vt:lpwstr>http://gov.wales/docs/dhss/publications/151218part11en.pdf</vt:lpwstr>
      </vt:variant>
      <vt:variant>
        <vt:lpwstr/>
      </vt:variant>
      <vt:variant>
        <vt:i4>786468</vt:i4>
      </vt:variant>
      <vt:variant>
        <vt:i4>99</vt:i4>
      </vt:variant>
      <vt:variant>
        <vt:i4>0</vt:i4>
      </vt:variant>
      <vt:variant>
        <vt:i4>5</vt:i4>
      </vt:variant>
      <vt:variant>
        <vt:lpwstr>http://www.legislation.gov.uk/anaw/2014/4/enacted</vt:lpwstr>
      </vt:variant>
      <vt:variant>
        <vt:lpwstr/>
      </vt:variant>
      <vt:variant>
        <vt:i4>5177376</vt:i4>
      </vt:variant>
      <vt:variant>
        <vt:i4>96</vt:i4>
      </vt:variant>
      <vt:variant>
        <vt:i4>0</vt:i4>
      </vt:variant>
      <vt:variant>
        <vt:i4>5</vt:i4>
      </vt:variant>
      <vt:variant>
        <vt:lpwstr>http://www.samaritans.org/your-community/our-work-prisons/safer-custody-and-offender-policy-group</vt:lpwstr>
      </vt:variant>
      <vt:variant>
        <vt:lpwstr/>
      </vt:variant>
      <vt:variant>
        <vt:i4>7274573</vt:i4>
      </vt:variant>
      <vt:variant>
        <vt:i4>93</vt:i4>
      </vt:variant>
      <vt:variant>
        <vt:i4>0</vt:i4>
      </vt:variant>
      <vt:variant>
        <vt:i4>5</vt:i4>
      </vt:variant>
      <vt:variant>
        <vt:lpwstr>http://www.samaritans.org/your-community/our-work-prisons/volunteering-work-prisons</vt:lpwstr>
      </vt:variant>
      <vt:variant>
        <vt:lpwstr/>
      </vt:variant>
      <vt:variant>
        <vt:i4>131180</vt:i4>
      </vt:variant>
      <vt:variant>
        <vt:i4>90</vt:i4>
      </vt:variant>
      <vt:variant>
        <vt:i4>0</vt:i4>
      </vt:variant>
      <vt:variant>
        <vt:i4>5</vt:i4>
      </vt:variant>
      <vt:variant>
        <vt:lpwstr>http://www.samaritans.org/your-community/our-work-prisons</vt:lpwstr>
      </vt:variant>
      <vt:variant>
        <vt:lpwstr/>
      </vt:variant>
      <vt:variant>
        <vt:i4>6094889</vt:i4>
      </vt:variant>
      <vt:variant>
        <vt:i4>87</vt:i4>
      </vt:variant>
      <vt:variant>
        <vt:i4>0</vt:i4>
      </vt:variant>
      <vt:variant>
        <vt:i4>5</vt:i4>
      </vt:variant>
      <vt:variant>
        <vt:lpwstr>http://theclinkcharity.org/the-clink-restaurants/</vt:lpwstr>
      </vt:variant>
      <vt:variant>
        <vt:lpwstr/>
      </vt:variant>
      <vt:variant>
        <vt:i4>6946841</vt:i4>
      </vt:variant>
      <vt:variant>
        <vt:i4>84</vt:i4>
      </vt:variant>
      <vt:variant>
        <vt:i4>0</vt:i4>
      </vt:variant>
      <vt:variant>
        <vt:i4>5</vt:i4>
      </vt:variant>
      <vt:variant>
        <vt:lpwstr>http://gov.wales/topics/housing-and-regeneration/services-and-support/managing-social-housing/allocate/?lang=en</vt:lpwstr>
      </vt:variant>
      <vt:variant>
        <vt:lpwstr/>
      </vt:variant>
      <vt:variant>
        <vt:i4>6422575</vt:i4>
      </vt:variant>
      <vt:variant>
        <vt:i4>81</vt:i4>
      </vt:variant>
      <vt:variant>
        <vt:i4>0</vt:i4>
      </vt:variant>
      <vt:variant>
        <vt:i4>5</vt:i4>
      </vt:variant>
      <vt:variant>
        <vt:lpwstr>http://www.legislation.gov.uk/anaw/2014/7/contents</vt:lpwstr>
      </vt:variant>
      <vt:variant>
        <vt:lpwstr/>
      </vt:variant>
      <vt:variant>
        <vt:i4>917504</vt:i4>
      </vt:variant>
      <vt:variant>
        <vt:i4>78</vt:i4>
      </vt:variant>
      <vt:variant>
        <vt:i4>0</vt:i4>
      </vt:variant>
      <vt:variant>
        <vt:i4>5</vt:i4>
      </vt:variant>
      <vt:variant>
        <vt:lpwstr>https://www.justice.gov.uk/downloads/human-rights/human-rights-making-sense-human-rights.pdf</vt:lpwstr>
      </vt:variant>
      <vt:variant>
        <vt:lpwstr/>
      </vt:variant>
      <vt:variant>
        <vt:i4>6357072</vt:i4>
      </vt:variant>
      <vt:variant>
        <vt:i4>75</vt:i4>
      </vt:variant>
      <vt:variant>
        <vt:i4>0</vt:i4>
      </vt:variant>
      <vt:variant>
        <vt:i4>5</vt:i4>
      </vt:variant>
      <vt:variant>
        <vt:lpwstr>http://www.ccwales.org.uk/edrms/151050/</vt:lpwstr>
      </vt:variant>
      <vt:variant>
        <vt:lpwstr/>
      </vt:variant>
      <vt:variant>
        <vt:i4>8257588</vt:i4>
      </vt:variant>
      <vt:variant>
        <vt:i4>72</vt:i4>
      </vt:variant>
      <vt:variant>
        <vt:i4>0</vt:i4>
      </vt:variant>
      <vt:variant>
        <vt:i4>5</vt:i4>
      </vt:variant>
      <vt:variant>
        <vt:lpwstr>http://gov.wales/topics/health/publications/health/guidance/words/?lang=en</vt:lpwstr>
      </vt:variant>
      <vt:variant>
        <vt:lpwstr/>
      </vt:variant>
      <vt:variant>
        <vt:i4>4718678</vt:i4>
      </vt:variant>
      <vt:variant>
        <vt:i4>69</vt:i4>
      </vt:variant>
      <vt:variant>
        <vt:i4>0</vt:i4>
      </vt:variant>
      <vt:variant>
        <vt:i4>5</vt:i4>
      </vt:variant>
      <vt:variant>
        <vt:lpwstr>http://gov.wales/topics/people-and-communities/equality-diversity/rightsequality/disability/socialmodel/?lang=en</vt:lpwstr>
      </vt:variant>
      <vt:variant>
        <vt:lpwstr/>
      </vt:variant>
      <vt:variant>
        <vt:i4>1769576</vt:i4>
      </vt:variant>
      <vt:variant>
        <vt:i4>66</vt:i4>
      </vt:variant>
      <vt:variant>
        <vt:i4>0</vt:i4>
      </vt:variant>
      <vt:variant>
        <vt:i4>5</vt:i4>
      </vt:variant>
      <vt:variant>
        <vt:lpwstr>http://gov.wales/topics/people-and-communities/equality-diversity/rightsequality/disability/framework-for-action/?lang=en</vt:lpwstr>
      </vt:variant>
      <vt:variant>
        <vt:lpwstr/>
      </vt:variant>
      <vt:variant>
        <vt:i4>5111913</vt:i4>
      </vt:variant>
      <vt:variant>
        <vt:i4>63</vt:i4>
      </vt:variant>
      <vt:variant>
        <vt:i4>0</vt:i4>
      </vt:variant>
      <vt:variant>
        <vt:i4>5</vt:i4>
      </vt:variant>
      <vt:variant>
        <vt:lpwstr>http://gov.wales/docs/dhss/publications/150722wellbeingen.pdf</vt:lpwstr>
      </vt:variant>
      <vt:variant>
        <vt:lpwstr/>
      </vt:variant>
      <vt:variant>
        <vt:i4>983100</vt:i4>
      </vt:variant>
      <vt:variant>
        <vt:i4>60</vt:i4>
      </vt:variant>
      <vt:variant>
        <vt:i4>0</vt:i4>
      </vt:variant>
      <vt:variant>
        <vt:i4>5</vt:i4>
      </vt:variant>
      <vt:variant>
        <vt:lpwstr>http://www.ccwales.org.uk/learning-resources/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5</cp:revision>
  <cp:lastPrinted>2016-03-22T09:56:00Z</cp:lastPrinted>
  <dcterms:created xsi:type="dcterms:W3CDTF">2017-03-07T16:27:00Z</dcterms:created>
  <dcterms:modified xsi:type="dcterms:W3CDTF">2017-05-24T14:31:00Z</dcterms:modified>
</cp:coreProperties>
</file>