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EFE56" w14:textId="77777777" w:rsidR="00993690" w:rsidRDefault="00993690" w:rsidP="00467231">
      <w:pPr>
        <w:rPr>
          <w:rFonts w:ascii="Calibri" w:eastAsia="Calibri" w:hAnsi="Calibri" w:cs="Calibri"/>
          <w:b/>
          <w:bCs/>
          <w:sz w:val="32"/>
          <w:szCs w:val="32"/>
          <w:bdr w:val="nil"/>
          <w:lang w:val="cy-GB"/>
        </w:rPr>
      </w:pPr>
    </w:p>
    <w:p w14:paraId="70B8AE2D" w14:textId="3D9033B3" w:rsidR="00467231" w:rsidRPr="00993690" w:rsidRDefault="523AFE3A" w:rsidP="23814214">
      <w:pPr>
        <w:rPr>
          <w:rFonts w:ascii="Arial" w:eastAsia="Arial" w:hAnsi="Arial" w:cs="Arial"/>
          <w:b/>
          <w:bCs/>
          <w:color w:val="16A881"/>
          <w:sz w:val="32"/>
          <w:szCs w:val="32"/>
          <w:lang w:val="cy-GB"/>
        </w:rPr>
      </w:pPr>
      <w:r w:rsidRPr="23814214">
        <w:rPr>
          <w:rStyle w:val="Heading1Char"/>
          <w:rFonts w:ascii="Arial" w:eastAsia="Arial" w:hAnsi="Arial" w:cs="Arial"/>
          <w:color w:val="16A881"/>
        </w:rPr>
        <w:t xml:space="preserve">Trainer Notes – </w:t>
      </w:r>
      <w:r w:rsidR="00467231" w:rsidRPr="23814214">
        <w:rPr>
          <w:rStyle w:val="Heading1Char"/>
          <w:rFonts w:ascii="Arial" w:eastAsia="Arial" w:hAnsi="Arial" w:cs="Arial"/>
          <w:color w:val="16A881"/>
          <w:lang w:val="cy-GB"/>
        </w:rPr>
        <w:t>Mod</w:t>
      </w:r>
      <w:r w:rsidR="00012170" w:rsidRPr="23814214">
        <w:rPr>
          <w:rStyle w:val="Heading1Char"/>
          <w:rFonts w:ascii="Arial" w:eastAsia="Arial" w:hAnsi="Arial" w:cs="Arial"/>
          <w:color w:val="16A881"/>
          <w:lang w:val="cy-GB"/>
        </w:rPr>
        <w:t>ule</w:t>
      </w:r>
      <w:r w:rsidR="00467231" w:rsidRPr="23814214">
        <w:rPr>
          <w:rStyle w:val="Heading1Char"/>
          <w:rFonts w:ascii="Arial" w:eastAsia="Arial" w:hAnsi="Arial" w:cs="Arial"/>
          <w:color w:val="16A881"/>
          <w:lang w:val="cy-GB"/>
        </w:rPr>
        <w:t xml:space="preserve">: </w:t>
      </w:r>
      <w:r w:rsidR="00012170" w:rsidRPr="23814214">
        <w:rPr>
          <w:rStyle w:val="Heading1Char"/>
          <w:rFonts w:ascii="Arial" w:eastAsia="Arial" w:hAnsi="Arial" w:cs="Arial"/>
          <w:color w:val="16A881"/>
          <w:lang w:val="cy-GB"/>
        </w:rPr>
        <w:t>Section</w:t>
      </w:r>
      <w:r w:rsidR="00467231" w:rsidRPr="23814214">
        <w:rPr>
          <w:rStyle w:val="Heading1Char"/>
          <w:rFonts w:ascii="Arial" w:eastAsia="Arial" w:hAnsi="Arial" w:cs="Arial"/>
          <w:color w:val="16A881"/>
          <w:lang w:val="cy-GB"/>
        </w:rPr>
        <w:t xml:space="preserve"> 3a – </w:t>
      </w:r>
      <w:r w:rsidR="0194413A" w:rsidRPr="23814214">
        <w:rPr>
          <w:rStyle w:val="Heading1Char"/>
          <w:rFonts w:ascii="Arial" w:eastAsia="Arial" w:hAnsi="Arial" w:cs="Arial"/>
          <w:color w:val="16A881"/>
          <w:lang w:val="cy-GB"/>
        </w:rPr>
        <w:t>Children and young people</w:t>
      </w:r>
      <w:r w:rsidR="00467231" w:rsidRPr="23814214">
        <w:rPr>
          <w:rStyle w:val="Heading1Char"/>
          <w:rFonts w:ascii="Arial" w:eastAsia="Arial" w:hAnsi="Arial" w:cs="Arial"/>
          <w:color w:val="16A881"/>
          <w:lang w:val="cy-GB"/>
        </w:rPr>
        <w:t xml:space="preserve"> – </w:t>
      </w:r>
      <w:r w:rsidR="4854958C" w:rsidRPr="23814214">
        <w:rPr>
          <w:rStyle w:val="Heading1Char"/>
          <w:rFonts w:ascii="Arial" w:eastAsia="Arial" w:hAnsi="Arial" w:cs="Arial"/>
          <w:color w:val="16A881"/>
          <w:lang w:val="cy-GB"/>
        </w:rPr>
        <w:t xml:space="preserve">From </w:t>
      </w:r>
      <w:r w:rsidR="0351AF48" w:rsidRPr="23814214">
        <w:rPr>
          <w:rStyle w:val="Heading1Char"/>
          <w:rFonts w:ascii="Arial" w:eastAsia="Arial" w:hAnsi="Arial" w:cs="Arial"/>
          <w:color w:val="16A881"/>
          <w:lang w:val="cy-GB"/>
        </w:rPr>
        <w:t>r</w:t>
      </w:r>
      <w:r w:rsidR="4854958C" w:rsidRPr="23814214">
        <w:rPr>
          <w:rStyle w:val="Heading1Char"/>
          <w:rFonts w:ascii="Arial" w:eastAsia="Arial" w:hAnsi="Arial" w:cs="Arial"/>
          <w:color w:val="16A881"/>
          <w:lang w:val="cy-GB"/>
        </w:rPr>
        <w:t xml:space="preserve">eport to </w:t>
      </w:r>
      <w:r w:rsidR="547C11D6" w:rsidRPr="23814214">
        <w:rPr>
          <w:rStyle w:val="Heading1Char"/>
          <w:rFonts w:ascii="Arial" w:eastAsia="Arial" w:hAnsi="Arial" w:cs="Arial"/>
          <w:color w:val="16A881"/>
          <w:lang w:val="cy-GB"/>
        </w:rPr>
        <w:t>a</w:t>
      </w:r>
      <w:r w:rsidR="4854958C" w:rsidRPr="23814214">
        <w:rPr>
          <w:rStyle w:val="Heading1Char"/>
          <w:rFonts w:ascii="Arial" w:eastAsia="Arial" w:hAnsi="Arial" w:cs="Arial"/>
          <w:color w:val="16A881"/>
          <w:lang w:val="cy-GB"/>
        </w:rPr>
        <w:t>ction</w:t>
      </w:r>
    </w:p>
    <w:p w14:paraId="7DAA4B5A" w14:textId="06A27506" w:rsidR="00467231" w:rsidRPr="00993690" w:rsidRDefault="42022AAB" w:rsidP="11EF85E0">
      <w:pPr>
        <w:pStyle w:val="ListParagraph"/>
        <w:numPr>
          <w:ilvl w:val="0"/>
          <w:numId w:val="8"/>
        </w:numPr>
        <w:rPr>
          <w:rFonts w:eastAsiaTheme="minorEastAsia"/>
          <w:color w:val="000000" w:themeColor="text1"/>
          <w:sz w:val="24"/>
          <w:szCs w:val="24"/>
          <w:lang w:val="cy-GB"/>
        </w:rPr>
      </w:pPr>
      <w:r w:rsidRPr="11EF85E0">
        <w:rPr>
          <w:rFonts w:ascii="Arial" w:eastAsia="Arial" w:hAnsi="Arial" w:cs="Arial"/>
          <w:color w:val="000000" w:themeColor="text1"/>
          <w:sz w:val="24"/>
          <w:szCs w:val="24"/>
        </w:rPr>
        <w:t xml:space="preserve">PowerPoint </w:t>
      </w:r>
      <w:r w:rsidR="76223277" w:rsidRPr="11EF85E0">
        <w:rPr>
          <w:rFonts w:ascii="Arial" w:eastAsia="Arial" w:hAnsi="Arial" w:cs="Arial"/>
          <w:color w:val="000000" w:themeColor="text1"/>
          <w:sz w:val="24"/>
          <w:szCs w:val="24"/>
        </w:rPr>
        <w:t>for</w:t>
      </w:r>
      <w:r w:rsidRPr="11EF85E0">
        <w:rPr>
          <w:rFonts w:ascii="Arial" w:eastAsia="Arial" w:hAnsi="Arial" w:cs="Arial"/>
          <w:color w:val="000000" w:themeColor="text1"/>
          <w:sz w:val="24"/>
          <w:szCs w:val="24"/>
        </w:rPr>
        <w:t xml:space="preserve"> Module</w:t>
      </w:r>
    </w:p>
    <w:p w14:paraId="611CDBE2" w14:textId="08DA1E04" w:rsidR="00467231" w:rsidRPr="00993690" w:rsidRDefault="42022AAB" w:rsidP="11EF85E0">
      <w:pPr>
        <w:pStyle w:val="ListParagraph"/>
        <w:numPr>
          <w:ilvl w:val="0"/>
          <w:numId w:val="8"/>
        </w:numPr>
        <w:rPr>
          <w:rFonts w:eastAsiaTheme="minorEastAsia"/>
          <w:color w:val="000000" w:themeColor="text1"/>
          <w:sz w:val="24"/>
          <w:szCs w:val="24"/>
          <w:lang w:val="cy-GB"/>
        </w:rPr>
      </w:pPr>
      <w:r w:rsidRPr="11EF85E0">
        <w:rPr>
          <w:rFonts w:ascii="Arial" w:eastAsia="Arial" w:hAnsi="Arial" w:cs="Arial"/>
          <w:color w:val="000000" w:themeColor="text1"/>
          <w:sz w:val="24"/>
          <w:szCs w:val="24"/>
        </w:rPr>
        <w:t>Everyone should have the Wales Safeguarding Procedures App on phone or tablet to refer to throughout the module</w:t>
      </w:r>
    </w:p>
    <w:tbl>
      <w:tblPr>
        <w:tblStyle w:val="TableGrid"/>
        <w:tblW w:w="15737" w:type="dxa"/>
        <w:tblBorders>
          <w:top w:val="single" w:sz="4" w:space="0" w:color="16B68F"/>
          <w:left w:val="single" w:sz="4" w:space="0" w:color="16B68F"/>
          <w:bottom w:val="single" w:sz="4" w:space="0" w:color="16B68F"/>
          <w:right w:val="single" w:sz="4" w:space="0" w:color="16B68F"/>
          <w:insideH w:val="single" w:sz="4" w:space="0" w:color="16B68F"/>
          <w:insideV w:val="single" w:sz="4" w:space="0" w:color="16B68F"/>
        </w:tblBorders>
        <w:tblLayout w:type="fixed"/>
        <w:tblCellMar>
          <w:top w:w="57" w:type="dxa"/>
          <w:bottom w:w="57" w:type="dxa"/>
        </w:tblCellMar>
        <w:tblLook w:val="04A0" w:firstRow="1" w:lastRow="0" w:firstColumn="1" w:lastColumn="0" w:noHBand="0" w:noVBand="1"/>
      </w:tblPr>
      <w:tblGrid>
        <w:gridCol w:w="3396"/>
        <w:gridCol w:w="3130"/>
        <w:gridCol w:w="9211"/>
      </w:tblGrid>
      <w:tr w:rsidR="009D031B" w:rsidRPr="00EC5880" w14:paraId="04502AB4" w14:textId="77777777" w:rsidTr="00107421">
        <w:trPr>
          <w:trHeight w:val="340"/>
        </w:trPr>
        <w:tc>
          <w:tcPr>
            <w:tcW w:w="3396" w:type="dxa"/>
          </w:tcPr>
          <w:p w14:paraId="7AF0EB6C" w14:textId="77777777" w:rsidR="009D031B" w:rsidRPr="00993690" w:rsidRDefault="009D031B" w:rsidP="23814214">
            <w:pPr>
              <w:pStyle w:val="Heading2"/>
              <w:outlineLvl w:val="1"/>
              <w:rPr>
                <w:rFonts w:ascii="Arial" w:eastAsia="Arial" w:hAnsi="Arial" w:cs="Arial"/>
                <w:b/>
                <w:bCs/>
                <w:color w:val="16A881"/>
                <w:sz w:val="24"/>
                <w:szCs w:val="24"/>
              </w:rPr>
            </w:pPr>
            <w:r w:rsidRPr="23814214">
              <w:rPr>
                <w:rFonts w:ascii="Arial" w:eastAsia="Arial" w:hAnsi="Arial" w:cs="Arial"/>
                <w:color w:val="16A881"/>
              </w:rPr>
              <w:t>Slide</w:t>
            </w:r>
          </w:p>
        </w:tc>
        <w:tc>
          <w:tcPr>
            <w:tcW w:w="3130" w:type="dxa"/>
            <w:tcBorders>
              <w:right w:val="single" w:sz="4" w:space="0" w:color="auto"/>
            </w:tcBorders>
          </w:tcPr>
          <w:p w14:paraId="07848E11" w14:textId="77777777" w:rsidR="009D031B" w:rsidRPr="00993690" w:rsidRDefault="009D031B" w:rsidP="23814214">
            <w:pPr>
              <w:pStyle w:val="Heading2"/>
              <w:outlineLvl w:val="1"/>
              <w:rPr>
                <w:rFonts w:ascii="Arial" w:eastAsia="Arial" w:hAnsi="Arial" w:cs="Arial"/>
                <w:b/>
                <w:bCs/>
                <w:color w:val="16A881"/>
                <w:sz w:val="24"/>
                <w:szCs w:val="24"/>
              </w:rPr>
            </w:pPr>
            <w:r w:rsidRPr="23814214">
              <w:rPr>
                <w:rFonts w:ascii="Arial" w:eastAsia="Arial" w:hAnsi="Arial" w:cs="Arial"/>
                <w:color w:val="16A881"/>
              </w:rPr>
              <w:t>References</w:t>
            </w:r>
          </w:p>
        </w:tc>
        <w:tc>
          <w:tcPr>
            <w:tcW w:w="9211" w:type="dxa"/>
            <w:tcBorders>
              <w:left w:val="single" w:sz="4" w:space="0" w:color="auto"/>
            </w:tcBorders>
          </w:tcPr>
          <w:p w14:paraId="034AD129" w14:textId="247DC998" w:rsidR="009D031B" w:rsidRPr="00993690" w:rsidRDefault="009D031B" w:rsidP="23814214">
            <w:pPr>
              <w:pStyle w:val="Heading2"/>
              <w:outlineLvl w:val="1"/>
              <w:rPr>
                <w:rFonts w:ascii="Arial" w:eastAsia="Arial" w:hAnsi="Arial" w:cs="Arial"/>
                <w:b/>
                <w:bCs/>
                <w:color w:val="16A881"/>
                <w:sz w:val="24"/>
                <w:szCs w:val="24"/>
              </w:rPr>
            </w:pPr>
            <w:r w:rsidRPr="23814214">
              <w:rPr>
                <w:rFonts w:ascii="Arial" w:eastAsia="Arial" w:hAnsi="Arial" w:cs="Arial"/>
                <w:color w:val="16A881"/>
              </w:rPr>
              <w:t xml:space="preserve">Notes </w:t>
            </w:r>
          </w:p>
        </w:tc>
      </w:tr>
      <w:tr w:rsidR="00107421" w:rsidRPr="00EC5880" w14:paraId="4A22B483" w14:textId="7B7EB843" w:rsidTr="00107421">
        <w:trPr>
          <w:trHeight w:val="340"/>
        </w:trPr>
        <w:tc>
          <w:tcPr>
            <w:tcW w:w="3396" w:type="dxa"/>
          </w:tcPr>
          <w:p w14:paraId="1282EB46" w14:textId="7B045DFD" w:rsidR="00107421" w:rsidRPr="002D38A0" w:rsidRDefault="00107421" w:rsidP="00E9739D">
            <w:bookmarkStart w:id="0" w:name="_GoBack" w:colFirst="2" w:colLast="2"/>
            <w:r>
              <w:t>1</w:t>
            </w:r>
          </w:p>
        </w:tc>
        <w:tc>
          <w:tcPr>
            <w:tcW w:w="3130" w:type="dxa"/>
            <w:tcBorders>
              <w:right w:val="single" w:sz="4" w:space="0" w:color="auto"/>
            </w:tcBorders>
          </w:tcPr>
          <w:p w14:paraId="2991CBE2" w14:textId="393350AD" w:rsidR="00107421" w:rsidRPr="007E7727" w:rsidRDefault="00107421" w:rsidP="11EF85E0">
            <w:pPr>
              <w:spacing w:after="120"/>
              <w:rPr>
                <w:rFonts w:ascii="Arial" w:hAnsi="Arial" w:cs="Arial"/>
                <w:b/>
                <w:bCs/>
                <w:color w:val="000000" w:themeColor="text1"/>
                <w:sz w:val="24"/>
                <w:szCs w:val="24"/>
              </w:rPr>
            </w:pPr>
            <w:r w:rsidRPr="11EF85E0">
              <w:rPr>
                <w:rFonts w:ascii="Arial" w:hAnsi="Arial" w:cs="Arial"/>
                <w:b/>
                <w:bCs/>
                <w:color w:val="000000" w:themeColor="text1"/>
                <w:sz w:val="24"/>
                <w:szCs w:val="24"/>
              </w:rPr>
              <w:t xml:space="preserve">This module picks up from: </w:t>
            </w:r>
          </w:p>
          <w:p w14:paraId="43889287" w14:textId="7CEFE6F2" w:rsidR="00107421" w:rsidRPr="007E7727" w:rsidRDefault="00107421" w:rsidP="11EF85E0">
            <w:pPr>
              <w:spacing w:after="120"/>
              <w:rPr>
                <w:rFonts w:ascii="Arial" w:hAnsi="Arial" w:cs="Arial"/>
                <w:color w:val="000000" w:themeColor="text1"/>
                <w:sz w:val="24"/>
                <w:szCs w:val="24"/>
              </w:rPr>
            </w:pPr>
            <w:r w:rsidRPr="11EF85E0">
              <w:rPr>
                <w:rFonts w:ascii="Arial" w:hAnsi="Arial" w:cs="Arial"/>
                <w:color w:val="000000" w:themeColor="text1"/>
                <w:sz w:val="24"/>
                <w:szCs w:val="24"/>
              </w:rPr>
              <w:t>Section 2c – Children and young people – Initial discussion to making a report</w:t>
            </w:r>
          </w:p>
          <w:p w14:paraId="696A246D" w14:textId="01E971CD" w:rsidR="00107421" w:rsidRDefault="00107421" w:rsidP="11EF85E0">
            <w:pPr>
              <w:spacing w:after="120"/>
              <w:rPr>
                <w:rFonts w:ascii="Arial" w:hAnsi="Arial" w:cs="Arial"/>
                <w:b/>
                <w:bCs/>
                <w:color w:val="000000" w:themeColor="text1"/>
                <w:sz w:val="24"/>
                <w:szCs w:val="24"/>
              </w:rPr>
            </w:pPr>
            <w:r w:rsidRPr="11EF85E0">
              <w:rPr>
                <w:rFonts w:ascii="Arial" w:hAnsi="Arial" w:cs="Arial"/>
                <w:b/>
                <w:bCs/>
                <w:color w:val="000000" w:themeColor="text1"/>
                <w:sz w:val="24"/>
                <w:szCs w:val="24"/>
              </w:rPr>
              <w:t>Unless otherwise stated, all information comes directly from:</w:t>
            </w:r>
          </w:p>
          <w:p w14:paraId="73BF7187" w14:textId="6ED3261C" w:rsidR="00107421" w:rsidRPr="00B15B2A" w:rsidRDefault="00107421" w:rsidP="11EF85E0">
            <w:pPr>
              <w:spacing w:after="120"/>
              <w:rPr>
                <w:rFonts w:ascii="Arial" w:hAnsi="Arial" w:cs="Arial"/>
                <w:i/>
                <w:iCs/>
                <w:color w:val="000000" w:themeColor="text1"/>
                <w:sz w:val="24"/>
                <w:szCs w:val="24"/>
              </w:rPr>
            </w:pPr>
            <w:r w:rsidRPr="11EF85E0">
              <w:rPr>
                <w:rFonts w:ascii="Arial" w:hAnsi="Arial" w:cs="Arial"/>
                <w:color w:val="000000" w:themeColor="text1"/>
                <w:sz w:val="24"/>
                <w:szCs w:val="24"/>
              </w:rPr>
              <w:t xml:space="preserve">Section 3 </w:t>
            </w:r>
            <w:r>
              <w:br/>
            </w:r>
            <w:r w:rsidRPr="11EF85E0">
              <w:rPr>
                <w:rFonts w:ascii="Arial" w:hAnsi="Arial" w:cs="Arial"/>
                <w:color w:val="000000" w:themeColor="text1"/>
                <w:sz w:val="24"/>
                <w:szCs w:val="24"/>
              </w:rPr>
              <w:t>Part 1: Responding to a report of a child at risk of harm, abuse and/or neglect</w:t>
            </w:r>
            <w:r w:rsidRPr="11EF85E0">
              <w:rPr>
                <w:rFonts w:ascii="Arial" w:hAnsi="Arial" w:cs="Arial"/>
                <w:i/>
                <w:iCs/>
                <w:color w:val="000000" w:themeColor="text1"/>
                <w:sz w:val="24"/>
                <w:szCs w:val="24"/>
              </w:rPr>
              <w:t xml:space="preserve"> </w:t>
            </w:r>
          </w:p>
          <w:p w14:paraId="47EC423A" w14:textId="18A6F534" w:rsidR="00107421" w:rsidRPr="00B15B2A" w:rsidRDefault="00107421" w:rsidP="00B17A4C">
            <w:pPr>
              <w:spacing w:after="120"/>
              <w:rPr>
                <w:rFonts w:ascii="Arial" w:hAnsi="Arial" w:cs="Arial"/>
                <w:b/>
                <w:bCs/>
                <w:color w:val="000000" w:themeColor="text1"/>
              </w:rPr>
            </w:pPr>
          </w:p>
        </w:tc>
        <w:tc>
          <w:tcPr>
            <w:tcW w:w="9211" w:type="dxa"/>
            <w:tcBorders>
              <w:left w:val="single" w:sz="4" w:space="0" w:color="auto"/>
            </w:tcBorders>
          </w:tcPr>
          <w:p w14:paraId="476FD8F4" w14:textId="77777777" w:rsidR="00107421" w:rsidRPr="00B15B2A" w:rsidRDefault="00107421" w:rsidP="00B17A4C">
            <w:pPr>
              <w:spacing w:after="120"/>
              <w:rPr>
                <w:rFonts w:ascii="Arial" w:hAnsi="Arial" w:cs="Arial"/>
                <w:b/>
                <w:bCs/>
                <w:color w:val="000000" w:themeColor="text1"/>
              </w:rPr>
            </w:pPr>
          </w:p>
        </w:tc>
      </w:tr>
      <w:bookmarkEnd w:id="0"/>
      <w:tr w:rsidR="009D031B" w:rsidRPr="00EC5880" w14:paraId="0D8235FD" w14:textId="77777777" w:rsidTr="00107421">
        <w:trPr>
          <w:trHeight w:val="340"/>
        </w:trPr>
        <w:tc>
          <w:tcPr>
            <w:tcW w:w="3396" w:type="dxa"/>
          </w:tcPr>
          <w:p w14:paraId="3073DB4F" w14:textId="0EE6A1AB" w:rsidR="009D031B" w:rsidRPr="002D38A0" w:rsidRDefault="009D031B" w:rsidP="00E9739D">
            <w:r>
              <w:t>2</w:t>
            </w:r>
          </w:p>
        </w:tc>
        <w:tc>
          <w:tcPr>
            <w:tcW w:w="3130" w:type="dxa"/>
          </w:tcPr>
          <w:p w14:paraId="67B137BE" w14:textId="77777777" w:rsidR="009D031B" w:rsidRPr="002D38A0" w:rsidRDefault="009D031B" w:rsidP="00E9739D">
            <w:pPr>
              <w:spacing w:after="120"/>
              <w:rPr>
                <w:rFonts w:ascii="Arial" w:hAnsi="Arial" w:cs="Arial"/>
                <w:color w:val="000000" w:themeColor="text1"/>
              </w:rPr>
            </w:pPr>
          </w:p>
        </w:tc>
        <w:tc>
          <w:tcPr>
            <w:tcW w:w="9211" w:type="dxa"/>
          </w:tcPr>
          <w:p w14:paraId="6CDF3E85" w14:textId="50FD0878" w:rsidR="009D031B" w:rsidRPr="00B17A4C" w:rsidRDefault="009D031B" w:rsidP="11EF85E0">
            <w:pPr>
              <w:rPr>
                <w:rFonts w:ascii="Arial" w:hAnsi="Arial" w:cs="Arial"/>
                <w:b/>
                <w:bCs/>
                <w:color w:val="000000" w:themeColor="text1"/>
                <w:sz w:val="24"/>
                <w:szCs w:val="24"/>
                <w:u w:val="single"/>
              </w:rPr>
            </w:pPr>
            <w:r w:rsidRPr="11EF85E0">
              <w:rPr>
                <w:rFonts w:ascii="Arial" w:hAnsi="Arial" w:cs="Arial"/>
                <w:b/>
                <w:bCs/>
                <w:color w:val="000000" w:themeColor="text1"/>
                <w:sz w:val="24"/>
                <w:szCs w:val="24"/>
                <w:u w:val="single"/>
              </w:rPr>
              <w:t>Trainer note:</w:t>
            </w:r>
          </w:p>
          <w:p w14:paraId="5CF22F58" w14:textId="005CB475" w:rsidR="009D031B" w:rsidRDefault="009D031B" w:rsidP="11EF85E0">
            <w:pPr>
              <w:rPr>
                <w:rFonts w:ascii="Arial" w:hAnsi="Arial" w:cs="Arial"/>
                <w:color w:val="000000" w:themeColor="text1"/>
                <w:sz w:val="24"/>
                <w:szCs w:val="24"/>
              </w:rPr>
            </w:pPr>
          </w:p>
          <w:p w14:paraId="14B47042" w14:textId="08BB291E" w:rsidR="009D031B" w:rsidRPr="00C80987" w:rsidRDefault="009D031B" w:rsidP="11EF85E0">
            <w:pPr>
              <w:rPr>
                <w:rFonts w:ascii="Arial" w:hAnsi="Arial" w:cs="Arial"/>
                <w:color w:val="000000" w:themeColor="text1"/>
                <w:sz w:val="24"/>
                <w:szCs w:val="24"/>
              </w:rPr>
            </w:pPr>
            <w:r w:rsidRPr="11EF85E0">
              <w:rPr>
                <w:rFonts w:ascii="Arial" w:hAnsi="Arial" w:cs="Arial"/>
                <w:color w:val="000000" w:themeColor="text1"/>
                <w:sz w:val="24"/>
                <w:szCs w:val="24"/>
              </w:rPr>
              <w:t>This slide is optional – it summarises the process covered in the previous module.</w:t>
            </w:r>
          </w:p>
        </w:tc>
      </w:tr>
      <w:tr w:rsidR="009D031B" w:rsidRPr="00EC5880" w14:paraId="103AE283" w14:textId="77777777" w:rsidTr="00107421">
        <w:trPr>
          <w:trHeight w:val="340"/>
        </w:trPr>
        <w:tc>
          <w:tcPr>
            <w:tcW w:w="3396" w:type="dxa"/>
          </w:tcPr>
          <w:p w14:paraId="18978ECA" w14:textId="65B6DBD4" w:rsidR="009D031B" w:rsidRPr="002D38A0" w:rsidRDefault="009D031B" w:rsidP="00E9739D">
            <w:r>
              <w:t>3</w:t>
            </w:r>
          </w:p>
        </w:tc>
        <w:tc>
          <w:tcPr>
            <w:tcW w:w="3130" w:type="dxa"/>
          </w:tcPr>
          <w:p w14:paraId="094D90F6" w14:textId="77777777" w:rsidR="009D031B" w:rsidRPr="002D38A0" w:rsidRDefault="009D031B" w:rsidP="00E9739D">
            <w:pPr>
              <w:spacing w:after="120"/>
              <w:rPr>
                <w:rFonts w:ascii="Arial" w:hAnsi="Arial" w:cs="Arial"/>
                <w:color w:val="000000" w:themeColor="text1"/>
              </w:rPr>
            </w:pPr>
          </w:p>
        </w:tc>
        <w:tc>
          <w:tcPr>
            <w:tcW w:w="9211" w:type="dxa"/>
          </w:tcPr>
          <w:p w14:paraId="0E8A159F" w14:textId="36ACBFF8" w:rsidR="009D031B" w:rsidRPr="00B17A4C" w:rsidRDefault="009D031B" w:rsidP="11EF85E0">
            <w:pPr>
              <w:spacing w:after="120"/>
              <w:rPr>
                <w:rFonts w:ascii="Arial" w:hAnsi="Arial" w:cs="Arial"/>
                <w:b/>
                <w:bCs/>
                <w:color w:val="000000" w:themeColor="text1"/>
                <w:sz w:val="24"/>
                <w:szCs w:val="24"/>
                <w:u w:val="single"/>
              </w:rPr>
            </w:pPr>
            <w:r w:rsidRPr="11EF85E0">
              <w:rPr>
                <w:rFonts w:ascii="Arial" w:hAnsi="Arial" w:cs="Arial"/>
                <w:b/>
                <w:bCs/>
                <w:color w:val="000000" w:themeColor="text1"/>
                <w:sz w:val="24"/>
                <w:szCs w:val="24"/>
                <w:u w:val="single"/>
              </w:rPr>
              <w:t>Trainer note:</w:t>
            </w:r>
          </w:p>
          <w:p w14:paraId="4AE0F9F7" w14:textId="3044FEB9" w:rsidR="009D031B" w:rsidRPr="0079542D" w:rsidRDefault="009D031B" w:rsidP="11EF85E0">
            <w:pPr>
              <w:spacing w:after="120"/>
              <w:rPr>
                <w:rFonts w:ascii="Arial" w:hAnsi="Arial" w:cs="Arial"/>
                <w:color w:val="000000" w:themeColor="text1"/>
                <w:sz w:val="24"/>
                <w:szCs w:val="24"/>
              </w:rPr>
            </w:pPr>
            <w:r w:rsidRPr="11EF85E0">
              <w:rPr>
                <w:rFonts w:ascii="Arial" w:hAnsi="Arial" w:cs="Arial"/>
                <w:color w:val="000000" w:themeColor="text1"/>
                <w:sz w:val="24"/>
                <w:szCs w:val="24"/>
              </w:rPr>
              <w:t>The local authority has a duty to respond to a report about a child at risk of harm, abuse or neglect.</w:t>
            </w:r>
          </w:p>
          <w:p w14:paraId="0A2DB7BE" w14:textId="61ECD84C" w:rsidR="009D031B" w:rsidRPr="0079542D" w:rsidRDefault="009D031B" w:rsidP="11EF85E0">
            <w:pPr>
              <w:spacing w:after="120"/>
              <w:rPr>
                <w:rFonts w:ascii="Arial" w:hAnsi="Arial" w:cs="Arial"/>
                <w:color w:val="000000" w:themeColor="text1"/>
                <w:sz w:val="24"/>
                <w:szCs w:val="24"/>
              </w:rPr>
            </w:pPr>
            <w:r w:rsidRPr="11EF85E0">
              <w:rPr>
                <w:rFonts w:ascii="Arial" w:hAnsi="Arial" w:cs="Arial"/>
                <w:color w:val="000000" w:themeColor="text1"/>
                <w:sz w:val="24"/>
                <w:szCs w:val="24"/>
              </w:rPr>
              <w:t>A key principle should always be making the child safe.</w:t>
            </w:r>
          </w:p>
          <w:p w14:paraId="5F236E12" w14:textId="5632B453" w:rsidR="009D031B" w:rsidRPr="0079542D" w:rsidRDefault="009D031B" w:rsidP="11EF85E0">
            <w:pPr>
              <w:spacing w:after="120"/>
              <w:rPr>
                <w:rFonts w:ascii="Arial" w:hAnsi="Arial" w:cs="Arial"/>
                <w:color w:val="000000" w:themeColor="text1"/>
                <w:sz w:val="24"/>
                <w:szCs w:val="24"/>
              </w:rPr>
            </w:pPr>
            <w:r w:rsidRPr="11EF85E0">
              <w:rPr>
                <w:rFonts w:ascii="Arial" w:hAnsi="Arial" w:cs="Arial"/>
                <w:color w:val="000000" w:themeColor="text1"/>
                <w:sz w:val="24"/>
                <w:szCs w:val="24"/>
              </w:rPr>
              <w:lastRenderedPageBreak/>
              <w:t>N.B. As it is the local authority social services department that responds to reports about a child at risk of abuse, neglect or harm, the term ‘social services’ will be used in these procedures rather than local authority.</w:t>
            </w:r>
          </w:p>
          <w:p w14:paraId="7FBEDBF8" w14:textId="6D42A1C5" w:rsidR="009D031B" w:rsidRPr="00C80987" w:rsidRDefault="009D031B" w:rsidP="11EF85E0">
            <w:pPr>
              <w:spacing w:after="120"/>
              <w:rPr>
                <w:rFonts w:ascii="Arial" w:hAnsi="Arial" w:cs="Arial"/>
                <w:color w:val="000000" w:themeColor="text1"/>
                <w:sz w:val="24"/>
                <w:szCs w:val="24"/>
              </w:rPr>
            </w:pPr>
            <w:r w:rsidRPr="11EF85E0">
              <w:rPr>
                <w:rFonts w:ascii="Arial" w:hAnsi="Arial" w:cs="Arial"/>
                <w:color w:val="000000" w:themeColor="text1"/>
                <w:sz w:val="24"/>
                <w:szCs w:val="24"/>
              </w:rPr>
              <w:t>For the purposes of these procedures a report to social services will be taken to also mean a referral.</w:t>
            </w:r>
          </w:p>
        </w:tc>
      </w:tr>
      <w:tr w:rsidR="009D031B" w:rsidRPr="00EC5880" w14:paraId="5B0B6DE0" w14:textId="77777777" w:rsidTr="00107421">
        <w:trPr>
          <w:trHeight w:val="340"/>
        </w:trPr>
        <w:tc>
          <w:tcPr>
            <w:tcW w:w="3396" w:type="dxa"/>
          </w:tcPr>
          <w:p w14:paraId="775B203D" w14:textId="7D72E3BE" w:rsidR="009D031B" w:rsidRPr="002D38A0" w:rsidRDefault="009D031B" w:rsidP="00E9739D">
            <w:r>
              <w:lastRenderedPageBreak/>
              <w:t>4</w:t>
            </w:r>
          </w:p>
        </w:tc>
        <w:tc>
          <w:tcPr>
            <w:tcW w:w="3130" w:type="dxa"/>
          </w:tcPr>
          <w:p w14:paraId="39232946" w14:textId="72AFF6B9" w:rsidR="009D031B" w:rsidRPr="0079542D" w:rsidRDefault="009D031B" w:rsidP="11EF85E0">
            <w:pPr>
              <w:spacing w:after="120"/>
              <w:rPr>
                <w:rFonts w:ascii="Arial" w:eastAsia="Arial" w:hAnsi="Arial" w:cs="Arial"/>
                <w:b/>
                <w:bCs/>
                <w:color w:val="000000" w:themeColor="text1"/>
                <w:sz w:val="24"/>
                <w:szCs w:val="24"/>
              </w:rPr>
            </w:pPr>
            <w:r w:rsidRPr="11EF85E0">
              <w:rPr>
                <w:rFonts w:ascii="Arial" w:eastAsia="Arial" w:hAnsi="Arial" w:cs="Arial"/>
                <w:color w:val="000000" w:themeColor="text1"/>
                <w:sz w:val="24"/>
                <w:szCs w:val="24"/>
              </w:rPr>
              <w:t xml:space="preserve">Section 3 </w:t>
            </w:r>
            <w:r>
              <w:br/>
            </w:r>
            <w:r w:rsidRPr="11EF85E0">
              <w:rPr>
                <w:rFonts w:ascii="Arial" w:eastAsia="Arial" w:hAnsi="Arial" w:cs="Arial"/>
                <w:color w:val="000000" w:themeColor="text1"/>
                <w:sz w:val="24"/>
                <w:szCs w:val="24"/>
              </w:rPr>
              <w:t>Part 1: Responding to a report of a child at risk of harm, abuse and/or neglect &gt;</w:t>
            </w:r>
            <w:r w:rsidRPr="11EF85E0">
              <w:rPr>
                <w:rFonts w:ascii="Arial" w:eastAsia="Arial" w:hAnsi="Arial" w:cs="Arial"/>
                <w:sz w:val="24"/>
                <w:szCs w:val="24"/>
              </w:rPr>
              <w:t xml:space="preserve"> </w:t>
            </w:r>
            <w:r w:rsidRPr="11EF85E0">
              <w:rPr>
                <w:rFonts w:ascii="Arial" w:eastAsia="Arial" w:hAnsi="Arial" w:cs="Arial"/>
                <w:b/>
                <w:bCs/>
                <w:color w:val="000000" w:themeColor="text1"/>
                <w:sz w:val="24"/>
                <w:szCs w:val="24"/>
              </w:rPr>
              <w:t>Responding to a report: Receiving a report</w:t>
            </w:r>
          </w:p>
          <w:p w14:paraId="20E03649" w14:textId="2E8ED8E2" w:rsidR="009D031B" w:rsidRDefault="009D031B" w:rsidP="11EF85E0">
            <w:pPr>
              <w:spacing w:after="120"/>
              <w:rPr>
                <w:rFonts w:ascii="Arial" w:eastAsia="Arial" w:hAnsi="Arial" w:cs="Arial"/>
                <w:color w:val="000000" w:themeColor="text1"/>
                <w:sz w:val="24"/>
                <w:szCs w:val="24"/>
              </w:rPr>
            </w:pPr>
            <w:r w:rsidRPr="11EF85E0">
              <w:rPr>
                <w:rFonts w:ascii="Arial" w:eastAsia="Arial" w:hAnsi="Arial" w:cs="Arial"/>
                <w:color w:val="000000" w:themeColor="text1"/>
                <w:sz w:val="24"/>
                <w:szCs w:val="24"/>
              </w:rPr>
              <w:t>Pointers for Practice: Subjective Factors that Can Influence the Receipt of a Report</w:t>
            </w:r>
            <w:r>
              <w:br/>
            </w:r>
            <w:hyperlink r:id="rId10">
              <w:r w:rsidRPr="11EF85E0">
                <w:rPr>
                  <w:rStyle w:val="Hyperlink"/>
                  <w:rFonts w:ascii="Arial" w:eastAsia="Arial" w:hAnsi="Arial" w:cs="Arial"/>
                  <w:sz w:val="24"/>
                  <w:szCs w:val="24"/>
                </w:rPr>
                <w:t>https://www.safeguarding.wales/chi/cp/c3p.p2.html</w:t>
              </w:r>
            </w:hyperlink>
          </w:p>
          <w:p w14:paraId="7DF0B7C5" w14:textId="5616A775" w:rsidR="009D031B" w:rsidRPr="002D38A0" w:rsidRDefault="009D031B" w:rsidP="11EF85E0">
            <w:pPr>
              <w:spacing w:after="120"/>
              <w:rPr>
                <w:rFonts w:ascii="Arial" w:eastAsia="Arial" w:hAnsi="Arial" w:cs="Arial"/>
                <w:color w:val="000000" w:themeColor="text1"/>
                <w:sz w:val="24"/>
                <w:szCs w:val="24"/>
              </w:rPr>
            </w:pPr>
            <w:r w:rsidRPr="11EF85E0">
              <w:rPr>
                <w:rFonts w:ascii="Arial" w:eastAsia="Arial" w:hAnsi="Arial" w:cs="Arial"/>
                <w:color w:val="000000" w:themeColor="text1"/>
                <w:sz w:val="24"/>
                <w:szCs w:val="24"/>
              </w:rPr>
              <w:t>Pointers for Practice: Eliciting Information Following Report-The Challenges</w:t>
            </w:r>
            <w:r>
              <w:br/>
            </w:r>
            <w:hyperlink r:id="rId11">
              <w:r w:rsidRPr="11EF85E0">
                <w:rPr>
                  <w:rStyle w:val="Hyperlink"/>
                  <w:rFonts w:ascii="Arial" w:eastAsia="Arial" w:hAnsi="Arial" w:cs="Arial"/>
                  <w:sz w:val="24"/>
                  <w:szCs w:val="24"/>
                </w:rPr>
                <w:t>https://www.safeguarding.wales/chi/cp/c3p.p1.html</w:t>
              </w:r>
            </w:hyperlink>
          </w:p>
        </w:tc>
        <w:tc>
          <w:tcPr>
            <w:tcW w:w="9211" w:type="dxa"/>
          </w:tcPr>
          <w:p w14:paraId="70C07797" w14:textId="44EC2437" w:rsidR="009D031B" w:rsidRPr="001C3C61" w:rsidRDefault="009D031B" w:rsidP="11EF85E0">
            <w:pPr>
              <w:rPr>
                <w:rFonts w:ascii="Arial" w:hAnsi="Arial" w:cs="Arial"/>
                <w:b/>
                <w:bCs/>
                <w:color w:val="000000" w:themeColor="text1"/>
                <w:sz w:val="24"/>
                <w:szCs w:val="24"/>
                <w:u w:val="single"/>
                <w:lang w:val="en-US"/>
              </w:rPr>
            </w:pPr>
            <w:r w:rsidRPr="11EF85E0">
              <w:rPr>
                <w:rFonts w:ascii="Arial" w:hAnsi="Arial" w:cs="Arial"/>
                <w:b/>
                <w:bCs/>
                <w:color w:val="000000" w:themeColor="text1"/>
                <w:sz w:val="24"/>
                <w:szCs w:val="24"/>
                <w:u w:val="single"/>
                <w:lang w:val="en-US"/>
              </w:rPr>
              <w:t>Trainer to expand:</w:t>
            </w:r>
          </w:p>
          <w:p w14:paraId="2F85740B" w14:textId="3B2A0E4E" w:rsidR="009D031B" w:rsidRDefault="009D031B" w:rsidP="11EF85E0">
            <w:pPr>
              <w:rPr>
                <w:rFonts w:ascii="Arial" w:hAnsi="Arial" w:cs="Arial"/>
                <w:b/>
                <w:bCs/>
                <w:color w:val="000000" w:themeColor="text1"/>
                <w:sz w:val="24"/>
                <w:szCs w:val="24"/>
                <w:u w:val="single"/>
                <w:lang w:val="en-US"/>
              </w:rPr>
            </w:pPr>
          </w:p>
          <w:p w14:paraId="22B8C714" w14:textId="77777777" w:rsidR="009D031B" w:rsidRPr="001C3C61" w:rsidRDefault="009D031B" w:rsidP="11EF85E0">
            <w:pPr>
              <w:rPr>
                <w:rFonts w:ascii="Arial" w:hAnsi="Arial" w:cs="Arial"/>
                <w:color w:val="000000" w:themeColor="text1"/>
                <w:sz w:val="24"/>
                <w:szCs w:val="24"/>
                <w:lang w:val="en-US"/>
              </w:rPr>
            </w:pPr>
            <w:r w:rsidRPr="11EF85E0">
              <w:rPr>
                <w:rFonts w:ascii="Arial" w:hAnsi="Arial" w:cs="Arial"/>
                <w:color w:val="000000" w:themeColor="text1"/>
                <w:sz w:val="24"/>
                <w:szCs w:val="24"/>
                <w:lang w:val="en-US"/>
              </w:rPr>
              <w:t>When a social services practitioner (the report-taker) receives a report, they should be able to elicit from the report:</w:t>
            </w:r>
          </w:p>
          <w:p w14:paraId="49AC11F2" w14:textId="53F62365" w:rsidR="009D031B" w:rsidRDefault="009D031B" w:rsidP="11EF85E0">
            <w:pPr>
              <w:rPr>
                <w:rFonts w:ascii="Arial" w:hAnsi="Arial" w:cs="Arial"/>
                <w:color w:val="000000" w:themeColor="text1"/>
                <w:sz w:val="24"/>
                <w:szCs w:val="24"/>
                <w:lang w:val="en-US"/>
              </w:rPr>
            </w:pPr>
          </w:p>
          <w:p w14:paraId="25BA2169" w14:textId="77777777" w:rsidR="009D031B" w:rsidRPr="001C3C61" w:rsidRDefault="009D031B" w:rsidP="11EF85E0">
            <w:pPr>
              <w:pStyle w:val="ListParagraph"/>
              <w:numPr>
                <w:ilvl w:val="0"/>
                <w:numId w:val="2"/>
              </w:numPr>
              <w:tabs>
                <w:tab w:val="num" w:pos="720"/>
              </w:tabs>
              <w:rPr>
                <w:rFonts w:eastAsiaTheme="minorEastAsia"/>
                <w:color w:val="000000" w:themeColor="text1"/>
                <w:sz w:val="24"/>
                <w:szCs w:val="24"/>
              </w:rPr>
            </w:pPr>
            <w:r w:rsidRPr="11EF85E0">
              <w:rPr>
                <w:rFonts w:ascii="Arial" w:hAnsi="Arial" w:cs="Arial"/>
                <w:color w:val="000000" w:themeColor="text1"/>
                <w:sz w:val="24"/>
                <w:szCs w:val="24"/>
                <w:lang w:val="en-US"/>
              </w:rPr>
              <w:t>basic information about the child and their family;</w:t>
            </w:r>
          </w:p>
          <w:p w14:paraId="70A07622" w14:textId="77777777" w:rsidR="009D031B" w:rsidRPr="001C3C61" w:rsidRDefault="009D031B" w:rsidP="11EF85E0">
            <w:pPr>
              <w:pStyle w:val="ListParagraph"/>
              <w:numPr>
                <w:ilvl w:val="0"/>
                <w:numId w:val="2"/>
              </w:numPr>
              <w:tabs>
                <w:tab w:val="num" w:pos="720"/>
              </w:tabs>
              <w:rPr>
                <w:rFonts w:eastAsiaTheme="minorEastAsia"/>
                <w:color w:val="000000" w:themeColor="text1"/>
                <w:sz w:val="24"/>
                <w:szCs w:val="24"/>
              </w:rPr>
            </w:pPr>
            <w:r w:rsidRPr="11EF85E0">
              <w:rPr>
                <w:rFonts w:ascii="Arial" w:hAnsi="Arial" w:cs="Arial"/>
                <w:color w:val="000000" w:themeColor="text1"/>
                <w:sz w:val="24"/>
                <w:szCs w:val="24"/>
                <w:lang w:val="en-US"/>
              </w:rPr>
              <w:t>the cause for </w:t>
            </w:r>
            <w:hyperlink r:id="rId12">
              <w:r w:rsidRPr="11EF85E0">
                <w:rPr>
                  <w:rStyle w:val="Hyperlink"/>
                  <w:rFonts w:ascii="Arial" w:hAnsi="Arial" w:cs="Arial"/>
                  <w:sz w:val="24"/>
                  <w:szCs w:val="24"/>
                  <w:lang w:val="en-US"/>
                </w:rPr>
                <w:t>concern</w:t>
              </w:r>
            </w:hyperlink>
            <w:r w:rsidRPr="11EF85E0">
              <w:rPr>
                <w:rFonts w:ascii="Arial" w:hAnsi="Arial" w:cs="Arial"/>
                <w:color w:val="000000" w:themeColor="text1"/>
                <w:sz w:val="24"/>
                <w:szCs w:val="24"/>
                <w:lang w:val="en-US"/>
              </w:rPr>
              <w:t> and the nature of the evidence to support these concerns;</w:t>
            </w:r>
          </w:p>
          <w:p w14:paraId="56E0F102" w14:textId="77777777" w:rsidR="009D031B" w:rsidRPr="001C3C61" w:rsidRDefault="009D031B" w:rsidP="11EF85E0">
            <w:pPr>
              <w:pStyle w:val="ListParagraph"/>
              <w:numPr>
                <w:ilvl w:val="0"/>
                <w:numId w:val="2"/>
              </w:numPr>
              <w:tabs>
                <w:tab w:val="num" w:pos="720"/>
              </w:tabs>
              <w:rPr>
                <w:rFonts w:eastAsiaTheme="minorEastAsia"/>
                <w:color w:val="000000" w:themeColor="text1"/>
                <w:sz w:val="24"/>
                <w:szCs w:val="24"/>
              </w:rPr>
            </w:pPr>
            <w:r w:rsidRPr="11EF85E0">
              <w:rPr>
                <w:rFonts w:ascii="Arial" w:hAnsi="Arial" w:cs="Arial"/>
                <w:color w:val="000000" w:themeColor="text1"/>
                <w:sz w:val="24"/>
                <w:szCs w:val="24"/>
                <w:lang w:val="en-US"/>
              </w:rPr>
              <w:t>any relevant information held by the individual and their agency.</w:t>
            </w:r>
          </w:p>
          <w:p w14:paraId="16C70B43" w14:textId="77777777" w:rsidR="009D031B" w:rsidRPr="00C80987" w:rsidRDefault="009D031B" w:rsidP="00B17A4C">
            <w:pPr>
              <w:rPr>
                <w:rFonts w:ascii="Arial" w:hAnsi="Arial" w:cs="Arial"/>
                <w:color w:val="000000" w:themeColor="text1"/>
              </w:rPr>
            </w:pPr>
          </w:p>
        </w:tc>
      </w:tr>
      <w:tr w:rsidR="009D031B" w:rsidRPr="00EC5880" w14:paraId="40818940" w14:textId="77777777" w:rsidTr="00107421">
        <w:trPr>
          <w:trHeight w:val="340"/>
        </w:trPr>
        <w:tc>
          <w:tcPr>
            <w:tcW w:w="3396" w:type="dxa"/>
          </w:tcPr>
          <w:p w14:paraId="19AFE589" w14:textId="6CC09D77" w:rsidR="009D031B" w:rsidRPr="002D38A0" w:rsidRDefault="009D031B" w:rsidP="00E9739D">
            <w:r>
              <w:t>5</w:t>
            </w:r>
          </w:p>
        </w:tc>
        <w:tc>
          <w:tcPr>
            <w:tcW w:w="3130" w:type="dxa"/>
          </w:tcPr>
          <w:p w14:paraId="0C056DE6" w14:textId="07A169A6" w:rsidR="009D031B" w:rsidRPr="002D38A0" w:rsidRDefault="009D031B" w:rsidP="11EF85E0">
            <w:pPr>
              <w:spacing w:after="120"/>
              <w:rPr>
                <w:rFonts w:ascii="Arial" w:eastAsia="Arial" w:hAnsi="Arial" w:cs="Arial"/>
                <w:color w:val="000000" w:themeColor="text1"/>
                <w:sz w:val="24"/>
                <w:szCs w:val="24"/>
              </w:rPr>
            </w:pPr>
            <w:r w:rsidRPr="11EF85E0">
              <w:rPr>
                <w:rFonts w:ascii="Arial" w:eastAsia="Arial" w:hAnsi="Arial" w:cs="Arial"/>
                <w:color w:val="000000" w:themeColor="text1"/>
                <w:sz w:val="24"/>
                <w:szCs w:val="24"/>
              </w:rPr>
              <w:t xml:space="preserve">Section 3 </w:t>
            </w:r>
            <w:r>
              <w:br/>
            </w:r>
            <w:r w:rsidRPr="11EF85E0">
              <w:rPr>
                <w:rFonts w:ascii="Arial" w:eastAsia="Arial" w:hAnsi="Arial" w:cs="Arial"/>
                <w:color w:val="000000" w:themeColor="text1"/>
                <w:sz w:val="24"/>
                <w:szCs w:val="24"/>
              </w:rPr>
              <w:t>Part 1: Responding to a report of a child at risk of harm, abuse and/or neglect &gt;</w:t>
            </w:r>
            <w:r w:rsidRPr="11EF85E0">
              <w:rPr>
                <w:rFonts w:ascii="Arial" w:eastAsia="Arial" w:hAnsi="Arial" w:cs="Arial"/>
                <w:sz w:val="24"/>
                <w:szCs w:val="24"/>
              </w:rPr>
              <w:t xml:space="preserve"> </w:t>
            </w:r>
            <w:r w:rsidRPr="11EF85E0">
              <w:rPr>
                <w:rFonts w:ascii="Arial" w:eastAsia="Arial" w:hAnsi="Arial" w:cs="Arial"/>
                <w:b/>
                <w:bCs/>
                <w:color w:val="000000" w:themeColor="text1"/>
                <w:sz w:val="24"/>
                <w:szCs w:val="24"/>
              </w:rPr>
              <w:t>Action following a report: initial checks and decisions</w:t>
            </w:r>
          </w:p>
        </w:tc>
        <w:tc>
          <w:tcPr>
            <w:tcW w:w="9211" w:type="dxa"/>
          </w:tcPr>
          <w:p w14:paraId="790508F3" w14:textId="77777777" w:rsidR="009D031B" w:rsidRPr="00C1502E" w:rsidRDefault="009D031B" w:rsidP="11EF85E0">
            <w:pPr>
              <w:rPr>
                <w:rFonts w:ascii="Arial" w:eastAsia="Arial" w:hAnsi="Arial" w:cs="Arial"/>
                <w:b/>
                <w:bCs/>
                <w:color w:val="000000" w:themeColor="text1"/>
                <w:sz w:val="24"/>
                <w:szCs w:val="24"/>
                <w:u w:val="single"/>
              </w:rPr>
            </w:pPr>
            <w:r w:rsidRPr="11EF85E0">
              <w:rPr>
                <w:rFonts w:ascii="Arial" w:eastAsia="Arial" w:hAnsi="Arial" w:cs="Arial"/>
                <w:b/>
                <w:bCs/>
                <w:color w:val="000000" w:themeColor="text1"/>
                <w:sz w:val="24"/>
                <w:szCs w:val="24"/>
                <w:u w:val="single"/>
              </w:rPr>
              <w:t>Trainer may wish to note:</w:t>
            </w:r>
          </w:p>
          <w:p w14:paraId="0A5A7D65" w14:textId="02AB0D76" w:rsidR="009D031B" w:rsidRDefault="009D031B" w:rsidP="11EF85E0">
            <w:pPr>
              <w:rPr>
                <w:rFonts w:ascii="Arial" w:eastAsia="Arial" w:hAnsi="Arial" w:cs="Arial"/>
                <w:b/>
                <w:bCs/>
                <w:color w:val="000000" w:themeColor="text1"/>
                <w:sz w:val="24"/>
                <w:szCs w:val="24"/>
                <w:u w:val="single"/>
              </w:rPr>
            </w:pPr>
          </w:p>
          <w:p w14:paraId="51353D33" w14:textId="2E11140A" w:rsidR="009D031B" w:rsidRPr="00C1502E" w:rsidRDefault="009D031B" w:rsidP="11EF85E0">
            <w:pPr>
              <w:rPr>
                <w:rFonts w:ascii="Arial" w:eastAsia="Arial" w:hAnsi="Arial" w:cs="Arial"/>
                <w:b/>
                <w:bCs/>
                <w:color w:val="000000" w:themeColor="text1"/>
                <w:sz w:val="24"/>
                <w:szCs w:val="24"/>
              </w:rPr>
            </w:pPr>
            <w:r w:rsidRPr="11EF85E0">
              <w:rPr>
                <w:rFonts w:ascii="Arial" w:eastAsia="Arial" w:hAnsi="Arial" w:cs="Arial"/>
                <w:b/>
                <w:bCs/>
                <w:color w:val="000000" w:themeColor="text1"/>
                <w:sz w:val="24"/>
                <w:szCs w:val="24"/>
              </w:rPr>
              <w:t xml:space="preserve">The focus should be the safety and well-being of the child: </w:t>
            </w:r>
          </w:p>
          <w:p w14:paraId="60D94672" w14:textId="2862DBDD" w:rsidR="009D031B" w:rsidRDefault="009D031B" w:rsidP="11EF85E0">
            <w:pPr>
              <w:rPr>
                <w:rFonts w:ascii="Arial" w:eastAsia="Arial" w:hAnsi="Arial" w:cs="Arial"/>
                <w:b/>
                <w:bCs/>
                <w:color w:val="000000" w:themeColor="text1"/>
                <w:sz w:val="24"/>
                <w:szCs w:val="24"/>
              </w:rPr>
            </w:pPr>
          </w:p>
          <w:p w14:paraId="0279AF2A" w14:textId="751B0BFB" w:rsidR="009D031B" w:rsidRPr="00C1502E" w:rsidRDefault="009D031B" w:rsidP="11EF85E0">
            <w:pPr>
              <w:pStyle w:val="ListParagraph"/>
              <w:numPr>
                <w:ilvl w:val="0"/>
                <w:numId w:val="1"/>
              </w:numPr>
              <w:tabs>
                <w:tab w:val="num" w:pos="720"/>
              </w:tabs>
              <w:rPr>
                <w:rFonts w:ascii="Arial" w:eastAsia="Arial" w:hAnsi="Arial" w:cs="Arial"/>
                <w:color w:val="000000" w:themeColor="text1"/>
                <w:sz w:val="24"/>
                <w:szCs w:val="24"/>
              </w:rPr>
            </w:pPr>
            <w:r w:rsidRPr="11EF85E0">
              <w:rPr>
                <w:rFonts w:ascii="Arial" w:eastAsia="Arial" w:hAnsi="Arial" w:cs="Arial"/>
                <w:color w:val="000000" w:themeColor="text1"/>
                <w:sz w:val="24"/>
                <w:szCs w:val="24"/>
              </w:rPr>
              <w:t xml:space="preserve">if a report of child abuse, harm or neglect is </w:t>
            </w:r>
            <w:r w:rsidRPr="11EF85E0">
              <w:rPr>
                <w:rFonts w:ascii="Arial" w:eastAsia="Arial" w:hAnsi="Arial" w:cs="Arial"/>
                <w:b/>
                <w:bCs/>
                <w:color w:val="000000" w:themeColor="text1"/>
                <w:sz w:val="24"/>
                <w:szCs w:val="24"/>
              </w:rPr>
              <w:t>unsubstantiated</w:t>
            </w:r>
            <w:r w:rsidRPr="11EF85E0">
              <w:rPr>
                <w:rFonts w:ascii="Arial" w:eastAsia="Arial" w:hAnsi="Arial" w:cs="Arial"/>
                <w:color w:val="000000" w:themeColor="text1"/>
                <w:sz w:val="24"/>
                <w:szCs w:val="24"/>
              </w:rPr>
              <w:t xml:space="preserve"> it is important to be aware that the child may still have care and support needs or the family </w:t>
            </w:r>
            <w:r w:rsidRPr="11EF85E0">
              <w:rPr>
                <w:rFonts w:ascii="Arial" w:eastAsia="Arial" w:hAnsi="Arial" w:cs="Arial"/>
                <w:i/>
                <w:iCs/>
                <w:color w:val="000000" w:themeColor="text1"/>
                <w:sz w:val="24"/>
                <w:szCs w:val="24"/>
              </w:rPr>
              <w:t>may</w:t>
            </w:r>
            <w:r w:rsidRPr="11EF85E0">
              <w:rPr>
                <w:rFonts w:ascii="Arial" w:eastAsia="Arial" w:hAnsi="Arial" w:cs="Arial"/>
                <w:color w:val="000000" w:themeColor="text1"/>
                <w:sz w:val="24"/>
                <w:szCs w:val="24"/>
              </w:rPr>
              <w:t xml:space="preserve"> benefit from early help services and a referral or signposting made to these services provided the parent/s give consent </w:t>
            </w:r>
          </w:p>
          <w:p w14:paraId="11418560" w14:textId="5CE56279" w:rsidR="009D031B" w:rsidRPr="00C1502E" w:rsidRDefault="009D031B" w:rsidP="11EF85E0">
            <w:pPr>
              <w:pStyle w:val="ListParagraph"/>
              <w:numPr>
                <w:ilvl w:val="0"/>
                <w:numId w:val="1"/>
              </w:numPr>
              <w:tabs>
                <w:tab w:val="num" w:pos="720"/>
              </w:tabs>
              <w:rPr>
                <w:rFonts w:ascii="Arial" w:eastAsia="Arial" w:hAnsi="Arial" w:cs="Arial"/>
                <w:color w:val="000000" w:themeColor="text1"/>
                <w:sz w:val="24"/>
                <w:szCs w:val="24"/>
              </w:rPr>
            </w:pPr>
            <w:r w:rsidRPr="11EF85E0">
              <w:rPr>
                <w:rFonts w:ascii="Arial" w:eastAsia="Arial" w:hAnsi="Arial" w:cs="Arial"/>
                <w:color w:val="000000" w:themeColor="text1"/>
                <w:sz w:val="24"/>
                <w:szCs w:val="24"/>
              </w:rPr>
              <w:lastRenderedPageBreak/>
              <w:t xml:space="preserve">whenever report </w:t>
            </w:r>
            <w:r w:rsidRPr="11EF85E0">
              <w:rPr>
                <w:rFonts w:ascii="Arial" w:eastAsia="Arial" w:hAnsi="Arial" w:cs="Arial"/>
                <w:b/>
                <w:bCs/>
                <w:color w:val="000000" w:themeColor="text1"/>
                <w:sz w:val="24"/>
                <w:szCs w:val="24"/>
              </w:rPr>
              <w:t xml:space="preserve">appears to constitute a criminal offence </w:t>
            </w:r>
            <w:r w:rsidRPr="11EF85E0">
              <w:rPr>
                <w:rFonts w:ascii="Arial" w:eastAsia="Arial" w:hAnsi="Arial" w:cs="Arial"/>
                <w:color w:val="000000" w:themeColor="text1"/>
                <w:sz w:val="24"/>
                <w:szCs w:val="24"/>
              </w:rPr>
              <w:t xml:space="preserve">against a child, social services must always discuss the case with the police immediately </w:t>
            </w:r>
          </w:p>
          <w:p w14:paraId="19A66050" w14:textId="564E38E4" w:rsidR="009D031B" w:rsidRPr="00C1502E" w:rsidRDefault="009D031B" w:rsidP="11EF85E0">
            <w:pPr>
              <w:pStyle w:val="ListParagraph"/>
              <w:numPr>
                <w:ilvl w:val="0"/>
                <w:numId w:val="1"/>
              </w:numPr>
              <w:tabs>
                <w:tab w:val="num" w:pos="720"/>
              </w:tabs>
              <w:rPr>
                <w:rFonts w:ascii="Arial" w:eastAsia="Arial" w:hAnsi="Arial" w:cs="Arial"/>
                <w:color w:val="000000" w:themeColor="text1"/>
                <w:sz w:val="24"/>
                <w:szCs w:val="24"/>
              </w:rPr>
            </w:pPr>
            <w:r w:rsidRPr="11EF85E0">
              <w:rPr>
                <w:rFonts w:ascii="Arial" w:eastAsia="Arial" w:hAnsi="Arial" w:cs="Arial"/>
                <w:color w:val="000000" w:themeColor="text1"/>
                <w:sz w:val="24"/>
                <w:szCs w:val="24"/>
              </w:rPr>
              <w:t xml:space="preserve">if the report </w:t>
            </w:r>
            <w:r w:rsidRPr="11EF85E0">
              <w:rPr>
                <w:rFonts w:ascii="Arial" w:eastAsia="Arial" w:hAnsi="Arial" w:cs="Arial"/>
                <w:b/>
                <w:bCs/>
                <w:color w:val="000000" w:themeColor="text1"/>
                <w:sz w:val="24"/>
                <w:szCs w:val="24"/>
              </w:rPr>
              <w:t xml:space="preserve">constitutes an allegation of failure of care standards or breach of regulation </w:t>
            </w:r>
            <w:r w:rsidRPr="11EF85E0">
              <w:rPr>
                <w:rFonts w:ascii="Arial" w:eastAsia="Arial" w:hAnsi="Arial" w:cs="Arial"/>
                <w:color w:val="000000" w:themeColor="text1"/>
                <w:sz w:val="24"/>
                <w:szCs w:val="24"/>
              </w:rPr>
              <w:t>by a regulated provider or a statutory agency, they must discuss with their relevant safeguarding lead and follow safeguarding boards’ professional concerns protocol.</w:t>
            </w:r>
          </w:p>
          <w:p w14:paraId="4755BBB7" w14:textId="77777777" w:rsidR="009D031B" w:rsidRPr="00C80987" w:rsidRDefault="009D031B" w:rsidP="11EF85E0">
            <w:pPr>
              <w:rPr>
                <w:rFonts w:ascii="Arial" w:eastAsia="Arial" w:hAnsi="Arial" w:cs="Arial"/>
                <w:color w:val="000000" w:themeColor="text1"/>
                <w:sz w:val="24"/>
                <w:szCs w:val="24"/>
              </w:rPr>
            </w:pPr>
          </w:p>
        </w:tc>
      </w:tr>
      <w:tr w:rsidR="009D031B" w:rsidRPr="00EC5880" w14:paraId="06EBABB7" w14:textId="77777777" w:rsidTr="00107421">
        <w:trPr>
          <w:trHeight w:val="340"/>
        </w:trPr>
        <w:tc>
          <w:tcPr>
            <w:tcW w:w="3396" w:type="dxa"/>
          </w:tcPr>
          <w:p w14:paraId="1D6E23D0" w14:textId="7C201661" w:rsidR="009D031B" w:rsidRPr="002D38A0" w:rsidRDefault="009D031B" w:rsidP="00E9739D">
            <w:r>
              <w:lastRenderedPageBreak/>
              <w:t>6</w:t>
            </w:r>
          </w:p>
        </w:tc>
        <w:tc>
          <w:tcPr>
            <w:tcW w:w="3130" w:type="dxa"/>
          </w:tcPr>
          <w:p w14:paraId="2560B270" w14:textId="594427EE" w:rsidR="009D031B" w:rsidRPr="002D38A0" w:rsidRDefault="009D031B" w:rsidP="11EF85E0">
            <w:pPr>
              <w:spacing w:after="120"/>
              <w:rPr>
                <w:rFonts w:ascii="Arial" w:hAnsi="Arial" w:cs="Arial"/>
                <w:color w:val="000000" w:themeColor="text1"/>
                <w:sz w:val="24"/>
                <w:szCs w:val="24"/>
              </w:rPr>
            </w:pPr>
            <w:r w:rsidRPr="11EF85E0">
              <w:rPr>
                <w:rFonts w:ascii="Arial" w:hAnsi="Arial" w:cs="Arial"/>
                <w:color w:val="000000" w:themeColor="text1"/>
                <w:sz w:val="24"/>
                <w:szCs w:val="24"/>
              </w:rPr>
              <w:t xml:space="preserve">Section 3 </w:t>
            </w:r>
            <w:r>
              <w:br/>
            </w:r>
            <w:r w:rsidRPr="11EF85E0">
              <w:rPr>
                <w:rFonts w:ascii="Arial" w:hAnsi="Arial" w:cs="Arial"/>
                <w:color w:val="000000" w:themeColor="text1"/>
                <w:sz w:val="24"/>
                <w:szCs w:val="24"/>
              </w:rPr>
              <w:t xml:space="preserve">Part 1: Responding to a report of a child at risk of harm, abuse and/or neglect &gt; Action following a report: initial checks and decisions &gt; </w:t>
            </w:r>
            <w:r w:rsidRPr="11EF85E0">
              <w:rPr>
                <w:rFonts w:ascii="Arial" w:hAnsi="Arial" w:cs="Arial"/>
                <w:b/>
                <w:bCs/>
                <w:color w:val="000000" w:themeColor="text1"/>
                <w:sz w:val="24"/>
                <w:szCs w:val="24"/>
              </w:rPr>
              <w:t>The initial decision</w:t>
            </w:r>
          </w:p>
        </w:tc>
        <w:tc>
          <w:tcPr>
            <w:tcW w:w="9211" w:type="dxa"/>
          </w:tcPr>
          <w:p w14:paraId="5D9B82CE" w14:textId="77777777" w:rsidR="009D031B" w:rsidRPr="00FE1E42" w:rsidRDefault="009D031B" w:rsidP="11EF85E0">
            <w:pPr>
              <w:rPr>
                <w:rFonts w:ascii="Arial" w:hAnsi="Arial" w:cs="Arial"/>
                <w:b/>
                <w:bCs/>
                <w:color w:val="000000" w:themeColor="text1"/>
                <w:sz w:val="24"/>
                <w:szCs w:val="24"/>
                <w:lang w:val="en-US"/>
              </w:rPr>
            </w:pPr>
            <w:r w:rsidRPr="11EF85E0">
              <w:rPr>
                <w:rFonts w:ascii="Arial" w:hAnsi="Arial" w:cs="Arial"/>
                <w:b/>
                <w:bCs/>
                <w:color w:val="000000" w:themeColor="text1"/>
                <w:sz w:val="24"/>
                <w:szCs w:val="24"/>
                <w:lang w:val="en-US"/>
              </w:rPr>
              <w:t>The initial decision</w:t>
            </w:r>
          </w:p>
          <w:p w14:paraId="4B73A4F8" w14:textId="6222ED2D" w:rsidR="009D031B" w:rsidRDefault="009D031B" w:rsidP="11EF85E0">
            <w:pPr>
              <w:rPr>
                <w:rFonts w:ascii="Arial" w:hAnsi="Arial" w:cs="Arial"/>
                <w:b/>
                <w:bCs/>
                <w:color w:val="000000" w:themeColor="text1"/>
                <w:sz w:val="24"/>
                <w:szCs w:val="24"/>
                <w:lang w:val="en-US"/>
              </w:rPr>
            </w:pPr>
          </w:p>
          <w:p w14:paraId="31F608DB" w14:textId="77777777" w:rsidR="009D031B" w:rsidRPr="00FE1E42" w:rsidRDefault="009D031B" w:rsidP="11EF85E0">
            <w:pPr>
              <w:rPr>
                <w:rFonts w:ascii="Arial" w:hAnsi="Arial" w:cs="Arial"/>
                <w:color w:val="000000" w:themeColor="text1"/>
                <w:sz w:val="24"/>
                <w:szCs w:val="24"/>
              </w:rPr>
            </w:pPr>
            <w:r w:rsidRPr="11EF85E0">
              <w:rPr>
                <w:rFonts w:ascii="Arial" w:hAnsi="Arial" w:cs="Arial"/>
                <w:color w:val="000000" w:themeColor="text1"/>
                <w:sz w:val="24"/>
                <w:szCs w:val="24"/>
                <w:lang w:val="en-US"/>
              </w:rPr>
              <w:t>Decisions made following the report must take account of all the known information and the work currently being undertaken with the child and their family.</w:t>
            </w:r>
          </w:p>
          <w:p w14:paraId="09AA3E4B" w14:textId="77777777" w:rsidR="009D031B" w:rsidRPr="00C80987" w:rsidRDefault="009D031B" w:rsidP="11EF85E0">
            <w:pPr>
              <w:rPr>
                <w:rFonts w:ascii="Arial" w:hAnsi="Arial" w:cs="Arial"/>
                <w:color w:val="000000" w:themeColor="text1"/>
                <w:sz w:val="24"/>
                <w:szCs w:val="24"/>
              </w:rPr>
            </w:pPr>
          </w:p>
        </w:tc>
      </w:tr>
      <w:tr w:rsidR="009D031B" w:rsidRPr="00EC5880" w14:paraId="73BA5B2C" w14:textId="77777777" w:rsidTr="00107421">
        <w:trPr>
          <w:trHeight w:val="340"/>
        </w:trPr>
        <w:tc>
          <w:tcPr>
            <w:tcW w:w="3396" w:type="dxa"/>
          </w:tcPr>
          <w:p w14:paraId="12EA6208" w14:textId="33647CB4" w:rsidR="009D031B" w:rsidRPr="002D38A0" w:rsidRDefault="009D031B" w:rsidP="00E9739D">
            <w:r>
              <w:t>7</w:t>
            </w:r>
          </w:p>
        </w:tc>
        <w:tc>
          <w:tcPr>
            <w:tcW w:w="3130" w:type="dxa"/>
          </w:tcPr>
          <w:p w14:paraId="44BF7E22" w14:textId="77777777" w:rsidR="009D031B" w:rsidRPr="002D38A0" w:rsidRDefault="009D031B" w:rsidP="00E9739D">
            <w:pPr>
              <w:spacing w:after="120"/>
              <w:rPr>
                <w:rFonts w:ascii="Arial" w:hAnsi="Arial" w:cs="Arial"/>
                <w:color w:val="000000" w:themeColor="text1"/>
              </w:rPr>
            </w:pPr>
          </w:p>
        </w:tc>
        <w:tc>
          <w:tcPr>
            <w:tcW w:w="9211" w:type="dxa"/>
          </w:tcPr>
          <w:p w14:paraId="6CFA2B45" w14:textId="179EB7F2" w:rsidR="009D031B" w:rsidRPr="003D7878" w:rsidRDefault="009D031B" w:rsidP="11EF85E0">
            <w:pPr>
              <w:rPr>
                <w:rFonts w:ascii="Arial" w:eastAsia="Arial" w:hAnsi="Arial" w:cs="Arial"/>
                <w:b/>
                <w:bCs/>
                <w:color w:val="000000" w:themeColor="text1"/>
                <w:sz w:val="24"/>
                <w:szCs w:val="24"/>
              </w:rPr>
            </w:pPr>
            <w:r w:rsidRPr="11EF85E0">
              <w:rPr>
                <w:rFonts w:ascii="Arial" w:eastAsia="Arial" w:hAnsi="Arial" w:cs="Arial"/>
                <w:b/>
                <w:bCs/>
                <w:color w:val="000000" w:themeColor="text1"/>
                <w:sz w:val="24"/>
                <w:szCs w:val="24"/>
              </w:rPr>
              <w:t>No further action</w:t>
            </w:r>
            <w:r>
              <w:br/>
            </w:r>
          </w:p>
          <w:p w14:paraId="6369A48F" w14:textId="6D495A41" w:rsidR="009D031B" w:rsidRPr="003D7878" w:rsidRDefault="009D031B" w:rsidP="11EF85E0">
            <w:pPr>
              <w:rPr>
                <w:rFonts w:ascii="Arial" w:eastAsia="Arial" w:hAnsi="Arial" w:cs="Arial"/>
                <w:color w:val="000000" w:themeColor="text1"/>
                <w:sz w:val="24"/>
                <w:szCs w:val="24"/>
              </w:rPr>
            </w:pPr>
            <w:r w:rsidRPr="11EF85E0">
              <w:rPr>
                <w:rFonts w:ascii="Arial" w:eastAsia="Arial" w:hAnsi="Arial" w:cs="Arial"/>
                <w:color w:val="000000" w:themeColor="text1"/>
                <w:sz w:val="24"/>
                <w:szCs w:val="24"/>
                <w:lang w:val="en-US"/>
              </w:rPr>
              <w:t>The report-maker should be notified of the outcome and the reasons for the decision should be provided.</w:t>
            </w:r>
          </w:p>
          <w:p w14:paraId="0ADCC3C1" w14:textId="3D3BBAF0" w:rsidR="009D031B" w:rsidRDefault="009D031B" w:rsidP="11EF85E0">
            <w:pPr>
              <w:rPr>
                <w:rFonts w:ascii="Arial" w:eastAsia="Arial" w:hAnsi="Arial" w:cs="Arial"/>
                <w:color w:val="000000" w:themeColor="text1"/>
                <w:sz w:val="24"/>
                <w:szCs w:val="24"/>
                <w:lang w:val="en-US"/>
              </w:rPr>
            </w:pPr>
          </w:p>
          <w:p w14:paraId="77ACC957" w14:textId="4F1EE09A" w:rsidR="009D031B" w:rsidRPr="003D7878" w:rsidRDefault="009D031B" w:rsidP="11EF85E0">
            <w:pPr>
              <w:rPr>
                <w:rFonts w:ascii="Arial" w:eastAsia="Arial" w:hAnsi="Arial" w:cs="Arial"/>
                <w:color w:val="000000" w:themeColor="text1"/>
                <w:sz w:val="24"/>
                <w:szCs w:val="24"/>
              </w:rPr>
            </w:pPr>
            <w:r w:rsidRPr="11EF85E0">
              <w:rPr>
                <w:rFonts w:ascii="Arial" w:eastAsia="Arial" w:hAnsi="Arial" w:cs="Arial"/>
                <w:color w:val="000000" w:themeColor="text1"/>
                <w:sz w:val="24"/>
                <w:szCs w:val="24"/>
                <w:lang w:val="en-US"/>
              </w:rPr>
              <w:t>The report-maker should ensure that the practitioner who reported a concern that resulted in no further action understands they should keep communicating with the child to identify whether their circumstances change.</w:t>
            </w:r>
          </w:p>
          <w:p w14:paraId="1F332143" w14:textId="4896118D" w:rsidR="009D031B" w:rsidRDefault="009D031B" w:rsidP="11EF85E0">
            <w:pPr>
              <w:rPr>
                <w:rFonts w:ascii="Arial" w:eastAsia="Arial" w:hAnsi="Arial" w:cs="Arial"/>
                <w:b/>
                <w:bCs/>
                <w:i/>
                <w:iCs/>
                <w:color w:val="000000" w:themeColor="text1"/>
                <w:sz w:val="24"/>
                <w:szCs w:val="24"/>
                <w:lang w:val="en-US"/>
              </w:rPr>
            </w:pPr>
          </w:p>
          <w:p w14:paraId="0D352C39" w14:textId="6E37A81E" w:rsidR="009D031B" w:rsidRPr="001721E3" w:rsidRDefault="009D031B" w:rsidP="11EF85E0">
            <w:pPr>
              <w:rPr>
                <w:rFonts w:ascii="Arial" w:eastAsia="Arial" w:hAnsi="Arial" w:cs="Arial"/>
                <w:b/>
                <w:bCs/>
                <w:i/>
                <w:iCs/>
                <w:color w:val="000000" w:themeColor="text1"/>
                <w:sz w:val="24"/>
                <w:szCs w:val="24"/>
                <w:lang w:val="en-US"/>
              </w:rPr>
            </w:pPr>
            <w:r w:rsidRPr="11EF85E0">
              <w:rPr>
                <w:rFonts w:ascii="Arial" w:eastAsia="Arial" w:hAnsi="Arial" w:cs="Arial"/>
                <w:b/>
                <w:bCs/>
                <w:i/>
                <w:iCs/>
                <w:color w:val="000000" w:themeColor="text1"/>
                <w:sz w:val="24"/>
                <w:szCs w:val="24"/>
                <w:lang w:val="en-US"/>
              </w:rPr>
              <w:t>Example</w:t>
            </w:r>
          </w:p>
          <w:p w14:paraId="7DE93509" w14:textId="2BF8C097" w:rsidR="009D031B" w:rsidRPr="001721E3" w:rsidRDefault="009D031B" w:rsidP="11EF85E0">
            <w:pPr>
              <w:rPr>
                <w:rFonts w:ascii="Arial" w:eastAsia="Arial" w:hAnsi="Arial" w:cs="Arial"/>
                <w:b/>
                <w:bCs/>
                <w:i/>
                <w:iCs/>
                <w:color w:val="000000" w:themeColor="text1"/>
                <w:sz w:val="24"/>
                <w:szCs w:val="24"/>
                <w:lang w:val="en-US"/>
              </w:rPr>
            </w:pPr>
          </w:p>
          <w:p w14:paraId="083107CF" w14:textId="0920C402" w:rsidR="009D031B" w:rsidRPr="001721E3" w:rsidRDefault="009D031B" w:rsidP="11EF85E0">
            <w:pPr>
              <w:rPr>
                <w:rFonts w:ascii="Arial" w:eastAsia="Arial" w:hAnsi="Arial" w:cs="Arial"/>
                <w:color w:val="000000" w:themeColor="text1"/>
                <w:sz w:val="24"/>
                <w:szCs w:val="24"/>
              </w:rPr>
            </w:pPr>
            <w:r w:rsidRPr="11EF85E0">
              <w:rPr>
                <w:rFonts w:ascii="Arial" w:eastAsia="Arial" w:hAnsi="Arial" w:cs="Arial"/>
                <w:i/>
                <w:iCs/>
                <w:color w:val="000000" w:themeColor="text1"/>
                <w:sz w:val="24"/>
                <w:szCs w:val="24"/>
                <w:lang w:val="en-US"/>
              </w:rPr>
              <w:t>A youth justice worker reported concerns about emotional abuse of a young person who attends their service, by their mother. The initial checks could not find evidence of this and no further action was taken. The youth justice worker should however keep potential emotional abuse in mind when engaging with the young person and report any change in or deterioration in their circumstances.</w:t>
            </w:r>
          </w:p>
          <w:p w14:paraId="0156C528" w14:textId="5C0549AB" w:rsidR="009D031B" w:rsidRPr="00C80987" w:rsidRDefault="009D031B" w:rsidP="00B17A4C">
            <w:pPr>
              <w:rPr>
                <w:rFonts w:ascii="Arial" w:hAnsi="Arial" w:cs="Arial"/>
                <w:color w:val="000000" w:themeColor="text1"/>
              </w:rPr>
            </w:pPr>
          </w:p>
        </w:tc>
      </w:tr>
      <w:tr w:rsidR="009D031B" w:rsidRPr="00EC5880" w14:paraId="23B2D7FB" w14:textId="77777777" w:rsidTr="00107421">
        <w:trPr>
          <w:trHeight w:val="340"/>
        </w:trPr>
        <w:tc>
          <w:tcPr>
            <w:tcW w:w="3396" w:type="dxa"/>
          </w:tcPr>
          <w:p w14:paraId="1DF4D160" w14:textId="5C1967E7" w:rsidR="009D031B" w:rsidRPr="002D38A0" w:rsidRDefault="009D031B" w:rsidP="00E9739D">
            <w:r>
              <w:t>8</w:t>
            </w:r>
          </w:p>
        </w:tc>
        <w:tc>
          <w:tcPr>
            <w:tcW w:w="3130" w:type="dxa"/>
          </w:tcPr>
          <w:p w14:paraId="58AF46FC" w14:textId="0A7B0629" w:rsidR="009D031B" w:rsidRDefault="009D031B" w:rsidP="11EF85E0">
            <w:pPr>
              <w:spacing w:after="120"/>
              <w:rPr>
                <w:rFonts w:ascii="Arial" w:hAnsi="Arial" w:cs="Arial"/>
                <w:b/>
                <w:bCs/>
                <w:color w:val="000000" w:themeColor="text1"/>
                <w:sz w:val="24"/>
                <w:szCs w:val="24"/>
                <w:u w:val="single"/>
              </w:rPr>
            </w:pPr>
            <w:r w:rsidRPr="11EF85E0">
              <w:rPr>
                <w:rFonts w:ascii="Arial" w:hAnsi="Arial" w:cs="Arial"/>
                <w:b/>
                <w:bCs/>
                <w:color w:val="000000" w:themeColor="text1"/>
                <w:sz w:val="24"/>
                <w:szCs w:val="24"/>
                <w:u w:val="single"/>
              </w:rPr>
              <w:t>See also:</w:t>
            </w:r>
          </w:p>
          <w:p w14:paraId="41615C0D" w14:textId="72A0601A" w:rsidR="009D031B" w:rsidRPr="00401AC3" w:rsidRDefault="009D031B" w:rsidP="11EF85E0">
            <w:pPr>
              <w:spacing w:after="120"/>
              <w:rPr>
                <w:rFonts w:ascii="Arial" w:hAnsi="Arial" w:cs="Arial"/>
                <w:b/>
                <w:bCs/>
                <w:color w:val="000000" w:themeColor="text1"/>
                <w:sz w:val="24"/>
                <w:szCs w:val="24"/>
              </w:rPr>
            </w:pPr>
            <w:r w:rsidRPr="11EF85E0">
              <w:rPr>
                <w:rFonts w:ascii="Arial" w:hAnsi="Arial" w:cs="Arial"/>
                <w:color w:val="000000" w:themeColor="text1"/>
                <w:sz w:val="24"/>
                <w:szCs w:val="24"/>
              </w:rPr>
              <w:lastRenderedPageBreak/>
              <w:t xml:space="preserve">Section 3 </w:t>
            </w:r>
            <w:r>
              <w:br/>
            </w:r>
            <w:r w:rsidRPr="11EF85E0">
              <w:rPr>
                <w:rFonts w:ascii="Arial" w:hAnsi="Arial" w:cs="Arial"/>
                <w:color w:val="000000" w:themeColor="text1"/>
                <w:sz w:val="24"/>
                <w:szCs w:val="24"/>
              </w:rPr>
              <w:t xml:space="preserve">Part 1: Responding to a report of a child at risk of harm, abuse and/or neglect &gt; </w:t>
            </w:r>
            <w:r w:rsidRPr="11EF85E0">
              <w:rPr>
                <w:rFonts w:ascii="Arial" w:hAnsi="Arial" w:cs="Arial"/>
                <w:b/>
                <w:bCs/>
                <w:color w:val="000000" w:themeColor="text1"/>
                <w:sz w:val="24"/>
                <w:szCs w:val="24"/>
              </w:rPr>
              <w:t>Engaging the child and family during initial checks and discussions</w:t>
            </w:r>
          </w:p>
          <w:p w14:paraId="7CBD3742" w14:textId="53C08667" w:rsidR="009D031B" w:rsidRPr="00401AC3" w:rsidRDefault="009D031B" w:rsidP="11EF85E0">
            <w:pPr>
              <w:spacing w:after="120"/>
              <w:rPr>
                <w:rFonts w:ascii="Arial" w:hAnsi="Arial" w:cs="Arial"/>
                <w:color w:val="000000" w:themeColor="text1"/>
                <w:sz w:val="24"/>
                <w:szCs w:val="24"/>
              </w:rPr>
            </w:pPr>
            <w:r w:rsidRPr="11EF85E0">
              <w:rPr>
                <w:rFonts w:ascii="Arial" w:hAnsi="Arial" w:cs="Arial"/>
                <w:color w:val="000000" w:themeColor="text1"/>
                <w:sz w:val="24"/>
                <w:szCs w:val="24"/>
              </w:rPr>
              <w:t>Pointers for Practice: Managing Initial Parental Response to a Report</w:t>
            </w:r>
          </w:p>
          <w:p w14:paraId="01FDC841" w14:textId="359AC378" w:rsidR="009D031B" w:rsidRPr="00401AC3" w:rsidRDefault="009D031B" w:rsidP="11EF85E0">
            <w:pPr>
              <w:spacing w:after="120"/>
              <w:rPr>
                <w:rFonts w:ascii="Arial" w:hAnsi="Arial" w:cs="Arial"/>
                <w:color w:val="000000" w:themeColor="text1"/>
                <w:sz w:val="24"/>
                <w:szCs w:val="24"/>
              </w:rPr>
            </w:pPr>
            <w:r w:rsidRPr="11EF85E0">
              <w:rPr>
                <w:rFonts w:ascii="Arial" w:hAnsi="Arial" w:cs="Arial"/>
                <w:color w:val="000000" w:themeColor="text1"/>
                <w:sz w:val="24"/>
                <w:szCs w:val="24"/>
              </w:rPr>
              <w:t>Pointers for Practice: Practitioner Responses to Resistance and Aggression</w:t>
            </w:r>
          </w:p>
          <w:p w14:paraId="54110C0B" w14:textId="75717A3C" w:rsidR="009D031B" w:rsidRPr="002D38A0" w:rsidRDefault="009D031B" w:rsidP="11EF85E0">
            <w:pPr>
              <w:spacing w:after="120"/>
              <w:rPr>
                <w:rFonts w:ascii="Arial" w:hAnsi="Arial" w:cs="Arial"/>
                <w:color w:val="000000" w:themeColor="text1"/>
                <w:sz w:val="24"/>
                <w:szCs w:val="24"/>
              </w:rPr>
            </w:pPr>
            <w:r w:rsidRPr="11EF85E0">
              <w:rPr>
                <w:rFonts w:ascii="Arial" w:hAnsi="Arial" w:cs="Arial"/>
                <w:color w:val="000000" w:themeColor="text1"/>
                <w:sz w:val="24"/>
                <w:szCs w:val="24"/>
              </w:rPr>
              <w:t>Pointers for Practice: Seven Golden Rules for Information-Sharing</w:t>
            </w:r>
          </w:p>
        </w:tc>
        <w:tc>
          <w:tcPr>
            <w:tcW w:w="9211" w:type="dxa"/>
          </w:tcPr>
          <w:p w14:paraId="2D07D65E" w14:textId="77777777" w:rsidR="009D031B" w:rsidRPr="00C80987" w:rsidRDefault="009D031B" w:rsidP="00B17A4C">
            <w:pPr>
              <w:rPr>
                <w:rFonts w:ascii="Arial" w:hAnsi="Arial" w:cs="Arial"/>
                <w:color w:val="000000" w:themeColor="text1"/>
              </w:rPr>
            </w:pPr>
          </w:p>
        </w:tc>
      </w:tr>
      <w:tr w:rsidR="009D031B" w:rsidRPr="00EC5880" w14:paraId="68D95233" w14:textId="77777777" w:rsidTr="00107421">
        <w:trPr>
          <w:trHeight w:val="340"/>
        </w:trPr>
        <w:tc>
          <w:tcPr>
            <w:tcW w:w="3396" w:type="dxa"/>
          </w:tcPr>
          <w:p w14:paraId="14806D77" w14:textId="73536545" w:rsidR="009D031B" w:rsidRPr="002D38A0" w:rsidRDefault="009D031B" w:rsidP="00467231">
            <w:r>
              <w:t>9</w:t>
            </w:r>
          </w:p>
        </w:tc>
        <w:tc>
          <w:tcPr>
            <w:tcW w:w="3130" w:type="dxa"/>
          </w:tcPr>
          <w:p w14:paraId="5C716235" w14:textId="77777777" w:rsidR="009D031B" w:rsidRDefault="009D031B" w:rsidP="11EF85E0">
            <w:pPr>
              <w:spacing w:after="120"/>
              <w:rPr>
                <w:rFonts w:ascii="Arial" w:hAnsi="Arial" w:cs="Arial"/>
                <w:color w:val="000000" w:themeColor="text1"/>
                <w:sz w:val="24"/>
                <w:szCs w:val="24"/>
              </w:rPr>
            </w:pPr>
            <w:r w:rsidRPr="11EF85E0">
              <w:rPr>
                <w:rFonts w:ascii="Arial" w:hAnsi="Arial" w:cs="Arial"/>
                <w:color w:val="000000" w:themeColor="text1"/>
                <w:sz w:val="24"/>
                <w:szCs w:val="24"/>
              </w:rPr>
              <w:t>Pointers for Practice: Strategy Discussions or Meetings and the Implications for Child-centred Practice</w:t>
            </w:r>
          </w:p>
          <w:p w14:paraId="1C605A84" w14:textId="77777777" w:rsidR="009D031B" w:rsidRPr="00E163EA" w:rsidRDefault="009D031B" w:rsidP="11EF85E0">
            <w:pPr>
              <w:spacing w:after="120"/>
              <w:rPr>
                <w:rFonts w:ascii="Arial" w:hAnsi="Arial" w:cs="Arial"/>
                <w:color w:val="000000" w:themeColor="text1"/>
                <w:sz w:val="24"/>
                <w:szCs w:val="24"/>
              </w:rPr>
            </w:pPr>
            <w:hyperlink r:id="rId13">
              <w:r w:rsidRPr="11EF85E0">
                <w:rPr>
                  <w:rStyle w:val="Hyperlink"/>
                  <w:rFonts w:ascii="Arial" w:hAnsi="Arial" w:cs="Arial"/>
                  <w:sz w:val="24"/>
                  <w:szCs w:val="24"/>
                </w:rPr>
                <w:t>Pointers for Practice: Gathering Information as Part of s47 Enquiries</w:t>
              </w:r>
            </w:hyperlink>
          </w:p>
          <w:p w14:paraId="377D33B9" w14:textId="77777777" w:rsidR="009D031B" w:rsidRPr="00E163EA" w:rsidRDefault="009D031B" w:rsidP="11EF85E0">
            <w:pPr>
              <w:spacing w:after="120"/>
              <w:rPr>
                <w:rFonts w:ascii="Arial" w:hAnsi="Arial" w:cs="Arial"/>
                <w:color w:val="000000" w:themeColor="text1"/>
                <w:sz w:val="24"/>
                <w:szCs w:val="24"/>
              </w:rPr>
            </w:pPr>
            <w:hyperlink r:id="rId14">
              <w:r w:rsidRPr="11EF85E0">
                <w:rPr>
                  <w:rStyle w:val="Hyperlink"/>
                  <w:rFonts w:ascii="Arial" w:hAnsi="Arial" w:cs="Arial"/>
                  <w:sz w:val="24"/>
                  <w:szCs w:val="24"/>
                </w:rPr>
                <w:t>Pointers for Practice: Contributing to s47 Enquiries</w:t>
              </w:r>
            </w:hyperlink>
          </w:p>
          <w:p w14:paraId="59361BC5" w14:textId="77777777" w:rsidR="009D031B" w:rsidRPr="00E163EA" w:rsidRDefault="009D031B" w:rsidP="11EF85E0">
            <w:pPr>
              <w:spacing w:after="120"/>
              <w:rPr>
                <w:rFonts w:ascii="Arial" w:hAnsi="Arial" w:cs="Arial"/>
                <w:color w:val="000000" w:themeColor="text1"/>
                <w:sz w:val="24"/>
                <w:szCs w:val="24"/>
              </w:rPr>
            </w:pPr>
            <w:hyperlink r:id="rId15">
              <w:r w:rsidRPr="11EF85E0">
                <w:rPr>
                  <w:rStyle w:val="Hyperlink"/>
                  <w:rFonts w:ascii="Arial" w:hAnsi="Arial" w:cs="Arial"/>
                  <w:sz w:val="24"/>
                  <w:szCs w:val="24"/>
                </w:rPr>
                <w:t>Pointers for Practice: Seven Golden Rules for Information-Sharing</w:t>
              </w:r>
            </w:hyperlink>
          </w:p>
          <w:p w14:paraId="1DF4362A" w14:textId="672A4A4D" w:rsidR="009D031B" w:rsidRPr="002D38A0" w:rsidRDefault="009D031B" w:rsidP="11EF85E0">
            <w:pPr>
              <w:spacing w:after="120"/>
              <w:rPr>
                <w:rFonts w:ascii="Arial" w:hAnsi="Arial" w:cs="Arial"/>
                <w:color w:val="000000" w:themeColor="text1"/>
                <w:sz w:val="24"/>
                <w:szCs w:val="24"/>
              </w:rPr>
            </w:pPr>
          </w:p>
        </w:tc>
        <w:tc>
          <w:tcPr>
            <w:tcW w:w="9211" w:type="dxa"/>
          </w:tcPr>
          <w:p w14:paraId="5F527664" w14:textId="3C5A2CB5" w:rsidR="009D031B" w:rsidRDefault="009D031B" w:rsidP="11EF85E0">
            <w:pPr>
              <w:rPr>
                <w:rFonts w:ascii="Arial" w:hAnsi="Arial" w:cs="Arial"/>
                <w:b/>
                <w:bCs/>
                <w:color w:val="000000" w:themeColor="text1"/>
                <w:sz w:val="24"/>
                <w:szCs w:val="24"/>
                <w:u w:val="single"/>
              </w:rPr>
            </w:pPr>
            <w:r w:rsidRPr="11EF85E0">
              <w:rPr>
                <w:rFonts w:ascii="Arial" w:hAnsi="Arial" w:cs="Arial"/>
                <w:b/>
                <w:bCs/>
                <w:color w:val="000000" w:themeColor="text1"/>
                <w:sz w:val="24"/>
                <w:szCs w:val="24"/>
                <w:u w:val="single"/>
              </w:rPr>
              <w:lastRenderedPageBreak/>
              <w:t>Trainer to note:</w:t>
            </w:r>
          </w:p>
          <w:p w14:paraId="507A1045" w14:textId="393A12B6" w:rsidR="009D031B" w:rsidRDefault="009D031B" w:rsidP="11EF85E0">
            <w:pPr>
              <w:rPr>
                <w:rFonts w:ascii="Arial" w:hAnsi="Arial" w:cs="Arial"/>
                <w:b/>
                <w:bCs/>
                <w:color w:val="000000" w:themeColor="text1"/>
                <w:sz w:val="24"/>
                <w:szCs w:val="24"/>
                <w:u w:val="single"/>
              </w:rPr>
            </w:pPr>
          </w:p>
          <w:p w14:paraId="0FF564E3" w14:textId="16A47578" w:rsidR="009D031B" w:rsidRDefault="009D031B" w:rsidP="11EF85E0">
            <w:pPr>
              <w:rPr>
                <w:rFonts w:ascii="Arial" w:hAnsi="Arial" w:cs="Arial"/>
                <w:color w:val="000000" w:themeColor="text1"/>
                <w:sz w:val="24"/>
                <w:szCs w:val="24"/>
              </w:rPr>
            </w:pPr>
            <w:r w:rsidRPr="11EF85E0">
              <w:rPr>
                <w:rFonts w:ascii="Arial" w:hAnsi="Arial" w:cs="Arial"/>
                <w:color w:val="000000" w:themeColor="text1"/>
                <w:sz w:val="24"/>
                <w:szCs w:val="24"/>
              </w:rPr>
              <w:t xml:space="preserve">It is all too easy for busy practitioners, working to tight timescales, to spring into action and begin to gather information without spending time planning the Section 47 enquiries in detail. This response can result in selective information-gathering that is not </w:t>
            </w:r>
            <w:proofErr w:type="gramStart"/>
            <w:r w:rsidRPr="11EF85E0">
              <w:rPr>
                <w:rFonts w:ascii="Arial" w:hAnsi="Arial" w:cs="Arial"/>
                <w:color w:val="000000" w:themeColor="text1"/>
                <w:sz w:val="24"/>
                <w:szCs w:val="24"/>
              </w:rPr>
              <w:t>child-centred</w:t>
            </w:r>
            <w:proofErr w:type="gramEnd"/>
            <w:r w:rsidRPr="11EF85E0">
              <w:rPr>
                <w:rFonts w:ascii="Arial" w:hAnsi="Arial" w:cs="Arial"/>
                <w:color w:val="000000" w:themeColor="text1"/>
                <w:sz w:val="24"/>
                <w:szCs w:val="24"/>
              </w:rPr>
              <w:t>.</w:t>
            </w:r>
          </w:p>
          <w:p w14:paraId="69466B57" w14:textId="77777777" w:rsidR="009D031B" w:rsidRPr="00432152" w:rsidRDefault="009D031B" w:rsidP="11EF85E0">
            <w:pPr>
              <w:rPr>
                <w:rFonts w:ascii="Arial" w:hAnsi="Arial" w:cs="Arial"/>
                <w:color w:val="000000" w:themeColor="text1"/>
                <w:sz w:val="24"/>
                <w:szCs w:val="24"/>
              </w:rPr>
            </w:pPr>
          </w:p>
          <w:p w14:paraId="542C22F1" w14:textId="77777777" w:rsidR="009D031B" w:rsidRPr="00432152" w:rsidRDefault="009D031B" w:rsidP="11EF85E0">
            <w:pPr>
              <w:rPr>
                <w:rFonts w:ascii="Arial" w:hAnsi="Arial" w:cs="Arial"/>
                <w:color w:val="000000" w:themeColor="text1"/>
                <w:sz w:val="24"/>
                <w:szCs w:val="24"/>
              </w:rPr>
            </w:pPr>
            <w:hyperlink r:id="rId16">
              <w:r w:rsidRPr="11EF85E0">
                <w:rPr>
                  <w:rStyle w:val="Hyperlink"/>
                  <w:rFonts w:ascii="Arial" w:hAnsi="Arial" w:cs="Arial"/>
                  <w:sz w:val="24"/>
                  <w:szCs w:val="24"/>
                </w:rPr>
                <w:t>Table multi-agency planning for s47 enquiries: who does what?</w:t>
              </w:r>
            </w:hyperlink>
            <w:r w:rsidRPr="11EF85E0">
              <w:rPr>
                <w:rFonts w:ascii="Arial" w:hAnsi="Arial" w:cs="Arial"/>
                <w:color w:val="000000" w:themeColor="text1"/>
                <w:sz w:val="24"/>
                <w:szCs w:val="24"/>
              </w:rPr>
              <w:t> is designed to provide an overview of the tasks and actions that should be considered at the initial strategy discussion/meeting.</w:t>
            </w:r>
          </w:p>
          <w:p w14:paraId="3CCEAB1F" w14:textId="77777777" w:rsidR="009D031B" w:rsidRPr="00C80987" w:rsidRDefault="009D031B" w:rsidP="11EF85E0">
            <w:pPr>
              <w:rPr>
                <w:rFonts w:ascii="Arial" w:hAnsi="Arial" w:cs="Arial"/>
                <w:color w:val="000000" w:themeColor="text1"/>
                <w:sz w:val="24"/>
                <w:szCs w:val="24"/>
              </w:rPr>
            </w:pPr>
          </w:p>
        </w:tc>
      </w:tr>
      <w:tr w:rsidR="009D031B" w:rsidRPr="00EC5880" w14:paraId="5C761314" w14:textId="77777777" w:rsidTr="00107421">
        <w:trPr>
          <w:trHeight w:val="340"/>
        </w:trPr>
        <w:tc>
          <w:tcPr>
            <w:tcW w:w="3396" w:type="dxa"/>
          </w:tcPr>
          <w:p w14:paraId="0ADCE20D" w14:textId="29A7D9E4" w:rsidR="009D031B" w:rsidRPr="002D38A0" w:rsidRDefault="009D031B" w:rsidP="00467231">
            <w:r>
              <w:t>10</w:t>
            </w:r>
          </w:p>
        </w:tc>
        <w:tc>
          <w:tcPr>
            <w:tcW w:w="3130" w:type="dxa"/>
          </w:tcPr>
          <w:p w14:paraId="7BF1F8FC" w14:textId="3197586C" w:rsidR="009D031B" w:rsidRDefault="009D031B" w:rsidP="11EF85E0">
            <w:pPr>
              <w:spacing w:after="120"/>
              <w:rPr>
                <w:rFonts w:ascii="Arial" w:eastAsia="Arial" w:hAnsi="Arial" w:cs="Arial"/>
                <w:color w:val="000000" w:themeColor="text1"/>
                <w:sz w:val="24"/>
                <w:szCs w:val="24"/>
              </w:rPr>
            </w:pPr>
            <w:r w:rsidRPr="11EF85E0">
              <w:rPr>
                <w:rFonts w:ascii="Arial" w:eastAsia="Arial" w:hAnsi="Arial" w:cs="Arial"/>
                <w:color w:val="000000" w:themeColor="text1"/>
                <w:sz w:val="24"/>
                <w:szCs w:val="24"/>
              </w:rPr>
              <w:t xml:space="preserve">Flowchart 2 </w:t>
            </w:r>
            <w:r>
              <w:br/>
            </w:r>
            <w:r w:rsidRPr="11EF85E0">
              <w:rPr>
                <w:rFonts w:ascii="Arial" w:eastAsia="Arial" w:hAnsi="Arial" w:cs="Arial"/>
                <w:color w:val="000000" w:themeColor="text1"/>
                <w:sz w:val="24"/>
                <w:szCs w:val="24"/>
              </w:rPr>
              <w:t>Handling individual cases</w:t>
            </w:r>
            <w:r>
              <w:br/>
            </w:r>
            <w:hyperlink r:id="rId17">
              <w:r w:rsidRPr="11EF85E0">
                <w:rPr>
                  <w:rStyle w:val="Hyperlink"/>
                  <w:rFonts w:ascii="Arial" w:eastAsia="Arial" w:hAnsi="Arial" w:cs="Arial"/>
                  <w:sz w:val="24"/>
                  <w:szCs w:val="24"/>
                </w:rPr>
                <w:t>https://www.safeguarding.wales/downloads/flowchart2.pdf</w:t>
              </w:r>
            </w:hyperlink>
          </w:p>
          <w:p w14:paraId="795DFD4D" w14:textId="456C2A03" w:rsidR="009D031B" w:rsidRDefault="009D031B" w:rsidP="11EF85E0">
            <w:pPr>
              <w:spacing w:after="120"/>
              <w:rPr>
                <w:rFonts w:ascii="Arial" w:eastAsia="Arial" w:hAnsi="Arial" w:cs="Arial"/>
                <w:color w:val="000000" w:themeColor="text1"/>
                <w:sz w:val="24"/>
                <w:szCs w:val="24"/>
              </w:rPr>
            </w:pPr>
          </w:p>
          <w:p w14:paraId="56D8C811" w14:textId="41C6B257" w:rsidR="009D031B" w:rsidRPr="002D38A0" w:rsidRDefault="009D031B" w:rsidP="11EF85E0">
            <w:pPr>
              <w:spacing w:after="120"/>
              <w:rPr>
                <w:rFonts w:ascii="Arial" w:eastAsia="Arial" w:hAnsi="Arial" w:cs="Arial"/>
                <w:color w:val="000000" w:themeColor="text1"/>
                <w:sz w:val="24"/>
                <w:szCs w:val="24"/>
              </w:rPr>
            </w:pPr>
            <w:r w:rsidRPr="11EF85E0">
              <w:rPr>
                <w:rFonts w:ascii="Arial" w:eastAsia="Arial" w:hAnsi="Arial" w:cs="Arial"/>
                <w:color w:val="000000" w:themeColor="text1"/>
                <w:sz w:val="24"/>
                <w:szCs w:val="24"/>
              </w:rPr>
              <w:t>Pointers for Practice: Questions to Consider as Part of s47 Enquiries under the Children Act 1989</w:t>
            </w:r>
            <w:r>
              <w:br/>
            </w:r>
            <w:hyperlink r:id="rId18">
              <w:r w:rsidRPr="11EF85E0">
                <w:rPr>
                  <w:rStyle w:val="Hyperlink"/>
                  <w:rFonts w:ascii="Arial" w:eastAsia="Arial" w:hAnsi="Arial" w:cs="Arial"/>
                  <w:sz w:val="24"/>
                  <w:szCs w:val="24"/>
                </w:rPr>
                <w:t>https://www.safeguarding.wales/chi/cp/c3p.p7.html</w:t>
              </w:r>
            </w:hyperlink>
            <w:r w:rsidRPr="11EF85E0">
              <w:rPr>
                <w:rFonts w:ascii="Arial" w:eastAsia="Arial" w:hAnsi="Arial" w:cs="Arial"/>
                <w:color w:val="000000" w:themeColor="text1"/>
                <w:sz w:val="24"/>
                <w:szCs w:val="24"/>
              </w:rPr>
              <w:t xml:space="preserve"> </w:t>
            </w:r>
          </w:p>
        </w:tc>
        <w:tc>
          <w:tcPr>
            <w:tcW w:w="9211" w:type="dxa"/>
          </w:tcPr>
          <w:p w14:paraId="49316BB1" w14:textId="4756066D" w:rsidR="009D031B" w:rsidRPr="00C632FB" w:rsidRDefault="009D031B" w:rsidP="11EF85E0">
            <w:pPr>
              <w:rPr>
                <w:rFonts w:ascii="Arial" w:eastAsia="Arial" w:hAnsi="Arial" w:cs="Arial"/>
                <w:color w:val="000000" w:themeColor="text1"/>
                <w:sz w:val="24"/>
                <w:szCs w:val="24"/>
              </w:rPr>
            </w:pPr>
            <w:r w:rsidRPr="11EF85E0">
              <w:rPr>
                <w:rFonts w:ascii="Arial" w:eastAsia="Arial" w:hAnsi="Arial" w:cs="Arial"/>
                <w:color w:val="000000" w:themeColor="text1"/>
                <w:sz w:val="24"/>
                <w:szCs w:val="24"/>
              </w:rPr>
              <w:t>The Section 47 enquiries commence once a strategy discussion / meeting decides that the evidence indicates enquiries are necessary.</w:t>
            </w:r>
          </w:p>
          <w:p w14:paraId="0E77D84A" w14:textId="77777777" w:rsidR="009D031B" w:rsidRDefault="009D031B" w:rsidP="11EF85E0">
            <w:pPr>
              <w:rPr>
                <w:rFonts w:ascii="Arial" w:eastAsia="Arial" w:hAnsi="Arial" w:cs="Arial"/>
                <w:color w:val="000000" w:themeColor="text1"/>
                <w:sz w:val="24"/>
                <w:szCs w:val="24"/>
              </w:rPr>
            </w:pPr>
          </w:p>
          <w:p w14:paraId="7BEC25C5" w14:textId="744B7910" w:rsidR="009D031B" w:rsidRDefault="009D031B" w:rsidP="11EF85E0">
            <w:pPr>
              <w:rPr>
                <w:rFonts w:ascii="Arial" w:eastAsia="Arial" w:hAnsi="Arial" w:cs="Arial"/>
                <w:color w:val="000000" w:themeColor="text1"/>
                <w:sz w:val="24"/>
                <w:szCs w:val="24"/>
              </w:rPr>
            </w:pPr>
            <w:r w:rsidRPr="11EF85E0">
              <w:rPr>
                <w:rFonts w:ascii="Arial" w:eastAsia="Arial" w:hAnsi="Arial" w:cs="Arial"/>
                <w:color w:val="000000" w:themeColor="text1"/>
                <w:sz w:val="24"/>
                <w:szCs w:val="24"/>
              </w:rPr>
              <w:t>The purpose of Section 47 enquiries is to establish whether a child is suffering or is likely to suffer significant harm and requires intervention to safeguard and promote their well-being.</w:t>
            </w:r>
          </w:p>
          <w:p w14:paraId="5580089E" w14:textId="4B1E6E0C" w:rsidR="009D031B" w:rsidRPr="00C80987" w:rsidRDefault="009D031B" w:rsidP="11EF85E0">
            <w:pPr>
              <w:rPr>
                <w:rFonts w:ascii="Arial" w:eastAsia="Arial" w:hAnsi="Arial" w:cs="Arial"/>
                <w:color w:val="000000" w:themeColor="text1"/>
                <w:sz w:val="24"/>
                <w:szCs w:val="24"/>
              </w:rPr>
            </w:pPr>
          </w:p>
        </w:tc>
      </w:tr>
      <w:tr w:rsidR="009D031B" w:rsidRPr="00EC5880" w14:paraId="70CF2D94" w14:textId="77777777" w:rsidTr="00107421">
        <w:trPr>
          <w:trHeight w:val="340"/>
        </w:trPr>
        <w:tc>
          <w:tcPr>
            <w:tcW w:w="3396" w:type="dxa"/>
          </w:tcPr>
          <w:p w14:paraId="61520A79" w14:textId="16AD196A" w:rsidR="009D031B" w:rsidRPr="002D38A0" w:rsidRDefault="009D031B" w:rsidP="23814214">
            <w:pPr>
              <w:spacing w:line="259" w:lineRule="auto"/>
            </w:pPr>
            <w:r>
              <w:t>11</w:t>
            </w:r>
          </w:p>
        </w:tc>
        <w:tc>
          <w:tcPr>
            <w:tcW w:w="3130" w:type="dxa"/>
          </w:tcPr>
          <w:p w14:paraId="2368ADE8" w14:textId="77777777" w:rsidR="009D031B" w:rsidRPr="002D38A0" w:rsidRDefault="009D031B" w:rsidP="00E9739D">
            <w:pPr>
              <w:spacing w:after="120"/>
              <w:rPr>
                <w:rFonts w:ascii="Arial" w:hAnsi="Arial" w:cs="Arial"/>
                <w:color w:val="000000" w:themeColor="text1"/>
              </w:rPr>
            </w:pPr>
          </w:p>
        </w:tc>
        <w:tc>
          <w:tcPr>
            <w:tcW w:w="9211" w:type="dxa"/>
          </w:tcPr>
          <w:p w14:paraId="01E470FB" w14:textId="77777777" w:rsidR="009D031B" w:rsidRPr="00C80987" w:rsidRDefault="009D031B" w:rsidP="000C4D29">
            <w:pPr>
              <w:rPr>
                <w:rFonts w:ascii="Arial" w:hAnsi="Arial" w:cs="Arial"/>
                <w:color w:val="000000" w:themeColor="text1"/>
              </w:rPr>
            </w:pPr>
          </w:p>
        </w:tc>
      </w:tr>
      <w:tr w:rsidR="009D031B" w:rsidRPr="00EC5880" w14:paraId="02997F52" w14:textId="77777777" w:rsidTr="00107421">
        <w:trPr>
          <w:trHeight w:val="340"/>
        </w:trPr>
        <w:tc>
          <w:tcPr>
            <w:tcW w:w="3396" w:type="dxa"/>
          </w:tcPr>
          <w:p w14:paraId="3B76D73F" w14:textId="5E1764B9" w:rsidR="009D031B" w:rsidRPr="002D38A0" w:rsidRDefault="009D031B" w:rsidP="00E9739D">
            <w:r>
              <w:t>12</w:t>
            </w:r>
          </w:p>
        </w:tc>
        <w:tc>
          <w:tcPr>
            <w:tcW w:w="3130" w:type="dxa"/>
          </w:tcPr>
          <w:p w14:paraId="592C7070" w14:textId="77777777" w:rsidR="009D031B" w:rsidRPr="002D38A0" w:rsidRDefault="009D031B" w:rsidP="00E9739D">
            <w:pPr>
              <w:spacing w:after="120"/>
              <w:rPr>
                <w:rFonts w:ascii="Arial" w:hAnsi="Arial" w:cs="Arial"/>
                <w:color w:val="000000" w:themeColor="text1"/>
              </w:rPr>
            </w:pPr>
          </w:p>
        </w:tc>
        <w:tc>
          <w:tcPr>
            <w:tcW w:w="9211" w:type="dxa"/>
          </w:tcPr>
          <w:p w14:paraId="025B3049" w14:textId="77777777" w:rsidR="009D031B" w:rsidRPr="00192FB9" w:rsidRDefault="009D031B" w:rsidP="11EF85E0">
            <w:pPr>
              <w:rPr>
                <w:rFonts w:ascii="Arial" w:hAnsi="Arial" w:cs="Arial"/>
                <w:color w:val="000000" w:themeColor="text1"/>
                <w:sz w:val="24"/>
                <w:szCs w:val="24"/>
              </w:rPr>
            </w:pPr>
            <w:r w:rsidRPr="11EF85E0">
              <w:rPr>
                <w:rFonts w:ascii="Arial" w:hAnsi="Arial" w:cs="Arial"/>
                <w:color w:val="000000" w:themeColor="text1"/>
                <w:sz w:val="24"/>
                <w:szCs w:val="24"/>
              </w:rPr>
              <w:t xml:space="preserve">A decision </w:t>
            </w:r>
            <w:r w:rsidRPr="11EF85E0">
              <w:rPr>
                <w:rFonts w:ascii="Arial" w:hAnsi="Arial" w:cs="Arial"/>
                <w:b/>
                <w:bCs/>
                <w:color w:val="000000" w:themeColor="text1"/>
                <w:sz w:val="24"/>
                <w:szCs w:val="24"/>
              </w:rPr>
              <w:t>not</w:t>
            </w:r>
            <w:r w:rsidRPr="11EF85E0">
              <w:rPr>
                <w:rFonts w:ascii="Arial" w:hAnsi="Arial" w:cs="Arial"/>
                <w:color w:val="000000" w:themeColor="text1"/>
                <w:sz w:val="24"/>
                <w:szCs w:val="24"/>
              </w:rPr>
              <w:t xml:space="preserve"> to hold a child protection conference in such circumstances must be taken carefully and be child-centred and evidence-based. </w:t>
            </w:r>
          </w:p>
          <w:p w14:paraId="715E207C" w14:textId="77777777" w:rsidR="009D031B" w:rsidRDefault="009D031B" w:rsidP="11EF85E0">
            <w:pPr>
              <w:rPr>
                <w:rFonts w:ascii="Arial" w:hAnsi="Arial" w:cs="Arial"/>
                <w:color w:val="000000" w:themeColor="text1"/>
                <w:sz w:val="24"/>
                <w:szCs w:val="24"/>
              </w:rPr>
            </w:pPr>
          </w:p>
          <w:p w14:paraId="7B25CC95" w14:textId="77777777" w:rsidR="009D031B" w:rsidRPr="00AC31C5" w:rsidRDefault="009D031B" w:rsidP="11EF85E0">
            <w:pPr>
              <w:rPr>
                <w:rFonts w:ascii="Arial" w:hAnsi="Arial" w:cs="Arial"/>
                <w:color w:val="000000" w:themeColor="text1"/>
                <w:sz w:val="24"/>
                <w:szCs w:val="24"/>
              </w:rPr>
            </w:pPr>
            <w:r w:rsidRPr="11EF85E0">
              <w:rPr>
                <w:rFonts w:ascii="Arial" w:hAnsi="Arial" w:cs="Arial"/>
                <w:color w:val="000000" w:themeColor="text1"/>
                <w:sz w:val="24"/>
                <w:szCs w:val="24"/>
              </w:rPr>
              <w:t>A decision may be taken not to proceed to conference if, for example, circumstances have changed, such as the child being cared for by a relative:</w:t>
            </w:r>
          </w:p>
          <w:p w14:paraId="742662B1" w14:textId="77777777" w:rsidR="009D031B" w:rsidRPr="00AC31C5" w:rsidRDefault="009D031B" w:rsidP="11EF85E0">
            <w:pPr>
              <w:rPr>
                <w:rFonts w:ascii="Arial" w:hAnsi="Arial" w:cs="Arial"/>
                <w:color w:val="000000" w:themeColor="text1"/>
                <w:sz w:val="24"/>
                <w:szCs w:val="24"/>
              </w:rPr>
            </w:pPr>
            <w:r w:rsidRPr="11EF85E0">
              <w:rPr>
                <w:rFonts w:ascii="Arial" w:hAnsi="Arial" w:cs="Arial"/>
                <w:i/>
                <w:iCs/>
                <w:color w:val="000000" w:themeColor="text1"/>
                <w:sz w:val="24"/>
                <w:szCs w:val="24"/>
              </w:rPr>
              <w:t> </w:t>
            </w:r>
          </w:p>
          <w:p w14:paraId="7FA51629" w14:textId="0667CF25" w:rsidR="009D031B" w:rsidRPr="00AC31C5" w:rsidRDefault="009D031B" w:rsidP="11EF85E0">
            <w:pPr>
              <w:rPr>
                <w:rFonts w:ascii="Arial" w:hAnsi="Arial" w:cs="Arial"/>
                <w:b/>
                <w:bCs/>
                <w:color w:val="000000" w:themeColor="text1"/>
                <w:sz w:val="24"/>
                <w:szCs w:val="24"/>
              </w:rPr>
            </w:pPr>
            <w:r w:rsidRPr="11EF85E0">
              <w:rPr>
                <w:rFonts w:ascii="Arial" w:hAnsi="Arial" w:cs="Arial"/>
                <w:b/>
                <w:bCs/>
                <w:color w:val="000000" w:themeColor="text1"/>
                <w:sz w:val="24"/>
                <w:szCs w:val="24"/>
              </w:rPr>
              <w:t>Example</w:t>
            </w:r>
          </w:p>
          <w:p w14:paraId="1C5983C7" w14:textId="6E7C3458" w:rsidR="009D031B" w:rsidRDefault="009D031B" w:rsidP="11EF85E0">
            <w:pPr>
              <w:rPr>
                <w:rFonts w:ascii="Arial" w:hAnsi="Arial" w:cs="Arial"/>
                <w:b/>
                <w:bCs/>
                <w:color w:val="000000" w:themeColor="text1"/>
                <w:sz w:val="24"/>
                <w:szCs w:val="24"/>
              </w:rPr>
            </w:pPr>
          </w:p>
          <w:p w14:paraId="05AC2CA9" w14:textId="3D2C5244" w:rsidR="009D031B" w:rsidRPr="00AC31C5" w:rsidRDefault="009D031B" w:rsidP="11EF85E0">
            <w:pPr>
              <w:rPr>
                <w:rFonts w:ascii="Arial" w:hAnsi="Arial" w:cs="Arial"/>
                <w:color w:val="000000" w:themeColor="text1"/>
                <w:sz w:val="24"/>
                <w:szCs w:val="24"/>
              </w:rPr>
            </w:pPr>
            <w:r w:rsidRPr="11EF85E0">
              <w:rPr>
                <w:rFonts w:ascii="Arial" w:hAnsi="Arial" w:cs="Arial"/>
                <w:i/>
                <w:iCs/>
                <w:color w:val="000000" w:themeColor="text1"/>
                <w:sz w:val="24"/>
                <w:szCs w:val="24"/>
              </w:rPr>
              <w:t xml:space="preserve">A six-year-old child has been living with a lone parent who is mentally ill and experiencing psychotic episodes because they have stopped taking their medication. The parent has recently been hearing voices saying their child is not their birth child and consequently has been rejecting the child who is being emotionally abused, distressed and frightened by their experience. </w:t>
            </w:r>
          </w:p>
          <w:p w14:paraId="2B4E9983" w14:textId="4A5AFD43" w:rsidR="009D031B" w:rsidRPr="00AC31C5" w:rsidRDefault="009D031B" w:rsidP="11EF85E0">
            <w:pPr>
              <w:rPr>
                <w:rFonts w:ascii="Arial" w:hAnsi="Arial" w:cs="Arial"/>
                <w:i/>
                <w:iCs/>
                <w:color w:val="000000" w:themeColor="text1"/>
                <w:sz w:val="24"/>
                <w:szCs w:val="24"/>
              </w:rPr>
            </w:pPr>
          </w:p>
          <w:p w14:paraId="01051D85" w14:textId="5A6C2DB8" w:rsidR="009D031B" w:rsidRPr="00AC31C5" w:rsidRDefault="009D031B" w:rsidP="11EF85E0">
            <w:pPr>
              <w:rPr>
                <w:rFonts w:ascii="Arial" w:hAnsi="Arial" w:cs="Arial"/>
                <w:color w:val="000000" w:themeColor="text1"/>
                <w:sz w:val="24"/>
                <w:szCs w:val="24"/>
              </w:rPr>
            </w:pPr>
            <w:r w:rsidRPr="11EF85E0">
              <w:rPr>
                <w:rFonts w:ascii="Arial" w:hAnsi="Arial" w:cs="Arial"/>
                <w:i/>
                <w:iCs/>
                <w:color w:val="000000" w:themeColor="text1"/>
                <w:sz w:val="24"/>
                <w:szCs w:val="24"/>
              </w:rPr>
              <w:t>The report was made by the head teacher of the child’s school, after the parent refused to collect the child from school, saying the child was not theirs. The grandparents live nearby and have taken responsibility increasingly for the care and support needs of the child.</w:t>
            </w:r>
          </w:p>
          <w:p w14:paraId="43F6E5AD" w14:textId="607FB8A9" w:rsidR="009D031B" w:rsidRPr="00AC31C5" w:rsidRDefault="009D031B" w:rsidP="11EF85E0">
            <w:pPr>
              <w:rPr>
                <w:rFonts w:ascii="Arial" w:hAnsi="Arial" w:cs="Arial"/>
                <w:i/>
                <w:iCs/>
                <w:color w:val="000000" w:themeColor="text1"/>
                <w:sz w:val="24"/>
                <w:szCs w:val="24"/>
              </w:rPr>
            </w:pPr>
          </w:p>
          <w:p w14:paraId="7B501874" w14:textId="68CA11F7" w:rsidR="009D031B" w:rsidRPr="00AC31C5" w:rsidRDefault="009D031B" w:rsidP="11EF85E0">
            <w:pPr>
              <w:rPr>
                <w:rFonts w:ascii="Arial" w:hAnsi="Arial" w:cs="Arial"/>
                <w:color w:val="000000" w:themeColor="text1"/>
                <w:sz w:val="24"/>
                <w:szCs w:val="24"/>
              </w:rPr>
            </w:pPr>
            <w:r w:rsidRPr="11EF85E0">
              <w:rPr>
                <w:rFonts w:ascii="Arial" w:hAnsi="Arial" w:cs="Arial"/>
                <w:i/>
                <w:iCs/>
                <w:color w:val="000000" w:themeColor="text1"/>
                <w:sz w:val="24"/>
                <w:szCs w:val="24"/>
              </w:rPr>
              <w:t>The parent and the grandparents arrange with practitioners that the child will live with the grandparents, who will supervise any contact with the parent until their health condition has improved. The parent is now attending a mental health day unit.</w:t>
            </w:r>
          </w:p>
          <w:p w14:paraId="4E71FBDA" w14:textId="2A99318C" w:rsidR="009D031B" w:rsidRDefault="009D031B" w:rsidP="11EF85E0">
            <w:pPr>
              <w:rPr>
                <w:rFonts w:ascii="Arial" w:hAnsi="Arial" w:cs="Arial"/>
                <w:i/>
                <w:iCs/>
                <w:color w:val="000000" w:themeColor="text1"/>
                <w:sz w:val="24"/>
                <w:szCs w:val="24"/>
              </w:rPr>
            </w:pPr>
          </w:p>
          <w:p w14:paraId="18E26FC0" w14:textId="7BB49E83" w:rsidR="009D031B" w:rsidRPr="00C80987" w:rsidRDefault="009D031B" w:rsidP="11EF85E0">
            <w:pPr>
              <w:rPr>
                <w:rFonts w:ascii="Arial" w:hAnsi="Arial" w:cs="Arial"/>
                <w:color w:val="000000" w:themeColor="text1"/>
                <w:sz w:val="24"/>
                <w:szCs w:val="24"/>
              </w:rPr>
            </w:pPr>
            <w:r w:rsidRPr="11EF85E0">
              <w:rPr>
                <w:rFonts w:ascii="Arial" w:hAnsi="Arial" w:cs="Arial"/>
                <w:i/>
                <w:iCs/>
                <w:color w:val="000000" w:themeColor="text1"/>
                <w:sz w:val="24"/>
                <w:szCs w:val="24"/>
              </w:rPr>
              <w:t>In this situation the parent and members of the child’s wider family agree to a care and support assessment.</w:t>
            </w:r>
          </w:p>
        </w:tc>
      </w:tr>
      <w:tr w:rsidR="009D031B" w:rsidRPr="00EC5880" w14:paraId="01C281BC" w14:textId="77777777" w:rsidTr="00107421">
        <w:trPr>
          <w:trHeight w:val="340"/>
        </w:trPr>
        <w:tc>
          <w:tcPr>
            <w:tcW w:w="3396" w:type="dxa"/>
          </w:tcPr>
          <w:p w14:paraId="4B0E5833" w14:textId="4F86A8C6" w:rsidR="009D031B" w:rsidRPr="002D38A0" w:rsidRDefault="009D031B" w:rsidP="00E9739D">
            <w:r>
              <w:t>13</w:t>
            </w:r>
          </w:p>
        </w:tc>
        <w:tc>
          <w:tcPr>
            <w:tcW w:w="3130" w:type="dxa"/>
          </w:tcPr>
          <w:p w14:paraId="005A71BA" w14:textId="77777777" w:rsidR="009D031B" w:rsidRPr="002D38A0" w:rsidRDefault="009D031B" w:rsidP="00E9739D">
            <w:pPr>
              <w:spacing w:after="120"/>
              <w:rPr>
                <w:rFonts w:ascii="Arial" w:hAnsi="Arial" w:cs="Arial"/>
                <w:color w:val="000000" w:themeColor="text1"/>
              </w:rPr>
            </w:pPr>
          </w:p>
        </w:tc>
        <w:tc>
          <w:tcPr>
            <w:tcW w:w="9211" w:type="dxa"/>
          </w:tcPr>
          <w:p w14:paraId="538D6CA2" w14:textId="77777777" w:rsidR="009D031B" w:rsidRPr="00A20B6F" w:rsidRDefault="009D031B" w:rsidP="11EF85E0">
            <w:pPr>
              <w:rPr>
                <w:rFonts w:ascii="Arial" w:hAnsi="Arial" w:cs="Arial"/>
                <w:b/>
                <w:bCs/>
                <w:color w:val="000000" w:themeColor="text1"/>
                <w:sz w:val="24"/>
                <w:szCs w:val="24"/>
              </w:rPr>
            </w:pPr>
            <w:r w:rsidRPr="11EF85E0">
              <w:rPr>
                <w:rFonts w:ascii="Arial" w:hAnsi="Arial" w:cs="Arial"/>
                <w:b/>
                <w:bCs/>
                <w:color w:val="000000" w:themeColor="text1"/>
                <w:sz w:val="24"/>
                <w:szCs w:val="24"/>
              </w:rPr>
              <w:t>Next steps</w:t>
            </w:r>
          </w:p>
          <w:p w14:paraId="1874EFE8" w14:textId="296912D0" w:rsidR="009D031B" w:rsidRDefault="009D031B" w:rsidP="11EF85E0">
            <w:pPr>
              <w:rPr>
                <w:rFonts w:ascii="Arial" w:hAnsi="Arial" w:cs="Arial"/>
                <w:b/>
                <w:bCs/>
                <w:color w:val="000000" w:themeColor="text1"/>
                <w:sz w:val="24"/>
                <w:szCs w:val="24"/>
              </w:rPr>
            </w:pPr>
          </w:p>
          <w:p w14:paraId="738D6CDF" w14:textId="77777777" w:rsidR="009D031B" w:rsidRPr="00A20B6F" w:rsidRDefault="009D031B" w:rsidP="11EF85E0">
            <w:pPr>
              <w:rPr>
                <w:rFonts w:ascii="Arial" w:hAnsi="Arial" w:cs="Arial"/>
                <w:color w:val="000000" w:themeColor="text1"/>
                <w:sz w:val="24"/>
                <w:szCs w:val="24"/>
              </w:rPr>
            </w:pPr>
            <w:r w:rsidRPr="11EF85E0">
              <w:rPr>
                <w:rFonts w:ascii="Arial" w:hAnsi="Arial" w:cs="Arial"/>
                <w:color w:val="000000" w:themeColor="text1"/>
                <w:sz w:val="24"/>
                <w:szCs w:val="24"/>
              </w:rPr>
              <w:t xml:space="preserve">The conference should be convened by social services within </w:t>
            </w:r>
            <w:r w:rsidRPr="11EF85E0">
              <w:rPr>
                <w:rFonts w:ascii="Arial" w:hAnsi="Arial" w:cs="Arial"/>
                <w:b/>
                <w:bCs/>
                <w:color w:val="000000" w:themeColor="text1"/>
                <w:sz w:val="24"/>
                <w:szCs w:val="24"/>
              </w:rPr>
              <w:t>15 working days</w:t>
            </w:r>
            <w:r w:rsidRPr="11EF85E0">
              <w:rPr>
                <w:rFonts w:ascii="Arial" w:hAnsi="Arial" w:cs="Arial"/>
                <w:color w:val="000000" w:themeColor="text1"/>
                <w:sz w:val="24"/>
                <w:szCs w:val="24"/>
              </w:rPr>
              <w:t xml:space="preserve"> of the strategy discussion/meeting, or the last strategy discussion/meeting (if more than one has occurred), which initiated the Section 47 enquiries. </w:t>
            </w:r>
          </w:p>
          <w:p w14:paraId="28C98DD7" w14:textId="77777777" w:rsidR="009D031B" w:rsidRPr="00C80987" w:rsidRDefault="009D031B" w:rsidP="00B17A4C">
            <w:pPr>
              <w:rPr>
                <w:rFonts w:ascii="Arial" w:hAnsi="Arial" w:cs="Arial"/>
                <w:color w:val="000000" w:themeColor="text1"/>
              </w:rPr>
            </w:pPr>
          </w:p>
        </w:tc>
      </w:tr>
      <w:tr w:rsidR="009D031B" w:rsidRPr="00EC5880" w14:paraId="16187AE1" w14:textId="77777777" w:rsidTr="00107421">
        <w:trPr>
          <w:trHeight w:val="340"/>
        </w:trPr>
        <w:tc>
          <w:tcPr>
            <w:tcW w:w="3396" w:type="dxa"/>
          </w:tcPr>
          <w:p w14:paraId="1BBF6293" w14:textId="37C9685B" w:rsidR="009D031B" w:rsidRPr="002D38A0" w:rsidRDefault="009D031B" w:rsidP="00E9739D">
            <w:r>
              <w:t>14</w:t>
            </w:r>
          </w:p>
        </w:tc>
        <w:tc>
          <w:tcPr>
            <w:tcW w:w="3130" w:type="dxa"/>
          </w:tcPr>
          <w:p w14:paraId="1835569B" w14:textId="77777777" w:rsidR="009D031B" w:rsidRPr="002D38A0" w:rsidRDefault="009D031B" w:rsidP="00E9739D">
            <w:pPr>
              <w:spacing w:after="120"/>
              <w:rPr>
                <w:rFonts w:ascii="Arial" w:hAnsi="Arial" w:cs="Arial"/>
                <w:color w:val="000000" w:themeColor="text1"/>
              </w:rPr>
            </w:pPr>
          </w:p>
        </w:tc>
        <w:tc>
          <w:tcPr>
            <w:tcW w:w="9211" w:type="dxa"/>
          </w:tcPr>
          <w:p w14:paraId="51482A6F" w14:textId="77777777" w:rsidR="009D031B" w:rsidRPr="00C80987" w:rsidRDefault="009D031B" w:rsidP="00B17A4C">
            <w:pPr>
              <w:rPr>
                <w:rFonts w:ascii="Arial" w:hAnsi="Arial" w:cs="Arial"/>
                <w:color w:val="000000" w:themeColor="text1"/>
              </w:rPr>
            </w:pPr>
          </w:p>
        </w:tc>
      </w:tr>
      <w:tr w:rsidR="009D031B" w:rsidRPr="00EC5880" w14:paraId="365ADE4B" w14:textId="77777777" w:rsidTr="00107421">
        <w:trPr>
          <w:trHeight w:val="340"/>
        </w:trPr>
        <w:tc>
          <w:tcPr>
            <w:tcW w:w="3396" w:type="dxa"/>
          </w:tcPr>
          <w:p w14:paraId="2C49AD44" w14:textId="004C3BDB" w:rsidR="009D031B" w:rsidRPr="002D38A0" w:rsidRDefault="009D031B" w:rsidP="00E9739D">
            <w:r>
              <w:t>15</w:t>
            </w:r>
          </w:p>
        </w:tc>
        <w:tc>
          <w:tcPr>
            <w:tcW w:w="3130" w:type="dxa"/>
          </w:tcPr>
          <w:p w14:paraId="2188C92B" w14:textId="77777777" w:rsidR="009D031B" w:rsidRPr="002D38A0" w:rsidRDefault="009D031B" w:rsidP="00E9739D">
            <w:pPr>
              <w:spacing w:after="120"/>
              <w:rPr>
                <w:rFonts w:ascii="Arial" w:hAnsi="Arial" w:cs="Arial"/>
                <w:color w:val="000000" w:themeColor="text1"/>
              </w:rPr>
            </w:pPr>
          </w:p>
        </w:tc>
        <w:tc>
          <w:tcPr>
            <w:tcW w:w="9211" w:type="dxa"/>
          </w:tcPr>
          <w:p w14:paraId="179A4AB2" w14:textId="77777777" w:rsidR="009D031B" w:rsidRPr="00C80987" w:rsidRDefault="009D031B" w:rsidP="00B17A4C">
            <w:pPr>
              <w:rPr>
                <w:rFonts w:ascii="Arial" w:hAnsi="Arial" w:cs="Arial"/>
                <w:color w:val="000000" w:themeColor="text1"/>
              </w:rPr>
            </w:pPr>
          </w:p>
        </w:tc>
      </w:tr>
      <w:tr w:rsidR="009D031B" w:rsidRPr="00EC5880" w14:paraId="16C7DC26" w14:textId="77777777" w:rsidTr="00107421">
        <w:trPr>
          <w:trHeight w:val="340"/>
        </w:trPr>
        <w:tc>
          <w:tcPr>
            <w:tcW w:w="3396" w:type="dxa"/>
          </w:tcPr>
          <w:p w14:paraId="671970AA" w14:textId="78CB847A" w:rsidR="009D031B" w:rsidRPr="002D38A0" w:rsidRDefault="009D031B" w:rsidP="00467231">
            <w:r>
              <w:t>16</w:t>
            </w:r>
          </w:p>
        </w:tc>
        <w:tc>
          <w:tcPr>
            <w:tcW w:w="3130" w:type="dxa"/>
          </w:tcPr>
          <w:p w14:paraId="560427DC" w14:textId="77777777" w:rsidR="009D031B" w:rsidRPr="002D38A0" w:rsidRDefault="009D031B" w:rsidP="00467231">
            <w:pPr>
              <w:spacing w:after="120"/>
              <w:rPr>
                <w:rFonts w:ascii="Arial" w:hAnsi="Arial" w:cs="Arial"/>
                <w:color w:val="000000" w:themeColor="text1"/>
              </w:rPr>
            </w:pPr>
          </w:p>
        </w:tc>
        <w:tc>
          <w:tcPr>
            <w:tcW w:w="9211" w:type="dxa"/>
          </w:tcPr>
          <w:p w14:paraId="787A17A8" w14:textId="26033629" w:rsidR="009D031B" w:rsidRPr="00C80987" w:rsidRDefault="009D031B" w:rsidP="11EF85E0">
            <w:pPr>
              <w:rPr>
                <w:rFonts w:ascii="Arial" w:hAnsi="Arial" w:cs="Arial"/>
                <w:color w:val="000000" w:themeColor="text1"/>
                <w:sz w:val="24"/>
                <w:szCs w:val="24"/>
              </w:rPr>
            </w:pPr>
            <w:r w:rsidRPr="4C526D02">
              <w:rPr>
                <w:rFonts w:ascii="Arial" w:hAnsi="Arial" w:cs="Arial"/>
                <w:b/>
                <w:bCs/>
                <w:color w:val="000000" w:themeColor="text1"/>
                <w:sz w:val="24"/>
                <w:szCs w:val="24"/>
              </w:rPr>
              <w:t xml:space="preserve">Link to next module: </w:t>
            </w:r>
            <w:r>
              <w:br/>
            </w:r>
            <w:r w:rsidRPr="4C526D02">
              <w:rPr>
                <w:rFonts w:ascii="Arial" w:hAnsi="Arial" w:cs="Arial"/>
                <w:color w:val="000000" w:themeColor="text1"/>
                <w:sz w:val="24"/>
                <w:szCs w:val="24"/>
              </w:rPr>
              <w:t>Child Protection Conference</w:t>
            </w:r>
          </w:p>
        </w:tc>
      </w:tr>
      <w:tr w:rsidR="009D031B" w:rsidRPr="00EC5880" w14:paraId="16C1D4BC" w14:textId="77777777" w:rsidTr="00107421">
        <w:trPr>
          <w:trHeight w:val="340"/>
        </w:trPr>
        <w:tc>
          <w:tcPr>
            <w:tcW w:w="3396" w:type="dxa"/>
          </w:tcPr>
          <w:p w14:paraId="58C3B3A4" w14:textId="77777777" w:rsidR="009D031B" w:rsidRPr="002D38A0" w:rsidRDefault="009D031B" w:rsidP="00467231">
            <w:pPr>
              <w:rPr>
                <w:rFonts w:ascii="Arial" w:hAnsi="Arial" w:cs="Arial"/>
                <w:color w:val="000000" w:themeColor="text1"/>
              </w:rPr>
            </w:pPr>
          </w:p>
        </w:tc>
        <w:tc>
          <w:tcPr>
            <w:tcW w:w="3130" w:type="dxa"/>
          </w:tcPr>
          <w:p w14:paraId="66CF73BE" w14:textId="77777777" w:rsidR="009D031B" w:rsidRPr="002D38A0" w:rsidRDefault="009D031B" w:rsidP="00467231">
            <w:pPr>
              <w:spacing w:after="120"/>
              <w:rPr>
                <w:rFonts w:ascii="Arial" w:hAnsi="Arial" w:cs="Arial"/>
                <w:color w:val="000000" w:themeColor="text1"/>
              </w:rPr>
            </w:pPr>
          </w:p>
        </w:tc>
        <w:tc>
          <w:tcPr>
            <w:tcW w:w="9211" w:type="dxa"/>
          </w:tcPr>
          <w:p w14:paraId="3F981FB5" w14:textId="77777777" w:rsidR="009D031B" w:rsidRPr="00C80987" w:rsidRDefault="009D031B" w:rsidP="00467231">
            <w:pPr>
              <w:rPr>
                <w:rFonts w:ascii="Arial" w:hAnsi="Arial" w:cs="Arial"/>
                <w:color w:val="000000" w:themeColor="text1"/>
              </w:rPr>
            </w:pPr>
          </w:p>
        </w:tc>
      </w:tr>
      <w:tr w:rsidR="009D031B" w:rsidRPr="00EC5880" w14:paraId="13ACE02F" w14:textId="77777777" w:rsidTr="00107421">
        <w:trPr>
          <w:trHeight w:val="340"/>
        </w:trPr>
        <w:tc>
          <w:tcPr>
            <w:tcW w:w="3396" w:type="dxa"/>
          </w:tcPr>
          <w:p w14:paraId="2EF591AC" w14:textId="77777777" w:rsidR="009D031B" w:rsidRPr="002D38A0" w:rsidRDefault="009D031B" w:rsidP="00467231">
            <w:pPr>
              <w:rPr>
                <w:rFonts w:ascii="Arial" w:hAnsi="Arial" w:cs="Arial"/>
                <w:color w:val="000000" w:themeColor="text1"/>
              </w:rPr>
            </w:pPr>
          </w:p>
        </w:tc>
        <w:tc>
          <w:tcPr>
            <w:tcW w:w="3130" w:type="dxa"/>
          </w:tcPr>
          <w:p w14:paraId="1DE24456" w14:textId="77777777" w:rsidR="009D031B" w:rsidRPr="002D38A0" w:rsidRDefault="009D031B" w:rsidP="00467231">
            <w:pPr>
              <w:spacing w:after="120"/>
              <w:rPr>
                <w:rFonts w:ascii="Arial" w:hAnsi="Arial" w:cs="Arial"/>
                <w:color w:val="000000" w:themeColor="text1"/>
              </w:rPr>
            </w:pPr>
          </w:p>
        </w:tc>
        <w:tc>
          <w:tcPr>
            <w:tcW w:w="9211" w:type="dxa"/>
          </w:tcPr>
          <w:p w14:paraId="0C644A59" w14:textId="77777777" w:rsidR="009D031B" w:rsidRPr="00C80987" w:rsidRDefault="009D031B" w:rsidP="00467231">
            <w:pPr>
              <w:rPr>
                <w:rFonts w:ascii="Arial" w:hAnsi="Arial" w:cs="Arial"/>
                <w:color w:val="000000" w:themeColor="text1"/>
              </w:rPr>
            </w:pPr>
          </w:p>
        </w:tc>
      </w:tr>
      <w:tr w:rsidR="009D031B" w:rsidRPr="00EC5880" w14:paraId="755E00F4" w14:textId="77777777" w:rsidTr="00107421">
        <w:trPr>
          <w:trHeight w:val="340"/>
        </w:trPr>
        <w:tc>
          <w:tcPr>
            <w:tcW w:w="3396" w:type="dxa"/>
          </w:tcPr>
          <w:p w14:paraId="4C111224" w14:textId="77777777" w:rsidR="009D031B" w:rsidRPr="002D38A0" w:rsidRDefault="009D031B" w:rsidP="00467231">
            <w:pPr>
              <w:rPr>
                <w:rFonts w:ascii="Arial" w:hAnsi="Arial" w:cs="Arial"/>
                <w:color w:val="000000" w:themeColor="text1"/>
              </w:rPr>
            </w:pPr>
          </w:p>
        </w:tc>
        <w:tc>
          <w:tcPr>
            <w:tcW w:w="3130" w:type="dxa"/>
          </w:tcPr>
          <w:p w14:paraId="45F1DB46" w14:textId="77777777" w:rsidR="009D031B" w:rsidRPr="002D38A0" w:rsidRDefault="009D031B" w:rsidP="00467231">
            <w:pPr>
              <w:spacing w:after="120"/>
              <w:rPr>
                <w:rFonts w:ascii="Arial" w:hAnsi="Arial" w:cs="Arial"/>
                <w:color w:val="000000" w:themeColor="text1"/>
              </w:rPr>
            </w:pPr>
          </w:p>
        </w:tc>
        <w:tc>
          <w:tcPr>
            <w:tcW w:w="9211" w:type="dxa"/>
          </w:tcPr>
          <w:p w14:paraId="6A75F15B" w14:textId="77777777" w:rsidR="009D031B" w:rsidRPr="00C80987" w:rsidRDefault="009D031B" w:rsidP="00467231">
            <w:pPr>
              <w:rPr>
                <w:rFonts w:ascii="Arial" w:hAnsi="Arial" w:cs="Arial"/>
                <w:color w:val="000000" w:themeColor="text1"/>
              </w:rPr>
            </w:pPr>
          </w:p>
        </w:tc>
      </w:tr>
      <w:tr w:rsidR="009D031B" w:rsidRPr="00EC5880" w14:paraId="483D49F2" w14:textId="77777777" w:rsidTr="00107421">
        <w:trPr>
          <w:trHeight w:val="340"/>
        </w:trPr>
        <w:tc>
          <w:tcPr>
            <w:tcW w:w="3396" w:type="dxa"/>
          </w:tcPr>
          <w:p w14:paraId="61D2CA18" w14:textId="77777777" w:rsidR="009D031B" w:rsidRPr="002D38A0" w:rsidRDefault="009D031B" w:rsidP="00467231">
            <w:pPr>
              <w:rPr>
                <w:rFonts w:ascii="Arial" w:hAnsi="Arial" w:cs="Arial"/>
                <w:color w:val="000000" w:themeColor="text1"/>
              </w:rPr>
            </w:pPr>
          </w:p>
        </w:tc>
        <w:tc>
          <w:tcPr>
            <w:tcW w:w="3130" w:type="dxa"/>
          </w:tcPr>
          <w:p w14:paraId="6E9FF3F3" w14:textId="77777777" w:rsidR="009D031B" w:rsidRPr="002D38A0" w:rsidRDefault="009D031B" w:rsidP="00467231">
            <w:pPr>
              <w:spacing w:after="120"/>
              <w:rPr>
                <w:rFonts w:ascii="Arial" w:hAnsi="Arial" w:cs="Arial"/>
                <w:color w:val="000000" w:themeColor="text1"/>
              </w:rPr>
            </w:pPr>
          </w:p>
        </w:tc>
        <w:tc>
          <w:tcPr>
            <w:tcW w:w="9211" w:type="dxa"/>
          </w:tcPr>
          <w:p w14:paraId="095EAD70" w14:textId="77777777" w:rsidR="009D031B" w:rsidRPr="00C80987" w:rsidRDefault="009D031B" w:rsidP="00467231">
            <w:pPr>
              <w:rPr>
                <w:rFonts w:ascii="Arial" w:hAnsi="Arial" w:cs="Arial"/>
                <w:color w:val="000000" w:themeColor="text1"/>
              </w:rPr>
            </w:pPr>
          </w:p>
        </w:tc>
      </w:tr>
      <w:tr w:rsidR="009D031B" w:rsidRPr="00EC5880" w14:paraId="2BFA2172" w14:textId="77777777" w:rsidTr="00107421">
        <w:trPr>
          <w:trHeight w:val="340"/>
        </w:trPr>
        <w:tc>
          <w:tcPr>
            <w:tcW w:w="3396" w:type="dxa"/>
          </w:tcPr>
          <w:p w14:paraId="25911A24" w14:textId="77777777" w:rsidR="009D031B" w:rsidRPr="002D38A0" w:rsidRDefault="009D031B" w:rsidP="00467231">
            <w:pPr>
              <w:rPr>
                <w:rFonts w:ascii="Arial" w:hAnsi="Arial" w:cs="Arial"/>
                <w:color w:val="000000" w:themeColor="text1"/>
              </w:rPr>
            </w:pPr>
          </w:p>
        </w:tc>
        <w:tc>
          <w:tcPr>
            <w:tcW w:w="3130" w:type="dxa"/>
          </w:tcPr>
          <w:p w14:paraId="4AA494AB" w14:textId="77777777" w:rsidR="009D031B" w:rsidRPr="002D38A0" w:rsidRDefault="009D031B" w:rsidP="00467231">
            <w:pPr>
              <w:spacing w:after="120"/>
              <w:rPr>
                <w:rFonts w:ascii="Arial" w:hAnsi="Arial" w:cs="Arial"/>
                <w:color w:val="000000" w:themeColor="text1"/>
              </w:rPr>
            </w:pPr>
          </w:p>
        </w:tc>
        <w:tc>
          <w:tcPr>
            <w:tcW w:w="9211" w:type="dxa"/>
          </w:tcPr>
          <w:p w14:paraId="26E849CD" w14:textId="77777777" w:rsidR="009D031B" w:rsidRPr="00C80987" w:rsidRDefault="009D031B" w:rsidP="00467231">
            <w:pPr>
              <w:rPr>
                <w:rFonts w:ascii="Arial" w:hAnsi="Arial" w:cs="Arial"/>
                <w:color w:val="000000" w:themeColor="text1"/>
              </w:rPr>
            </w:pPr>
          </w:p>
        </w:tc>
      </w:tr>
      <w:tr w:rsidR="009D031B" w:rsidRPr="00EC5880" w14:paraId="727EC8AC" w14:textId="77777777" w:rsidTr="00107421">
        <w:trPr>
          <w:trHeight w:val="340"/>
        </w:trPr>
        <w:tc>
          <w:tcPr>
            <w:tcW w:w="3396" w:type="dxa"/>
          </w:tcPr>
          <w:p w14:paraId="2CD55ECC" w14:textId="77777777" w:rsidR="009D031B" w:rsidRPr="002D38A0" w:rsidRDefault="009D031B" w:rsidP="00467231">
            <w:pPr>
              <w:rPr>
                <w:rFonts w:ascii="Arial" w:hAnsi="Arial" w:cs="Arial"/>
                <w:color w:val="000000" w:themeColor="text1"/>
              </w:rPr>
            </w:pPr>
          </w:p>
        </w:tc>
        <w:tc>
          <w:tcPr>
            <w:tcW w:w="3130" w:type="dxa"/>
          </w:tcPr>
          <w:p w14:paraId="10A285E3" w14:textId="77777777" w:rsidR="009D031B" w:rsidRPr="002D38A0" w:rsidRDefault="009D031B" w:rsidP="00467231">
            <w:pPr>
              <w:spacing w:after="120"/>
              <w:rPr>
                <w:rFonts w:ascii="Arial" w:hAnsi="Arial" w:cs="Arial"/>
                <w:color w:val="000000" w:themeColor="text1"/>
              </w:rPr>
            </w:pPr>
          </w:p>
        </w:tc>
        <w:tc>
          <w:tcPr>
            <w:tcW w:w="9211" w:type="dxa"/>
          </w:tcPr>
          <w:p w14:paraId="45F71DC5" w14:textId="77777777" w:rsidR="009D031B" w:rsidRPr="00C80987" w:rsidRDefault="009D031B" w:rsidP="00467231">
            <w:pPr>
              <w:rPr>
                <w:rFonts w:ascii="Arial" w:hAnsi="Arial" w:cs="Arial"/>
                <w:color w:val="000000" w:themeColor="text1"/>
              </w:rPr>
            </w:pPr>
          </w:p>
        </w:tc>
      </w:tr>
      <w:tr w:rsidR="009D031B" w:rsidRPr="00EC5880" w14:paraId="231321C0" w14:textId="77777777" w:rsidTr="00107421">
        <w:trPr>
          <w:trHeight w:val="340"/>
        </w:trPr>
        <w:tc>
          <w:tcPr>
            <w:tcW w:w="3396" w:type="dxa"/>
          </w:tcPr>
          <w:p w14:paraId="3C78ADE3" w14:textId="77777777" w:rsidR="009D031B" w:rsidRPr="002D38A0" w:rsidRDefault="009D031B" w:rsidP="00467231">
            <w:pPr>
              <w:rPr>
                <w:rFonts w:ascii="Arial" w:hAnsi="Arial" w:cs="Arial"/>
                <w:color w:val="000000" w:themeColor="text1"/>
              </w:rPr>
            </w:pPr>
          </w:p>
        </w:tc>
        <w:tc>
          <w:tcPr>
            <w:tcW w:w="3130" w:type="dxa"/>
          </w:tcPr>
          <w:p w14:paraId="7CB3A34B" w14:textId="77777777" w:rsidR="009D031B" w:rsidRPr="002D38A0" w:rsidRDefault="009D031B" w:rsidP="00467231">
            <w:pPr>
              <w:spacing w:after="120"/>
              <w:rPr>
                <w:rFonts w:ascii="Arial" w:hAnsi="Arial" w:cs="Arial"/>
                <w:color w:val="000000" w:themeColor="text1"/>
              </w:rPr>
            </w:pPr>
          </w:p>
        </w:tc>
        <w:tc>
          <w:tcPr>
            <w:tcW w:w="9211" w:type="dxa"/>
          </w:tcPr>
          <w:p w14:paraId="128C7F8A" w14:textId="77777777" w:rsidR="009D031B" w:rsidRPr="00C80987" w:rsidRDefault="009D031B" w:rsidP="00467231">
            <w:pPr>
              <w:rPr>
                <w:rFonts w:ascii="Arial" w:hAnsi="Arial" w:cs="Arial"/>
                <w:color w:val="000000" w:themeColor="text1"/>
              </w:rPr>
            </w:pPr>
          </w:p>
        </w:tc>
      </w:tr>
      <w:tr w:rsidR="009D031B" w:rsidRPr="00EC5880" w14:paraId="00E01898" w14:textId="77777777" w:rsidTr="00107421">
        <w:trPr>
          <w:trHeight w:val="340"/>
        </w:trPr>
        <w:tc>
          <w:tcPr>
            <w:tcW w:w="3396" w:type="dxa"/>
          </w:tcPr>
          <w:p w14:paraId="2FDDD7E5" w14:textId="77777777" w:rsidR="009D031B" w:rsidRPr="002D38A0" w:rsidRDefault="009D031B" w:rsidP="00467231">
            <w:pPr>
              <w:rPr>
                <w:rFonts w:ascii="Arial" w:hAnsi="Arial" w:cs="Arial"/>
                <w:color w:val="000000" w:themeColor="text1"/>
              </w:rPr>
            </w:pPr>
          </w:p>
        </w:tc>
        <w:tc>
          <w:tcPr>
            <w:tcW w:w="3130" w:type="dxa"/>
          </w:tcPr>
          <w:p w14:paraId="6CB0388A" w14:textId="77777777" w:rsidR="009D031B" w:rsidRPr="002D38A0" w:rsidRDefault="009D031B" w:rsidP="00467231">
            <w:pPr>
              <w:spacing w:after="120"/>
              <w:rPr>
                <w:rFonts w:ascii="Arial" w:hAnsi="Arial" w:cs="Arial"/>
                <w:color w:val="000000" w:themeColor="text1"/>
              </w:rPr>
            </w:pPr>
          </w:p>
        </w:tc>
        <w:tc>
          <w:tcPr>
            <w:tcW w:w="9211" w:type="dxa"/>
          </w:tcPr>
          <w:p w14:paraId="3F7609DB" w14:textId="77777777" w:rsidR="009D031B" w:rsidRPr="00C80987" w:rsidRDefault="009D031B" w:rsidP="00467231">
            <w:pPr>
              <w:rPr>
                <w:rFonts w:ascii="Arial" w:hAnsi="Arial" w:cs="Arial"/>
                <w:color w:val="000000" w:themeColor="text1"/>
              </w:rPr>
            </w:pPr>
          </w:p>
        </w:tc>
      </w:tr>
      <w:tr w:rsidR="009D031B" w:rsidRPr="00EC5880" w14:paraId="5A252B57" w14:textId="77777777" w:rsidTr="00107421">
        <w:trPr>
          <w:trHeight w:val="340"/>
        </w:trPr>
        <w:tc>
          <w:tcPr>
            <w:tcW w:w="3396" w:type="dxa"/>
          </w:tcPr>
          <w:p w14:paraId="6A946195" w14:textId="77777777" w:rsidR="009D031B" w:rsidRPr="002D38A0" w:rsidRDefault="009D031B" w:rsidP="00467231">
            <w:pPr>
              <w:rPr>
                <w:rFonts w:ascii="Arial" w:hAnsi="Arial" w:cs="Arial"/>
                <w:color w:val="000000" w:themeColor="text1"/>
              </w:rPr>
            </w:pPr>
          </w:p>
        </w:tc>
        <w:tc>
          <w:tcPr>
            <w:tcW w:w="3130" w:type="dxa"/>
          </w:tcPr>
          <w:p w14:paraId="597081BF" w14:textId="77777777" w:rsidR="009D031B" w:rsidRPr="002D38A0" w:rsidRDefault="009D031B" w:rsidP="00467231">
            <w:pPr>
              <w:spacing w:after="120"/>
              <w:rPr>
                <w:rFonts w:ascii="Arial" w:hAnsi="Arial" w:cs="Arial"/>
                <w:color w:val="000000" w:themeColor="text1"/>
              </w:rPr>
            </w:pPr>
          </w:p>
        </w:tc>
        <w:tc>
          <w:tcPr>
            <w:tcW w:w="9211" w:type="dxa"/>
          </w:tcPr>
          <w:p w14:paraId="4C2E5673" w14:textId="77777777" w:rsidR="009D031B" w:rsidRPr="00C80987" w:rsidRDefault="009D031B" w:rsidP="00467231">
            <w:pPr>
              <w:rPr>
                <w:rFonts w:ascii="Arial" w:hAnsi="Arial" w:cs="Arial"/>
                <w:color w:val="000000" w:themeColor="text1"/>
              </w:rPr>
            </w:pPr>
          </w:p>
        </w:tc>
      </w:tr>
    </w:tbl>
    <w:p w14:paraId="13FD8D41" w14:textId="77777777" w:rsidR="00B56D0F" w:rsidRDefault="00B56D0F"/>
    <w:sectPr w:rsidR="00B56D0F" w:rsidSect="00B17A4C">
      <w:headerReference w:type="default" r:id="rId1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1C2B5" w14:textId="77777777" w:rsidR="0047420D" w:rsidRDefault="0047420D" w:rsidP="00467231">
      <w:pPr>
        <w:spacing w:after="0" w:line="240" w:lineRule="auto"/>
      </w:pPr>
      <w:r>
        <w:separator/>
      </w:r>
    </w:p>
  </w:endnote>
  <w:endnote w:type="continuationSeparator" w:id="0">
    <w:p w14:paraId="278920AB" w14:textId="77777777" w:rsidR="0047420D" w:rsidRDefault="0047420D" w:rsidP="00467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4F1CE" w14:textId="77777777" w:rsidR="0047420D" w:rsidRDefault="0047420D" w:rsidP="00467231">
      <w:pPr>
        <w:spacing w:after="0" w:line="240" w:lineRule="auto"/>
      </w:pPr>
      <w:r>
        <w:separator/>
      </w:r>
    </w:p>
  </w:footnote>
  <w:footnote w:type="continuationSeparator" w:id="0">
    <w:p w14:paraId="3FF2237E" w14:textId="77777777" w:rsidR="0047420D" w:rsidRDefault="0047420D" w:rsidP="00467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4EAA9" w14:textId="247F7B06" w:rsidR="00993690" w:rsidRDefault="00993690">
    <w:pPr>
      <w:pStyle w:val="Header"/>
    </w:pPr>
    <w:r>
      <w:rPr>
        <w:noProof/>
      </w:rPr>
      <w:drawing>
        <wp:anchor distT="0" distB="0" distL="114300" distR="114300" simplePos="0" relativeHeight="251659264" behindDoc="0" locked="0" layoutInCell="1" allowOverlap="1" wp14:anchorId="499F5698" wp14:editId="3C26BE5C">
          <wp:simplePos x="0" y="0"/>
          <wp:positionH relativeFrom="column">
            <wp:posOffset>3644900</wp:posOffset>
          </wp:positionH>
          <wp:positionV relativeFrom="paragraph">
            <wp:posOffset>-349885</wp:posOffset>
          </wp:positionV>
          <wp:extent cx="2286000" cy="603250"/>
          <wp:effectExtent l="0" t="0" r="0" b="6350"/>
          <wp:wrapSquare wrapText="bothSides"/>
          <wp:docPr id="3" name="Picture 3"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86000" cy="603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5078"/>
    <w:multiLevelType w:val="hybridMultilevel"/>
    <w:tmpl w:val="BC6C2020"/>
    <w:lvl w:ilvl="0" w:tplc="EEF85596">
      <w:start w:val="1"/>
      <w:numFmt w:val="bullet"/>
      <w:lvlText w:val=""/>
      <w:lvlJc w:val="left"/>
      <w:pPr>
        <w:ind w:left="720" w:hanging="360"/>
      </w:pPr>
      <w:rPr>
        <w:rFonts w:ascii="Symbol" w:hAnsi="Symbol" w:hint="default"/>
      </w:rPr>
    </w:lvl>
    <w:lvl w:ilvl="1" w:tplc="E48C7B42">
      <w:start w:val="1"/>
      <w:numFmt w:val="bullet"/>
      <w:lvlText w:val="o"/>
      <w:lvlJc w:val="left"/>
      <w:pPr>
        <w:ind w:left="1440" w:hanging="360"/>
      </w:pPr>
      <w:rPr>
        <w:rFonts w:ascii="Courier New" w:hAnsi="Courier New" w:hint="default"/>
      </w:rPr>
    </w:lvl>
    <w:lvl w:ilvl="2" w:tplc="2F5EA58A">
      <w:start w:val="1"/>
      <w:numFmt w:val="bullet"/>
      <w:lvlText w:val=""/>
      <w:lvlJc w:val="left"/>
      <w:pPr>
        <w:ind w:left="2160" w:hanging="360"/>
      </w:pPr>
      <w:rPr>
        <w:rFonts w:ascii="Wingdings" w:hAnsi="Wingdings" w:hint="default"/>
      </w:rPr>
    </w:lvl>
    <w:lvl w:ilvl="3" w:tplc="27B26260">
      <w:start w:val="1"/>
      <w:numFmt w:val="bullet"/>
      <w:lvlText w:val=""/>
      <w:lvlJc w:val="left"/>
      <w:pPr>
        <w:ind w:left="2880" w:hanging="360"/>
      </w:pPr>
      <w:rPr>
        <w:rFonts w:ascii="Symbol" w:hAnsi="Symbol" w:hint="default"/>
      </w:rPr>
    </w:lvl>
    <w:lvl w:ilvl="4" w:tplc="85BE5442">
      <w:start w:val="1"/>
      <w:numFmt w:val="bullet"/>
      <w:lvlText w:val="o"/>
      <w:lvlJc w:val="left"/>
      <w:pPr>
        <w:ind w:left="3600" w:hanging="360"/>
      </w:pPr>
      <w:rPr>
        <w:rFonts w:ascii="Courier New" w:hAnsi="Courier New" w:hint="default"/>
      </w:rPr>
    </w:lvl>
    <w:lvl w:ilvl="5" w:tplc="C66A59FC">
      <w:start w:val="1"/>
      <w:numFmt w:val="bullet"/>
      <w:lvlText w:val=""/>
      <w:lvlJc w:val="left"/>
      <w:pPr>
        <w:ind w:left="4320" w:hanging="360"/>
      </w:pPr>
      <w:rPr>
        <w:rFonts w:ascii="Wingdings" w:hAnsi="Wingdings" w:hint="default"/>
      </w:rPr>
    </w:lvl>
    <w:lvl w:ilvl="6" w:tplc="A8AA0F62">
      <w:start w:val="1"/>
      <w:numFmt w:val="bullet"/>
      <w:lvlText w:val=""/>
      <w:lvlJc w:val="left"/>
      <w:pPr>
        <w:ind w:left="5040" w:hanging="360"/>
      </w:pPr>
      <w:rPr>
        <w:rFonts w:ascii="Symbol" w:hAnsi="Symbol" w:hint="default"/>
      </w:rPr>
    </w:lvl>
    <w:lvl w:ilvl="7" w:tplc="6A083972">
      <w:start w:val="1"/>
      <w:numFmt w:val="bullet"/>
      <w:lvlText w:val="o"/>
      <w:lvlJc w:val="left"/>
      <w:pPr>
        <w:ind w:left="5760" w:hanging="360"/>
      </w:pPr>
      <w:rPr>
        <w:rFonts w:ascii="Courier New" w:hAnsi="Courier New" w:hint="default"/>
      </w:rPr>
    </w:lvl>
    <w:lvl w:ilvl="8" w:tplc="41026FEC">
      <w:start w:val="1"/>
      <w:numFmt w:val="bullet"/>
      <w:lvlText w:val=""/>
      <w:lvlJc w:val="left"/>
      <w:pPr>
        <w:ind w:left="6480" w:hanging="360"/>
      </w:pPr>
      <w:rPr>
        <w:rFonts w:ascii="Wingdings" w:hAnsi="Wingdings" w:hint="default"/>
      </w:rPr>
    </w:lvl>
  </w:abstractNum>
  <w:abstractNum w:abstractNumId="1" w15:restartNumberingAfterBreak="0">
    <w:nsid w:val="04DF0A08"/>
    <w:multiLevelType w:val="hybridMultilevel"/>
    <w:tmpl w:val="0CA2F4CC"/>
    <w:lvl w:ilvl="0" w:tplc="C39A99D6">
      <w:start w:val="1"/>
      <w:numFmt w:val="bullet"/>
      <w:lvlText w:val="•"/>
      <w:lvlJc w:val="left"/>
      <w:pPr>
        <w:tabs>
          <w:tab w:val="num" w:pos="360"/>
        </w:tabs>
        <w:ind w:left="360" w:hanging="360"/>
      </w:pPr>
      <w:rPr>
        <w:rFonts w:ascii="Arial" w:hAnsi="Arial" w:hint="default"/>
      </w:rPr>
    </w:lvl>
    <w:lvl w:ilvl="1" w:tplc="493017A8" w:tentative="1">
      <w:start w:val="1"/>
      <w:numFmt w:val="bullet"/>
      <w:lvlText w:val="•"/>
      <w:lvlJc w:val="left"/>
      <w:pPr>
        <w:tabs>
          <w:tab w:val="num" w:pos="1080"/>
        </w:tabs>
        <w:ind w:left="1080" w:hanging="360"/>
      </w:pPr>
      <w:rPr>
        <w:rFonts w:ascii="Arial" w:hAnsi="Arial" w:hint="default"/>
      </w:rPr>
    </w:lvl>
    <w:lvl w:ilvl="2" w:tplc="CAC6A88C" w:tentative="1">
      <w:start w:val="1"/>
      <w:numFmt w:val="bullet"/>
      <w:lvlText w:val="•"/>
      <w:lvlJc w:val="left"/>
      <w:pPr>
        <w:tabs>
          <w:tab w:val="num" w:pos="1800"/>
        </w:tabs>
        <w:ind w:left="1800" w:hanging="360"/>
      </w:pPr>
      <w:rPr>
        <w:rFonts w:ascii="Arial" w:hAnsi="Arial" w:hint="default"/>
      </w:rPr>
    </w:lvl>
    <w:lvl w:ilvl="3" w:tplc="8AC299E8" w:tentative="1">
      <w:start w:val="1"/>
      <w:numFmt w:val="bullet"/>
      <w:lvlText w:val="•"/>
      <w:lvlJc w:val="left"/>
      <w:pPr>
        <w:tabs>
          <w:tab w:val="num" w:pos="2520"/>
        </w:tabs>
        <w:ind w:left="2520" w:hanging="360"/>
      </w:pPr>
      <w:rPr>
        <w:rFonts w:ascii="Arial" w:hAnsi="Arial" w:hint="default"/>
      </w:rPr>
    </w:lvl>
    <w:lvl w:ilvl="4" w:tplc="02A0F8DC" w:tentative="1">
      <w:start w:val="1"/>
      <w:numFmt w:val="bullet"/>
      <w:lvlText w:val="•"/>
      <w:lvlJc w:val="left"/>
      <w:pPr>
        <w:tabs>
          <w:tab w:val="num" w:pos="3240"/>
        </w:tabs>
        <w:ind w:left="3240" w:hanging="360"/>
      </w:pPr>
      <w:rPr>
        <w:rFonts w:ascii="Arial" w:hAnsi="Arial" w:hint="default"/>
      </w:rPr>
    </w:lvl>
    <w:lvl w:ilvl="5" w:tplc="92DED8BE" w:tentative="1">
      <w:start w:val="1"/>
      <w:numFmt w:val="bullet"/>
      <w:lvlText w:val="•"/>
      <w:lvlJc w:val="left"/>
      <w:pPr>
        <w:tabs>
          <w:tab w:val="num" w:pos="3960"/>
        </w:tabs>
        <w:ind w:left="3960" w:hanging="360"/>
      </w:pPr>
      <w:rPr>
        <w:rFonts w:ascii="Arial" w:hAnsi="Arial" w:hint="default"/>
      </w:rPr>
    </w:lvl>
    <w:lvl w:ilvl="6" w:tplc="9A763DF8" w:tentative="1">
      <w:start w:val="1"/>
      <w:numFmt w:val="bullet"/>
      <w:lvlText w:val="•"/>
      <w:lvlJc w:val="left"/>
      <w:pPr>
        <w:tabs>
          <w:tab w:val="num" w:pos="4680"/>
        </w:tabs>
        <w:ind w:left="4680" w:hanging="360"/>
      </w:pPr>
      <w:rPr>
        <w:rFonts w:ascii="Arial" w:hAnsi="Arial" w:hint="default"/>
      </w:rPr>
    </w:lvl>
    <w:lvl w:ilvl="7" w:tplc="B394C218" w:tentative="1">
      <w:start w:val="1"/>
      <w:numFmt w:val="bullet"/>
      <w:lvlText w:val="•"/>
      <w:lvlJc w:val="left"/>
      <w:pPr>
        <w:tabs>
          <w:tab w:val="num" w:pos="5400"/>
        </w:tabs>
        <w:ind w:left="5400" w:hanging="360"/>
      </w:pPr>
      <w:rPr>
        <w:rFonts w:ascii="Arial" w:hAnsi="Arial" w:hint="default"/>
      </w:rPr>
    </w:lvl>
    <w:lvl w:ilvl="8" w:tplc="CF244930"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BDC1E0B"/>
    <w:multiLevelType w:val="hybridMultilevel"/>
    <w:tmpl w:val="6A8E3154"/>
    <w:lvl w:ilvl="0" w:tplc="B22E04F2">
      <w:start w:val="1"/>
      <w:numFmt w:val="bullet"/>
      <w:lvlText w:val=""/>
      <w:lvlJc w:val="left"/>
      <w:pPr>
        <w:ind w:left="720" w:hanging="360"/>
      </w:pPr>
      <w:rPr>
        <w:rFonts w:ascii="Symbol" w:hAnsi="Symbol" w:hint="default"/>
      </w:rPr>
    </w:lvl>
    <w:lvl w:ilvl="1" w:tplc="3BF21BF8">
      <w:start w:val="1"/>
      <w:numFmt w:val="bullet"/>
      <w:lvlText w:val="o"/>
      <w:lvlJc w:val="left"/>
      <w:pPr>
        <w:ind w:left="1440" w:hanging="360"/>
      </w:pPr>
      <w:rPr>
        <w:rFonts w:ascii="Courier New" w:hAnsi="Courier New" w:hint="default"/>
      </w:rPr>
    </w:lvl>
    <w:lvl w:ilvl="2" w:tplc="6BAC0D84">
      <w:start w:val="1"/>
      <w:numFmt w:val="bullet"/>
      <w:lvlText w:val=""/>
      <w:lvlJc w:val="left"/>
      <w:pPr>
        <w:ind w:left="2160" w:hanging="360"/>
      </w:pPr>
      <w:rPr>
        <w:rFonts w:ascii="Wingdings" w:hAnsi="Wingdings" w:hint="default"/>
      </w:rPr>
    </w:lvl>
    <w:lvl w:ilvl="3" w:tplc="BBA642A8">
      <w:start w:val="1"/>
      <w:numFmt w:val="bullet"/>
      <w:lvlText w:val=""/>
      <w:lvlJc w:val="left"/>
      <w:pPr>
        <w:ind w:left="2880" w:hanging="360"/>
      </w:pPr>
      <w:rPr>
        <w:rFonts w:ascii="Symbol" w:hAnsi="Symbol" w:hint="default"/>
      </w:rPr>
    </w:lvl>
    <w:lvl w:ilvl="4" w:tplc="8B244C02">
      <w:start w:val="1"/>
      <w:numFmt w:val="bullet"/>
      <w:lvlText w:val="o"/>
      <w:lvlJc w:val="left"/>
      <w:pPr>
        <w:ind w:left="3600" w:hanging="360"/>
      </w:pPr>
      <w:rPr>
        <w:rFonts w:ascii="Courier New" w:hAnsi="Courier New" w:hint="default"/>
      </w:rPr>
    </w:lvl>
    <w:lvl w:ilvl="5" w:tplc="73A28B72">
      <w:start w:val="1"/>
      <w:numFmt w:val="bullet"/>
      <w:lvlText w:val=""/>
      <w:lvlJc w:val="left"/>
      <w:pPr>
        <w:ind w:left="4320" w:hanging="360"/>
      </w:pPr>
      <w:rPr>
        <w:rFonts w:ascii="Wingdings" w:hAnsi="Wingdings" w:hint="default"/>
      </w:rPr>
    </w:lvl>
    <w:lvl w:ilvl="6" w:tplc="1D0482A8">
      <w:start w:val="1"/>
      <w:numFmt w:val="bullet"/>
      <w:lvlText w:val=""/>
      <w:lvlJc w:val="left"/>
      <w:pPr>
        <w:ind w:left="5040" w:hanging="360"/>
      </w:pPr>
      <w:rPr>
        <w:rFonts w:ascii="Symbol" w:hAnsi="Symbol" w:hint="default"/>
      </w:rPr>
    </w:lvl>
    <w:lvl w:ilvl="7" w:tplc="CF64C2E6">
      <w:start w:val="1"/>
      <w:numFmt w:val="bullet"/>
      <w:lvlText w:val="o"/>
      <w:lvlJc w:val="left"/>
      <w:pPr>
        <w:ind w:left="5760" w:hanging="360"/>
      </w:pPr>
      <w:rPr>
        <w:rFonts w:ascii="Courier New" w:hAnsi="Courier New" w:hint="default"/>
      </w:rPr>
    </w:lvl>
    <w:lvl w:ilvl="8" w:tplc="95881532">
      <w:start w:val="1"/>
      <w:numFmt w:val="bullet"/>
      <w:lvlText w:val=""/>
      <w:lvlJc w:val="left"/>
      <w:pPr>
        <w:ind w:left="6480" w:hanging="360"/>
      </w:pPr>
      <w:rPr>
        <w:rFonts w:ascii="Wingdings" w:hAnsi="Wingdings" w:hint="default"/>
      </w:rPr>
    </w:lvl>
  </w:abstractNum>
  <w:abstractNum w:abstractNumId="3" w15:restartNumberingAfterBreak="0">
    <w:nsid w:val="2F9B0743"/>
    <w:multiLevelType w:val="hybridMultilevel"/>
    <w:tmpl w:val="9CA62588"/>
    <w:lvl w:ilvl="0" w:tplc="3512412E">
      <w:start w:val="1"/>
      <w:numFmt w:val="bullet"/>
      <w:lvlText w:val=""/>
      <w:lvlJc w:val="left"/>
      <w:pPr>
        <w:ind w:left="720" w:hanging="360"/>
      </w:pPr>
      <w:rPr>
        <w:rFonts w:ascii="Symbol" w:hAnsi="Symbol" w:hint="default"/>
      </w:rPr>
    </w:lvl>
    <w:lvl w:ilvl="1" w:tplc="CB7286F6">
      <w:start w:val="1"/>
      <w:numFmt w:val="bullet"/>
      <w:lvlText w:val="o"/>
      <w:lvlJc w:val="left"/>
      <w:pPr>
        <w:ind w:left="1440" w:hanging="360"/>
      </w:pPr>
      <w:rPr>
        <w:rFonts w:ascii="Courier New" w:hAnsi="Courier New" w:hint="default"/>
      </w:rPr>
    </w:lvl>
    <w:lvl w:ilvl="2" w:tplc="2BE2D6D6">
      <w:start w:val="1"/>
      <w:numFmt w:val="bullet"/>
      <w:lvlText w:val=""/>
      <w:lvlJc w:val="left"/>
      <w:pPr>
        <w:ind w:left="2160" w:hanging="360"/>
      </w:pPr>
      <w:rPr>
        <w:rFonts w:ascii="Wingdings" w:hAnsi="Wingdings" w:hint="default"/>
      </w:rPr>
    </w:lvl>
    <w:lvl w:ilvl="3" w:tplc="8E5247FE">
      <w:start w:val="1"/>
      <w:numFmt w:val="bullet"/>
      <w:lvlText w:val=""/>
      <w:lvlJc w:val="left"/>
      <w:pPr>
        <w:ind w:left="2880" w:hanging="360"/>
      </w:pPr>
      <w:rPr>
        <w:rFonts w:ascii="Symbol" w:hAnsi="Symbol" w:hint="default"/>
      </w:rPr>
    </w:lvl>
    <w:lvl w:ilvl="4" w:tplc="3D66E6A2">
      <w:start w:val="1"/>
      <w:numFmt w:val="bullet"/>
      <w:lvlText w:val="o"/>
      <w:lvlJc w:val="left"/>
      <w:pPr>
        <w:ind w:left="3600" w:hanging="360"/>
      </w:pPr>
      <w:rPr>
        <w:rFonts w:ascii="Courier New" w:hAnsi="Courier New" w:hint="default"/>
      </w:rPr>
    </w:lvl>
    <w:lvl w:ilvl="5" w:tplc="98C68482">
      <w:start w:val="1"/>
      <w:numFmt w:val="bullet"/>
      <w:lvlText w:val=""/>
      <w:lvlJc w:val="left"/>
      <w:pPr>
        <w:ind w:left="4320" w:hanging="360"/>
      </w:pPr>
      <w:rPr>
        <w:rFonts w:ascii="Wingdings" w:hAnsi="Wingdings" w:hint="default"/>
      </w:rPr>
    </w:lvl>
    <w:lvl w:ilvl="6" w:tplc="D352990A">
      <w:start w:val="1"/>
      <w:numFmt w:val="bullet"/>
      <w:lvlText w:val=""/>
      <w:lvlJc w:val="left"/>
      <w:pPr>
        <w:ind w:left="5040" w:hanging="360"/>
      </w:pPr>
      <w:rPr>
        <w:rFonts w:ascii="Symbol" w:hAnsi="Symbol" w:hint="default"/>
      </w:rPr>
    </w:lvl>
    <w:lvl w:ilvl="7" w:tplc="A984C01C">
      <w:start w:val="1"/>
      <w:numFmt w:val="bullet"/>
      <w:lvlText w:val="o"/>
      <w:lvlJc w:val="left"/>
      <w:pPr>
        <w:ind w:left="5760" w:hanging="360"/>
      </w:pPr>
      <w:rPr>
        <w:rFonts w:ascii="Courier New" w:hAnsi="Courier New" w:hint="default"/>
      </w:rPr>
    </w:lvl>
    <w:lvl w:ilvl="8" w:tplc="A47E1E0C">
      <w:start w:val="1"/>
      <w:numFmt w:val="bullet"/>
      <w:lvlText w:val=""/>
      <w:lvlJc w:val="left"/>
      <w:pPr>
        <w:ind w:left="6480" w:hanging="360"/>
      </w:pPr>
      <w:rPr>
        <w:rFonts w:ascii="Wingdings" w:hAnsi="Wingdings" w:hint="default"/>
      </w:rPr>
    </w:lvl>
  </w:abstractNum>
  <w:abstractNum w:abstractNumId="4" w15:restartNumberingAfterBreak="0">
    <w:nsid w:val="50AA5DAF"/>
    <w:multiLevelType w:val="hybridMultilevel"/>
    <w:tmpl w:val="A63255E6"/>
    <w:lvl w:ilvl="0" w:tplc="E1A040F6">
      <w:start w:val="1"/>
      <w:numFmt w:val="bullet"/>
      <w:lvlText w:val="•"/>
      <w:lvlJc w:val="left"/>
      <w:pPr>
        <w:tabs>
          <w:tab w:val="num" w:pos="360"/>
        </w:tabs>
        <w:ind w:left="360" w:hanging="360"/>
      </w:pPr>
      <w:rPr>
        <w:rFonts w:ascii="Arial" w:hAnsi="Arial" w:hint="default"/>
      </w:rPr>
    </w:lvl>
    <w:lvl w:ilvl="1" w:tplc="99327F14" w:tentative="1">
      <w:start w:val="1"/>
      <w:numFmt w:val="bullet"/>
      <w:lvlText w:val="•"/>
      <w:lvlJc w:val="left"/>
      <w:pPr>
        <w:tabs>
          <w:tab w:val="num" w:pos="1080"/>
        </w:tabs>
        <w:ind w:left="1080" w:hanging="360"/>
      </w:pPr>
      <w:rPr>
        <w:rFonts w:ascii="Arial" w:hAnsi="Arial" w:hint="default"/>
      </w:rPr>
    </w:lvl>
    <w:lvl w:ilvl="2" w:tplc="9CF4C276" w:tentative="1">
      <w:start w:val="1"/>
      <w:numFmt w:val="bullet"/>
      <w:lvlText w:val="•"/>
      <w:lvlJc w:val="left"/>
      <w:pPr>
        <w:tabs>
          <w:tab w:val="num" w:pos="1800"/>
        </w:tabs>
        <w:ind w:left="1800" w:hanging="360"/>
      </w:pPr>
      <w:rPr>
        <w:rFonts w:ascii="Arial" w:hAnsi="Arial" w:hint="default"/>
      </w:rPr>
    </w:lvl>
    <w:lvl w:ilvl="3" w:tplc="B006614C" w:tentative="1">
      <w:start w:val="1"/>
      <w:numFmt w:val="bullet"/>
      <w:lvlText w:val="•"/>
      <w:lvlJc w:val="left"/>
      <w:pPr>
        <w:tabs>
          <w:tab w:val="num" w:pos="2520"/>
        </w:tabs>
        <w:ind w:left="2520" w:hanging="360"/>
      </w:pPr>
      <w:rPr>
        <w:rFonts w:ascii="Arial" w:hAnsi="Arial" w:hint="default"/>
      </w:rPr>
    </w:lvl>
    <w:lvl w:ilvl="4" w:tplc="2358554A" w:tentative="1">
      <w:start w:val="1"/>
      <w:numFmt w:val="bullet"/>
      <w:lvlText w:val="•"/>
      <w:lvlJc w:val="left"/>
      <w:pPr>
        <w:tabs>
          <w:tab w:val="num" w:pos="3240"/>
        </w:tabs>
        <w:ind w:left="3240" w:hanging="360"/>
      </w:pPr>
      <w:rPr>
        <w:rFonts w:ascii="Arial" w:hAnsi="Arial" w:hint="default"/>
      </w:rPr>
    </w:lvl>
    <w:lvl w:ilvl="5" w:tplc="927C1F28" w:tentative="1">
      <w:start w:val="1"/>
      <w:numFmt w:val="bullet"/>
      <w:lvlText w:val="•"/>
      <w:lvlJc w:val="left"/>
      <w:pPr>
        <w:tabs>
          <w:tab w:val="num" w:pos="3960"/>
        </w:tabs>
        <w:ind w:left="3960" w:hanging="360"/>
      </w:pPr>
      <w:rPr>
        <w:rFonts w:ascii="Arial" w:hAnsi="Arial" w:hint="default"/>
      </w:rPr>
    </w:lvl>
    <w:lvl w:ilvl="6" w:tplc="B0B833B0" w:tentative="1">
      <w:start w:val="1"/>
      <w:numFmt w:val="bullet"/>
      <w:lvlText w:val="•"/>
      <w:lvlJc w:val="left"/>
      <w:pPr>
        <w:tabs>
          <w:tab w:val="num" w:pos="4680"/>
        </w:tabs>
        <w:ind w:left="4680" w:hanging="360"/>
      </w:pPr>
      <w:rPr>
        <w:rFonts w:ascii="Arial" w:hAnsi="Arial" w:hint="default"/>
      </w:rPr>
    </w:lvl>
    <w:lvl w:ilvl="7" w:tplc="56E0318A" w:tentative="1">
      <w:start w:val="1"/>
      <w:numFmt w:val="bullet"/>
      <w:lvlText w:val="•"/>
      <w:lvlJc w:val="left"/>
      <w:pPr>
        <w:tabs>
          <w:tab w:val="num" w:pos="5400"/>
        </w:tabs>
        <w:ind w:left="5400" w:hanging="360"/>
      </w:pPr>
      <w:rPr>
        <w:rFonts w:ascii="Arial" w:hAnsi="Arial" w:hint="default"/>
      </w:rPr>
    </w:lvl>
    <w:lvl w:ilvl="8" w:tplc="DD989CB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57C14B1B"/>
    <w:multiLevelType w:val="hybridMultilevel"/>
    <w:tmpl w:val="2B584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A91F69"/>
    <w:multiLevelType w:val="hybridMultilevel"/>
    <w:tmpl w:val="4DFC0D4C"/>
    <w:lvl w:ilvl="0" w:tplc="8E5E3A88">
      <w:start w:val="1"/>
      <w:numFmt w:val="bullet"/>
      <w:lvlText w:val="•"/>
      <w:lvlJc w:val="left"/>
      <w:pPr>
        <w:tabs>
          <w:tab w:val="num" w:pos="360"/>
        </w:tabs>
        <w:ind w:left="360" w:hanging="360"/>
      </w:pPr>
      <w:rPr>
        <w:rFonts w:ascii="Arial" w:hAnsi="Arial" w:hint="default"/>
      </w:rPr>
    </w:lvl>
    <w:lvl w:ilvl="1" w:tplc="E70092D2" w:tentative="1">
      <w:start w:val="1"/>
      <w:numFmt w:val="bullet"/>
      <w:lvlText w:val="•"/>
      <w:lvlJc w:val="left"/>
      <w:pPr>
        <w:tabs>
          <w:tab w:val="num" w:pos="1080"/>
        </w:tabs>
        <w:ind w:left="1080" w:hanging="360"/>
      </w:pPr>
      <w:rPr>
        <w:rFonts w:ascii="Arial" w:hAnsi="Arial" w:hint="default"/>
      </w:rPr>
    </w:lvl>
    <w:lvl w:ilvl="2" w:tplc="2188B3F8" w:tentative="1">
      <w:start w:val="1"/>
      <w:numFmt w:val="bullet"/>
      <w:lvlText w:val="•"/>
      <w:lvlJc w:val="left"/>
      <w:pPr>
        <w:tabs>
          <w:tab w:val="num" w:pos="1800"/>
        </w:tabs>
        <w:ind w:left="1800" w:hanging="360"/>
      </w:pPr>
      <w:rPr>
        <w:rFonts w:ascii="Arial" w:hAnsi="Arial" w:hint="default"/>
      </w:rPr>
    </w:lvl>
    <w:lvl w:ilvl="3" w:tplc="9DAC39B0" w:tentative="1">
      <w:start w:val="1"/>
      <w:numFmt w:val="bullet"/>
      <w:lvlText w:val="•"/>
      <w:lvlJc w:val="left"/>
      <w:pPr>
        <w:tabs>
          <w:tab w:val="num" w:pos="2520"/>
        </w:tabs>
        <w:ind w:left="2520" w:hanging="360"/>
      </w:pPr>
      <w:rPr>
        <w:rFonts w:ascii="Arial" w:hAnsi="Arial" w:hint="default"/>
      </w:rPr>
    </w:lvl>
    <w:lvl w:ilvl="4" w:tplc="9D8A2468" w:tentative="1">
      <w:start w:val="1"/>
      <w:numFmt w:val="bullet"/>
      <w:lvlText w:val="•"/>
      <w:lvlJc w:val="left"/>
      <w:pPr>
        <w:tabs>
          <w:tab w:val="num" w:pos="3240"/>
        </w:tabs>
        <w:ind w:left="3240" w:hanging="360"/>
      </w:pPr>
      <w:rPr>
        <w:rFonts w:ascii="Arial" w:hAnsi="Arial" w:hint="default"/>
      </w:rPr>
    </w:lvl>
    <w:lvl w:ilvl="5" w:tplc="0EC4F480" w:tentative="1">
      <w:start w:val="1"/>
      <w:numFmt w:val="bullet"/>
      <w:lvlText w:val="•"/>
      <w:lvlJc w:val="left"/>
      <w:pPr>
        <w:tabs>
          <w:tab w:val="num" w:pos="3960"/>
        </w:tabs>
        <w:ind w:left="3960" w:hanging="360"/>
      </w:pPr>
      <w:rPr>
        <w:rFonts w:ascii="Arial" w:hAnsi="Arial" w:hint="default"/>
      </w:rPr>
    </w:lvl>
    <w:lvl w:ilvl="6" w:tplc="9042AA36" w:tentative="1">
      <w:start w:val="1"/>
      <w:numFmt w:val="bullet"/>
      <w:lvlText w:val="•"/>
      <w:lvlJc w:val="left"/>
      <w:pPr>
        <w:tabs>
          <w:tab w:val="num" w:pos="4680"/>
        </w:tabs>
        <w:ind w:left="4680" w:hanging="360"/>
      </w:pPr>
      <w:rPr>
        <w:rFonts w:ascii="Arial" w:hAnsi="Arial" w:hint="default"/>
      </w:rPr>
    </w:lvl>
    <w:lvl w:ilvl="7" w:tplc="6EAC1B58" w:tentative="1">
      <w:start w:val="1"/>
      <w:numFmt w:val="bullet"/>
      <w:lvlText w:val="•"/>
      <w:lvlJc w:val="left"/>
      <w:pPr>
        <w:tabs>
          <w:tab w:val="num" w:pos="5400"/>
        </w:tabs>
        <w:ind w:left="5400" w:hanging="360"/>
      </w:pPr>
      <w:rPr>
        <w:rFonts w:ascii="Arial" w:hAnsi="Arial" w:hint="default"/>
      </w:rPr>
    </w:lvl>
    <w:lvl w:ilvl="8" w:tplc="4DEA8F9C"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61147D36"/>
    <w:multiLevelType w:val="hybridMultilevel"/>
    <w:tmpl w:val="8E247692"/>
    <w:lvl w:ilvl="0" w:tplc="761C9640">
      <w:start w:val="1"/>
      <w:numFmt w:val="bullet"/>
      <w:lvlText w:val=""/>
      <w:lvlJc w:val="left"/>
      <w:pPr>
        <w:ind w:left="720" w:hanging="360"/>
      </w:pPr>
      <w:rPr>
        <w:rFonts w:ascii="Symbol" w:hAnsi="Symbol" w:cs="Symbol" w:hint="default"/>
        <w:color w:val="16B68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4"/>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A4C"/>
    <w:rsid w:val="00001015"/>
    <w:rsid w:val="00012170"/>
    <w:rsid w:val="000C4D29"/>
    <w:rsid w:val="00107421"/>
    <w:rsid w:val="001721E3"/>
    <w:rsid w:val="00192FB9"/>
    <w:rsid w:val="001C3C61"/>
    <w:rsid w:val="001D2020"/>
    <w:rsid w:val="002A5BC4"/>
    <w:rsid w:val="003757BD"/>
    <w:rsid w:val="003D7878"/>
    <w:rsid w:val="00401AC3"/>
    <w:rsid w:val="00432152"/>
    <w:rsid w:val="00467231"/>
    <w:rsid w:val="0047420D"/>
    <w:rsid w:val="00506C97"/>
    <w:rsid w:val="00516E36"/>
    <w:rsid w:val="0058015A"/>
    <w:rsid w:val="005E0440"/>
    <w:rsid w:val="00651286"/>
    <w:rsid w:val="00671DCF"/>
    <w:rsid w:val="006C3226"/>
    <w:rsid w:val="006E138D"/>
    <w:rsid w:val="007650A1"/>
    <w:rsid w:val="00791633"/>
    <w:rsid w:val="0079542D"/>
    <w:rsid w:val="007B6AA8"/>
    <w:rsid w:val="00832840"/>
    <w:rsid w:val="008852DF"/>
    <w:rsid w:val="008D7E7E"/>
    <w:rsid w:val="00993690"/>
    <w:rsid w:val="00995F54"/>
    <w:rsid w:val="009D031B"/>
    <w:rsid w:val="00A20B6F"/>
    <w:rsid w:val="00A45B2E"/>
    <w:rsid w:val="00AC31C5"/>
    <w:rsid w:val="00B033F4"/>
    <w:rsid w:val="00B17A4C"/>
    <w:rsid w:val="00B56D0F"/>
    <w:rsid w:val="00BD2395"/>
    <w:rsid w:val="00C1502E"/>
    <w:rsid w:val="00C632FB"/>
    <w:rsid w:val="00D76499"/>
    <w:rsid w:val="00DE0CCF"/>
    <w:rsid w:val="00E163EA"/>
    <w:rsid w:val="00F542E8"/>
    <w:rsid w:val="00F63F37"/>
    <w:rsid w:val="00FE1E42"/>
    <w:rsid w:val="00FF2B40"/>
    <w:rsid w:val="00FF649D"/>
    <w:rsid w:val="0175F64D"/>
    <w:rsid w:val="0194413A"/>
    <w:rsid w:val="0351AF48"/>
    <w:rsid w:val="03A38D9D"/>
    <w:rsid w:val="05C05F3A"/>
    <w:rsid w:val="0796CB22"/>
    <w:rsid w:val="09365702"/>
    <w:rsid w:val="0C8E27B4"/>
    <w:rsid w:val="0D596024"/>
    <w:rsid w:val="0D91DD76"/>
    <w:rsid w:val="0ED1E5F0"/>
    <w:rsid w:val="1026A5DD"/>
    <w:rsid w:val="107F782A"/>
    <w:rsid w:val="11EF85E0"/>
    <w:rsid w:val="123AF6F8"/>
    <w:rsid w:val="15FCC83D"/>
    <w:rsid w:val="190087F4"/>
    <w:rsid w:val="1B13FC23"/>
    <w:rsid w:val="1F23CF0A"/>
    <w:rsid w:val="210B0BED"/>
    <w:rsid w:val="2149DBBE"/>
    <w:rsid w:val="236FF20A"/>
    <w:rsid w:val="23814214"/>
    <w:rsid w:val="2459480D"/>
    <w:rsid w:val="2631EC4F"/>
    <w:rsid w:val="2661A5DD"/>
    <w:rsid w:val="26B7A5CD"/>
    <w:rsid w:val="28B64C4A"/>
    <w:rsid w:val="291A4F1D"/>
    <w:rsid w:val="2BF004EA"/>
    <w:rsid w:val="2DD36E3D"/>
    <w:rsid w:val="2E23CDFC"/>
    <w:rsid w:val="30FCA525"/>
    <w:rsid w:val="31948FCE"/>
    <w:rsid w:val="33558689"/>
    <w:rsid w:val="3377086A"/>
    <w:rsid w:val="3663D02B"/>
    <w:rsid w:val="3891B05F"/>
    <w:rsid w:val="39070C51"/>
    <w:rsid w:val="3937DFC2"/>
    <w:rsid w:val="3C876F6E"/>
    <w:rsid w:val="41DB1F88"/>
    <w:rsid w:val="42022AAB"/>
    <w:rsid w:val="432F7CF9"/>
    <w:rsid w:val="44543CA1"/>
    <w:rsid w:val="45D7909B"/>
    <w:rsid w:val="4774E756"/>
    <w:rsid w:val="4792B195"/>
    <w:rsid w:val="4854958C"/>
    <w:rsid w:val="49CEA925"/>
    <w:rsid w:val="4A79BAC2"/>
    <w:rsid w:val="4C526D02"/>
    <w:rsid w:val="4C7AB3CB"/>
    <w:rsid w:val="4F714F87"/>
    <w:rsid w:val="506D7B8D"/>
    <w:rsid w:val="5149996E"/>
    <w:rsid w:val="51808515"/>
    <w:rsid w:val="523AFE3A"/>
    <w:rsid w:val="53360E59"/>
    <w:rsid w:val="534240ED"/>
    <w:rsid w:val="534817AB"/>
    <w:rsid w:val="547C11D6"/>
    <w:rsid w:val="5501420A"/>
    <w:rsid w:val="551950DF"/>
    <w:rsid w:val="552DBC1C"/>
    <w:rsid w:val="5729D7AF"/>
    <w:rsid w:val="57AECF64"/>
    <w:rsid w:val="587AAAC6"/>
    <w:rsid w:val="58B21EE2"/>
    <w:rsid w:val="58BCBE6B"/>
    <w:rsid w:val="595549BD"/>
    <w:rsid w:val="59E85A48"/>
    <w:rsid w:val="5A14C6CD"/>
    <w:rsid w:val="5CAE8EB6"/>
    <w:rsid w:val="5D4C5E33"/>
    <w:rsid w:val="60026625"/>
    <w:rsid w:val="61F21C7A"/>
    <w:rsid w:val="61FB66BA"/>
    <w:rsid w:val="62DB5BB6"/>
    <w:rsid w:val="631A887A"/>
    <w:rsid w:val="63C655DA"/>
    <w:rsid w:val="6597AF23"/>
    <w:rsid w:val="65B99D3F"/>
    <w:rsid w:val="65DF0BF2"/>
    <w:rsid w:val="661F7D1D"/>
    <w:rsid w:val="66617063"/>
    <w:rsid w:val="67D554C1"/>
    <w:rsid w:val="6828B450"/>
    <w:rsid w:val="69F9C19F"/>
    <w:rsid w:val="6A8B0FFC"/>
    <w:rsid w:val="6C6D6AA6"/>
    <w:rsid w:val="6D4A6AAE"/>
    <w:rsid w:val="6F525D0D"/>
    <w:rsid w:val="70CB878C"/>
    <w:rsid w:val="7154B97B"/>
    <w:rsid w:val="728A9076"/>
    <w:rsid w:val="73638A1C"/>
    <w:rsid w:val="73913FFD"/>
    <w:rsid w:val="76223277"/>
    <w:rsid w:val="765F66F8"/>
    <w:rsid w:val="7904CB75"/>
    <w:rsid w:val="79262AAB"/>
    <w:rsid w:val="7AE2F8E5"/>
    <w:rsid w:val="7C7A0E16"/>
    <w:rsid w:val="7FA26CF7"/>
    <w:rsid w:val="7FC88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3C9E8"/>
  <w15:chartTrackingRefBased/>
  <w15:docId w15:val="{B9E3C079-5E44-4AB9-BB4E-C29A5723D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A4C"/>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A4C"/>
    <w:pPr>
      <w:ind w:left="720"/>
      <w:contextualSpacing/>
    </w:pPr>
  </w:style>
  <w:style w:type="table" w:styleId="TableGrid">
    <w:name w:val="Table Grid"/>
    <w:basedOn w:val="TableNormal"/>
    <w:uiPriority w:val="39"/>
    <w:rsid w:val="00B17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A4C"/>
    <w:rPr>
      <w:color w:val="0000FF"/>
      <w:u w:val="single"/>
    </w:rPr>
  </w:style>
  <w:style w:type="character" w:customStyle="1" w:styleId="UnresolvedMention1">
    <w:name w:val="Unresolved Mention1"/>
    <w:basedOn w:val="DefaultParagraphFont"/>
    <w:uiPriority w:val="99"/>
    <w:semiHidden/>
    <w:unhideWhenUsed/>
    <w:rsid w:val="001C3C61"/>
    <w:rPr>
      <w:color w:val="605E5C"/>
      <w:shd w:val="clear" w:color="auto" w:fill="E1DFDD"/>
    </w:rPr>
  </w:style>
  <w:style w:type="paragraph" w:styleId="NormalWeb">
    <w:name w:val="Normal (Web)"/>
    <w:basedOn w:val="Normal"/>
    <w:uiPriority w:val="99"/>
    <w:semiHidden/>
    <w:unhideWhenUsed/>
    <w:rsid w:val="001721E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672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231"/>
  </w:style>
  <w:style w:type="paragraph" w:styleId="Footer">
    <w:name w:val="footer"/>
    <w:basedOn w:val="Normal"/>
    <w:link w:val="FooterChar"/>
    <w:uiPriority w:val="99"/>
    <w:unhideWhenUsed/>
    <w:rsid w:val="004672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231"/>
  </w:style>
  <w:style w:type="character" w:styleId="FollowedHyperlink">
    <w:name w:val="FollowedHyperlink"/>
    <w:basedOn w:val="DefaultParagraphFont"/>
    <w:uiPriority w:val="99"/>
    <w:semiHidden/>
    <w:unhideWhenUsed/>
    <w:rsid w:val="007650A1"/>
    <w:rPr>
      <w:color w:val="954F72" w:themeColor="followedHyperlink"/>
      <w:u w:val="single"/>
    </w:rPr>
  </w:style>
  <w:style w:type="paragraph" w:styleId="BalloonText">
    <w:name w:val="Balloon Text"/>
    <w:basedOn w:val="Normal"/>
    <w:link w:val="BalloonTextChar"/>
    <w:uiPriority w:val="99"/>
    <w:semiHidden/>
    <w:unhideWhenUsed/>
    <w:rsid w:val="0099369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93690"/>
    <w:rPr>
      <w:rFonts w:ascii="Times New Roman" w:hAnsi="Times New Roman" w:cs="Times New Roman"/>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757717">
      <w:bodyDiv w:val="1"/>
      <w:marLeft w:val="0"/>
      <w:marRight w:val="0"/>
      <w:marTop w:val="0"/>
      <w:marBottom w:val="0"/>
      <w:divBdr>
        <w:top w:val="none" w:sz="0" w:space="0" w:color="auto"/>
        <w:left w:val="none" w:sz="0" w:space="0" w:color="auto"/>
        <w:bottom w:val="none" w:sz="0" w:space="0" w:color="auto"/>
        <w:right w:val="none" w:sz="0" w:space="0" w:color="auto"/>
      </w:divBdr>
    </w:div>
    <w:div w:id="516774824">
      <w:bodyDiv w:val="1"/>
      <w:marLeft w:val="0"/>
      <w:marRight w:val="0"/>
      <w:marTop w:val="0"/>
      <w:marBottom w:val="0"/>
      <w:divBdr>
        <w:top w:val="none" w:sz="0" w:space="0" w:color="auto"/>
        <w:left w:val="none" w:sz="0" w:space="0" w:color="auto"/>
        <w:bottom w:val="none" w:sz="0" w:space="0" w:color="auto"/>
        <w:right w:val="none" w:sz="0" w:space="0" w:color="auto"/>
      </w:divBdr>
    </w:div>
    <w:div w:id="842012061">
      <w:bodyDiv w:val="1"/>
      <w:marLeft w:val="0"/>
      <w:marRight w:val="0"/>
      <w:marTop w:val="0"/>
      <w:marBottom w:val="0"/>
      <w:divBdr>
        <w:top w:val="none" w:sz="0" w:space="0" w:color="auto"/>
        <w:left w:val="none" w:sz="0" w:space="0" w:color="auto"/>
        <w:bottom w:val="none" w:sz="0" w:space="0" w:color="auto"/>
        <w:right w:val="none" w:sz="0" w:space="0" w:color="auto"/>
      </w:divBdr>
    </w:div>
    <w:div w:id="1259562653">
      <w:bodyDiv w:val="1"/>
      <w:marLeft w:val="0"/>
      <w:marRight w:val="0"/>
      <w:marTop w:val="0"/>
      <w:marBottom w:val="0"/>
      <w:divBdr>
        <w:top w:val="none" w:sz="0" w:space="0" w:color="auto"/>
        <w:left w:val="none" w:sz="0" w:space="0" w:color="auto"/>
        <w:bottom w:val="none" w:sz="0" w:space="0" w:color="auto"/>
        <w:right w:val="none" w:sz="0" w:space="0" w:color="auto"/>
      </w:divBdr>
    </w:div>
    <w:div w:id="1314873246">
      <w:bodyDiv w:val="1"/>
      <w:marLeft w:val="0"/>
      <w:marRight w:val="0"/>
      <w:marTop w:val="0"/>
      <w:marBottom w:val="0"/>
      <w:divBdr>
        <w:top w:val="none" w:sz="0" w:space="0" w:color="auto"/>
        <w:left w:val="none" w:sz="0" w:space="0" w:color="auto"/>
        <w:bottom w:val="none" w:sz="0" w:space="0" w:color="auto"/>
        <w:right w:val="none" w:sz="0" w:space="0" w:color="auto"/>
      </w:divBdr>
    </w:div>
    <w:div w:id="1441880117">
      <w:bodyDiv w:val="1"/>
      <w:marLeft w:val="0"/>
      <w:marRight w:val="0"/>
      <w:marTop w:val="0"/>
      <w:marBottom w:val="0"/>
      <w:divBdr>
        <w:top w:val="none" w:sz="0" w:space="0" w:color="auto"/>
        <w:left w:val="none" w:sz="0" w:space="0" w:color="auto"/>
        <w:bottom w:val="none" w:sz="0" w:space="0" w:color="auto"/>
        <w:right w:val="none" w:sz="0" w:space="0" w:color="auto"/>
      </w:divBdr>
    </w:div>
    <w:div w:id="1478376106">
      <w:bodyDiv w:val="1"/>
      <w:marLeft w:val="0"/>
      <w:marRight w:val="0"/>
      <w:marTop w:val="0"/>
      <w:marBottom w:val="0"/>
      <w:divBdr>
        <w:top w:val="none" w:sz="0" w:space="0" w:color="auto"/>
        <w:left w:val="none" w:sz="0" w:space="0" w:color="auto"/>
        <w:bottom w:val="none" w:sz="0" w:space="0" w:color="auto"/>
        <w:right w:val="none" w:sz="0" w:space="0" w:color="auto"/>
      </w:divBdr>
      <w:divsChild>
        <w:div w:id="927735125">
          <w:marLeft w:val="274"/>
          <w:marRight w:val="0"/>
          <w:marTop w:val="0"/>
          <w:marBottom w:val="0"/>
          <w:divBdr>
            <w:top w:val="none" w:sz="0" w:space="0" w:color="auto"/>
            <w:left w:val="none" w:sz="0" w:space="0" w:color="auto"/>
            <w:bottom w:val="none" w:sz="0" w:space="0" w:color="auto"/>
            <w:right w:val="none" w:sz="0" w:space="0" w:color="auto"/>
          </w:divBdr>
        </w:div>
        <w:div w:id="126703244">
          <w:marLeft w:val="274"/>
          <w:marRight w:val="0"/>
          <w:marTop w:val="0"/>
          <w:marBottom w:val="0"/>
          <w:divBdr>
            <w:top w:val="none" w:sz="0" w:space="0" w:color="auto"/>
            <w:left w:val="none" w:sz="0" w:space="0" w:color="auto"/>
            <w:bottom w:val="none" w:sz="0" w:space="0" w:color="auto"/>
            <w:right w:val="none" w:sz="0" w:space="0" w:color="auto"/>
          </w:divBdr>
        </w:div>
        <w:div w:id="1732387778">
          <w:marLeft w:val="274"/>
          <w:marRight w:val="0"/>
          <w:marTop w:val="0"/>
          <w:marBottom w:val="0"/>
          <w:divBdr>
            <w:top w:val="none" w:sz="0" w:space="0" w:color="auto"/>
            <w:left w:val="none" w:sz="0" w:space="0" w:color="auto"/>
            <w:bottom w:val="none" w:sz="0" w:space="0" w:color="auto"/>
            <w:right w:val="none" w:sz="0" w:space="0" w:color="auto"/>
          </w:divBdr>
        </w:div>
      </w:divsChild>
    </w:div>
    <w:div w:id="1502117727">
      <w:bodyDiv w:val="1"/>
      <w:marLeft w:val="0"/>
      <w:marRight w:val="0"/>
      <w:marTop w:val="0"/>
      <w:marBottom w:val="0"/>
      <w:divBdr>
        <w:top w:val="none" w:sz="0" w:space="0" w:color="auto"/>
        <w:left w:val="none" w:sz="0" w:space="0" w:color="auto"/>
        <w:bottom w:val="none" w:sz="0" w:space="0" w:color="auto"/>
        <w:right w:val="none" w:sz="0" w:space="0" w:color="auto"/>
      </w:divBdr>
    </w:div>
    <w:div w:id="1547722611">
      <w:bodyDiv w:val="1"/>
      <w:marLeft w:val="0"/>
      <w:marRight w:val="0"/>
      <w:marTop w:val="0"/>
      <w:marBottom w:val="0"/>
      <w:divBdr>
        <w:top w:val="none" w:sz="0" w:space="0" w:color="auto"/>
        <w:left w:val="none" w:sz="0" w:space="0" w:color="auto"/>
        <w:bottom w:val="none" w:sz="0" w:space="0" w:color="auto"/>
        <w:right w:val="none" w:sz="0" w:space="0" w:color="auto"/>
      </w:divBdr>
    </w:div>
    <w:div w:id="1784692303">
      <w:bodyDiv w:val="1"/>
      <w:marLeft w:val="0"/>
      <w:marRight w:val="0"/>
      <w:marTop w:val="0"/>
      <w:marBottom w:val="0"/>
      <w:divBdr>
        <w:top w:val="none" w:sz="0" w:space="0" w:color="auto"/>
        <w:left w:val="none" w:sz="0" w:space="0" w:color="auto"/>
        <w:bottom w:val="none" w:sz="0" w:space="0" w:color="auto"/>
        <w:right w:val="none" w:sz="0" w:space="0" w:color="auto"/>
      </w:divBdr>
    </w:div>
    <w:div w:id="1809007615">
      <w:bodyDiv w:val="1"/>
      <w:marLeft w:val="0"/>
      <w:marRight w:val="0"/>
      <w:marTop w:val="0"/>
      <w:marBottom w:val="0"/>
      <w:divBdr>
        <w:top w:val="none" w:sz="0" w:space="0" w:color="auto"/>
        <w:left w:val="none" w:sz="0" w:space="0" w:color="auto"/>
        <w:bottom w:val="none" w:sz="0" w:space="0" w:color="auto"/>
        <w:right w:val="none" w:sz="0" w:space="0" w:color="auto"/>
      </w:divBdr>
      <w:divsChild>
        <w:div w:id="508838943">
          <w:marLeft w:val="274"/>
          <w:marRight w:val="0"/>
          <w:marTop w:val="0"/>
          <w:marBottom w:val="0"/>
          <w:divBdr>
            <w:top w:val="none" w:sz="0" w:space="0" w:color="auto"/>
            <w:left w:val="none" w:sz="0" w:space="0" w:color="auto"/>
            <w:bottom w:val="none" w:sz="0" w:space="0" w:color="auto"/>
            <w:right w:val="none" w:sz="0" w:space="0" w:color="auto"/>
          </w:divBdr>
        </w:div>
        <w:div w:id="537745643">
          <w:marLeft w:val="274"/>
          <w:marRight w:val="0"/>
          <w:marTop w:val="0"/>
          <w:marBottom w:val="0"/>
          <w:divBdr>
            <w:top w:val="none" w:sz="0" w:space="0" w:color="auto"/>
            <w:left w:val="none" w:sz="0" w:space="0" w:color="auto"/>
            <w:bottom w:val="none" w:sz="0" w:space="0" w:color="auto"/>
            <w:right w:val="none" w:sz="0" w:space="0" w:color="auto"/>
          </w:divBdr>
        </w:div>
        <w:div w:id="1631593794">
          <w:marLeft w:val="274"/>
          <w:marRight w:val="0"/>
          <w:marTop w:val="0"/>
          <w:marBottom w:val="0"/>
          <w:divBdr>
            <w:top w:val="none" w:sz="0" w:space="0" w:color="auto"/>
            <w:left w:val="none" w:sz="0" w:space="0" w:color="auto"/>
            <w:bottom w:val="none" w:sz="0" w:space="0" w:color="auto"/>
            <w:right w:val="none" w:sz="0" w:space="0" w:color="auto"/>
          </w:divBdr>
        </w:div>
      </w:divsChild>
    </w:div>
    <w:div w:id="1856191135">
      <w:bodyDiv w:val="1"/>
      <w:marLeft w:val="0"/>
      <w:marRight w:val="0"/>
      <w:marTop w:val="0"/>
      <w:marBottom w:val="0"/>
      <w:divBdr>
        <w:top w:val="none" w:sz="0" w:space="0" w:color="auto"/>
        <w:left w:val="none" w:sz="0" w:space="0" w:color="auto"/>
        <w:bottom w:val="none" w:sz="0" w:space="0" w:color="auto"/>
        <w:right w:val="none" w:sz="0" w:space="0" w:color="auto"/>
      </w:divBdr>
    </w:div>
    <w:div w:id="1983271598">
      <w:bodyDiv w:val="1"/>
      <w:marLeft w:val="0"/>
      <w:marRight w:val="0"/>
      <w:marTop w:val="0"/>
      <w:marBottom w:val="0"/>
      <w:divBdr>
        <w:top w:val="none" w:sz="0" w:space="0" w:color="auto"/>
        <w:left w:val="none" w:sz="0" w:space="0" w:color="auto"/>
        <w:bottom w:val="none" w:sz="0" w:space="0" w:color="auto"/>
        <w:right w:val="none" w:sz="0" w:space="0" w:color="auto"/>
      </w:divBdr>
    </w:div>
    <w:div w:id="212260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afeguarding.wales/chi/cp/c3p.p8.html" TargetMode="External"/><Relationship Id="rId18" Type="http://schemas.openxmlformats.org/officeDocument/2006/relationships/hyperlink" Target="https://www.safeguarding.wales/chi/cp/c3p.p7.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myguideapps.com/projects/wales_safeguarding_procedures/default/chi/c3pt1/c3pt1.p3.html" TargetMode="External"/><Relationship Id="rId17" Type="http://schemas.openxmlformats.org/officeDocument/2006/relationships/hyperlink" Target="https://www.safeguarding.wales/downloads/flowchart2.pdf" TargetMode="External"/><Relationship Id="rId2" Type="http://schemas.openxmlformats.org/officeDocument/2006/relationships/customXml" Target="../customXml/item2.xml"/><Relationship Id="rId16" Type="http://schemas.openxmlformats.org/officeDocument/2006/relationships/hyperlink" Target="https://www.safeguarding.wales/chi/cp/c3p1-t1.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feguarding.wales/chi/cp/c3p.p1.html" TargetMode="External"/><Relationship Id="rId5" Type="http://schemas.openxmlformats.org/officeDocument/2006/relationships/styles" Target="styles.xml"/><Relationship Id="rId15" Type="http://schemas.openxmlformats.org/officeDocument/2006/relationships/hyperlink" Target="https://www.safeguarding.wales/chi/cp/c3p.p5.html" TargetMode="External"/><Relationship Id="rId10" Type="http://schemas.openxmlformats.org/officeDocument/2006/relationships/hyperlink" Target="https://www.safeguarding.wales/chi/cp/c3p.p2.html"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afeguarding.wales/chi/cp/c3p.p9.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5C2DA9DA79A548A593589E8F905E05" ma:contentTypeVersion="13" ma:contentTypeDescription="Create a new document." ma:contentTypeScope="" ma:versionID="a8ac763123a39ccb523f0c0b7dab96a9">
  <xsd:schema xmlns:xsd="http://www.w3.org/2001/XMLSchema" xmlns:xs="http://www.w3.org/2001/XMLSchema" xmlns:p="http://schemas.microsoft.com/office/2006/metadata/properties" xmlns:ns3="3921c09e-0880-46c2-85b5-782023efd1ea" xmlns:ns4="938c16c7-c037-46c2-b059-7c36ee9c9343" targetNamespace="http://schemas.microsoft.com/office/2006/metadata/properties" ma:root="true" ma:fieldsID="c5444bbef7dd8ec6c29a4d9a1b6dd02f" ns3:_="" ns4:_="">
    <xsd:import namespace="3921c09e-0880-46c2-85b5-782023efd1ea"/>
    <xsd:import namespace="938c16c7-c037-46c2-b059-7c36ee9c93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1c09e-0880-46c2-85b5-782023efd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8c16c7-c037-46c2-b059-7c36ee9c93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26C891-F544-416A-BF8D-52178971C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1c09e-0880-46c2-85b5-782023efd1ea"/>
    <ds:schemaRef ds:uri="938c16c7-c037-46c2-b059-7c36ee9c9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747FBC-E308-480F-9313-39551B4DE8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B3E9B5-7D11-4AF5-866A-B769403724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1193</Words>
  <Characters>6801</Characters>
  <Application>Microsoft Office Word</Application>
  <DocSecurity>0</DocSecurity>
  <Lines>56</Lines>
  <Paragraphs>15</Paragraphs>
  <ScaleCrop>false</ScaleCrop>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James</dc:creator>
  <cp:keywords/>
  <dc:description/>
  <cp:lastModifiedBy>Ffyona Usher</cp:lastModifiedBy>
  <cp:revision>3</cp:revision>
  <dcterms:created xsi:type="dcterms:W3CDTF">2020-09-29T07:38:00Z</dcterms:created>
  <dcterms:modified xsi:type="dcterms:W3CDTF">2020-09-29T07:42:00Z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0x010100B05C2DA9DA79A548A593589E8F905E05</vt:lpwstr>
  </property>
</Properties>
</file>