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DA744B" w:rsidP="006952DC" w:rsidRDefault="00DA744B" w14:paraId="15FC4677" w14:textId="77777777">
      <w:pPr>
        <w:rPr>
          <w:rFonts w:ascii="Calibri" w:hAnsi="Calibri" w:eastAsia="Calibri" w:cs="Calibri"/>
          <w:b/>
          <w:bCs/>
          <w:sz w:val="32"/>
          <w:szCs w:val="32"/>
          <w:bdr w:val="nil"/>
          <w:lang w:val="cy-GB"/>
        </w:rPr>
      </w:pPr>
    </w:p>
    <w:p w:rsidR="00AE6A18" w:rsidP="4E2FC76E" w:rsidRDefault="009364E4" w14:paraId="79596A23" w14:textId="3CE701D3">
      <w:pPr>
        <w:pStyle w:val="Normal"/>
        <w:rPr>
          <w:rFonts w:ascii="Calibri" w:hAnsi="Calibri" w:eastAsia="Calibri" w:cs="Calibri"/>
          <w:b w:val="1"/>
          <w:bCs w:val="1"/>
          <w:color w:val="16B68F"/>
          <w:sz w:val="32"/>
          <w:szCs w:val="32"/>
          <w:bdr w:val="nil"/>
          <w:lang w:val="cy-GB"/>
        </w:rPr>
      </w:pPr>
      <w:proofErr w:type="spellStart"/>
      <w:r w:rsidRPr="797E8A0B" w:rsidR="009364E4">
        <w:rPr>
          <w:rStyle w:val="Heading1Char"/>
          <w:rFonts w:ascii="Arial" w:hAnsi="Arial" w:eastAsia="Arial" w:cs="Arial"/>
          <w:color w:val="16A881"/>
          <w:lang w:val="cy-GB"/>
        </w:rPr>
        <w:t xml:space="preserve">Trainer</w:t>
      </w:r>
      <w:proofErr w:type="spellEnd"/>
      <w:r w:rsidRPr="797E8A0B" w:rsidR="009364E4">
        <w:rPr>
          <w:rStyle w:val="Heading1Char"/>
          <w:rFonts w:ascii="Arial" w:hAnsi="Arial" w:eastAsia="Arial" w:cs="Arial"/>
          <w:color w:val="16A881"/>
          <w:lang w:val="cy-GB"/>
        </w:rPr>
        <w:t xml:space="preserve"> </w:t>
      </w:r>
      <w:proofErr w:type="spellStart"/>
      <w:r w:rsidRPr="797E8A0B" w:rsidR="4E3A18F3">
        <w:rPr>
          <w:rStyle w:val="Heading1Char"/>
          <w:rFonts w:ascii="Arial" w:hAnsi="Arial" w:eastAsia="Arial" w:cs="Arial"/>
          <w:color w:val="16A881"/>
          <w:lang w:val="cy-GB"/>
        </w:rPr>
        <w:t xml:space="preserve">n</w:t>
      </w:r>
      <w:r w:rsidRPr="797E8A0B" w:rsidR="009364E4">
        <w:rPr>
          <w:rStyle w:val="Heading1Char"/>
          <w:rFonts w:ascii="Arial" w:hAnsi="Arial" w:eastAsia="Arial" w:cs="Arial"/>
          <w:color w:val="16A881"/>
          <w:lang w:val="cy-GB"/>
        </w:rPr>
        <w:t xml:space="preserve">otes</w:t>
      </w:r>
      <w:proofErr w:type="spellEnd"/>
      <w:r w:rsidRPr="797E8A0B" w:rsidR="0A5EC47C">
        <w:rPr>
          <w:rStyle w:val="Heading1Char"/>
          <w:rFonts w:ascii="Arial" w:hAnsi="Arial" w:eastAsia="Arial" w:cs="Arial"/>
          <w:color w:val="16A881"/>
          <w:lang w:val="cy-GB"/>
        </w:rPr>
        <w:t xml:space="preserve"> </w:t>
      </w:r>
      <w:r w:rsidRPr="797E8A0B" w:rsidR="343777C6">
        <w:rPr>
          <w:rStyle w:val="Heading1Char"/>
          <w:rFonts w:ascii="Arial" w:hAnsi="Arial" w:eastAsia="Arial" w:cs="Arial"/>
          <w:noProof w:val="0"/>
          <w:color w:val="16A881"/>
          <w:lang w:val="en-GB"/>
        </w:rPr>
        <w:t>–</w:t>
      </w:r>
      <w:r w:rsidRPr="797E8A0B" w:rsidR="009364E4">
        <w:rPr>
          <w:rStyle w:val="Heading1Char"/>
          <w:rFonts w:ascii="Arial" w:hAnsi="Arial" w:eastAsia="Arial" w:cs="Arial"/>
          <w:color w:val="16A881"/>
          <w:lang w:val="cy-GB"/>
        </w:rPr>
        <w:t xml:space="preserve"> </w:t>
      </w:r>
      <w:proofErr w:type="spellStart"/>
      <w:r w:rsidRPr="797E8A0B" w:rsidR="009364E4">
        <w:rPr>
          <w:rStyle w:val="Heading1Char"/>
          <w:rFonts w:ascii="Arial" w:hAnsi="Arial" w:eastAsia="Arial" w:cs="Arial"/>
          <w:color w:val="16A881"/>
          <w:lang w:val="cy-GB"/>
        </w:rPr>
        <w:t xml:space="preserve">Module</w:t>
      </w:r>
      <w:proofErr w:type="spellEnd"/>
      <w:r w:rsidRPr="797E8A0B" w:rsidR="009364E4">
        <w:rPr>
          <w:rStyle w:val="Heading1Char"/>
          <w:rFonts w:ascii="Arial" w:hAnsi="Arial" w:eastAsia="Arial" w:cs="Arial"/>
          <w:color w:val="16A881"/>
          <w:lang w:val="cy-GB"/>
        </w:rPr>
        <w:t xml:space="preserve">: </w:t>
      </w:r>
      <w:proofErr w:type="spellStart"/>
      <w:r w:rsidRPr="797E8A0B" w:rsidR="00655A93">
        <w:rPr>
          <w:rStyle w:val="Heading1Char"/>
          <w:rFonts w:ascii="Arial" w:hAnsi="Arial" w:eastAsia="Arial" w:cs="Arial"/>
          <w:color w:val="16A881"/>
          <w:lang w:val="cy-GB"/>
        </w:rPr>
        <w:t xml:space="preserve">Section</w:t>
      </w:r>
      <w:proofErr w:type="spellEnd"/>
      <w:r w:rsidRPr="797E8A0B" w:rsidR="00655A93">
        <w:rPr>
          <w:rStyle w:val="Heading1Char"/>
          <w:rFonts w:ascii="Arial" w:hAnsi="Arial" w:eastAsia="Arial" w:cs="Arial"/>
          <w:color w:val="16A881"/>
          <w:lang w:val="cy-GB"/>
        </w:rPr>
        <w:t xml:space="preserve"> 2a </w:t>
      </w:r>
      <w:r w:rsidRPr="797E8A0B" w:rsidR="335B4F8C">
        <w:rPr>
          <w:rStyle w:val="Heading1Char"/>
          <w:rFonts w:ascii="Arial" w:hAnsi="Arial" w:eastAsia="Arial" w:cs="Arial"/>
          <w:noProof w:val="0"/>
          <w:color w:val="16A881"/>
          <w:lang w:val="en-GB"/>
        </w:rPr>
        <w:t>–</w:t>
      </w:r>
      <w:r w:rsidRPr="797E8A0B" w:rsidR="00655A93">
        <w:rPr>
          <w:rStyle w:val="Heading1Char"/>
          <w:rFonts w:ascii="Arial" w:hAnsi="Arial" w:eastAsia="Arial" w:cs="Arial"/>
          <w:color w:val="16A881"/>
          <w:lang w:val="cy-GB"/>
        </w:rPr>
        <w:t xml:space="preserve"> </w:t>
      </w:r>
      <w:proofErr w:type="spellStart"/>
      <w:r w:rsidRPr="797E8A0B" w:rsidR="00655A93">
        <w:rPr>
          <w:rStyle w:val="Heading1Char"/>
          <w:rFonts w:ascii="Arial" w:hAnsi="Arial" w:eastAsia="Arial" w:cs="Arial"/>
          <w:color w:val="16A881"/>
          <w:lang w:val="cy-GB"/>
        </w:rPr>
        <w:t xml:space="preserve">C</w:t>
      </w:r>
      <w:r w:rsidRPr="797E8A0B" w:rsidR="2E858BA9">
        <w:rPr>
          <w:rStyle w:val="Heading1Char"/>
          <w:rFonts w:ascii="Arial" w:hAnsi="Arial" w:eastAsia="Arial" w:cs="Arial"/>
          <w:color w:val="16A881"/>
          <w:lang w:val="cy-GB"/>
        </w:rPr>
        <w:t xml:space="preserve">hildren</w:t>
      </w:r>
      <w:proofErr w:type="spellEnd"/>
      <w:r w:rsidRPr="797E8A0B" w:rsidR="2E858BA9">
        <w:rPr>
          <w:rStyle w:val="Heading1Char"/>
          <w:rFonts w:ascii="Arial" w:hAnsi="Arial" w:eastAsia="Arial" w:cs="Arial"/>
          <w:color w:val="16A881"/>
          <w:lang w:val="cy-GB"/>
        </w:rPr>
        <w:t xml:space="preserve"> </w:t>
      </w:r>
      <w:proofErr w:type="spellStart"/>
      <w:r w:rsidRPr="797E8A0B" w:rsidR="2E858BA9">
        <w:rPr>
          <w:rStyle w:val="Heading1Char"/>
          <w:rFonts w:ascii="Arial" w:hAnsi="Arial" w:eastAsia="Arial" w:cs="Arial"/>
          <w:color w:val="16A881"/>
          <w:lang w:val="cy-GB"/>
        </w:rPr>
        <w:t xml:space="preserve">and</w:t>
      </w:r>
      <w:proofErr w:type="spellEnd"/>
      <w:r w:rsidRPr="797E8A0B" w:rsidR="2E858BA9">
        <w:rPr>
          <w:rStyle w:val="Heading1Char"/>
          <w:rFonts w:ascii="Arial" w:hAnsi="Arial" w:eastAsia="Arial" w:cs="Arial"/>
          <w:color w:val="16A881"/>
          <w:lang w:val="cy-GB"/>
        </w:rPr>
        <w:t xml:space="preserve"> </w:t>
      </w:r>
      <w:proofErr w:type="spellStart"/>
      <w:r w:rsidRPr="797E8A0B" w:rsidR="2E858BA9">
        <w:rPr>
          <w:rStyle w:val="Heading1Char"/>
          <w:rFonts w:ascii="Arial" w:hAnsi="Arial" w:eastAsia="Arial" w:cs="Arial"/>
          <w:color w:val="16A881"/>
          <w:lang w:val="cy-GB"/>
        </w:rPr>
        <w:t xml:space="preserve">young</w:t>
      </w:r>
      <w:proofErr w:type="spellEnd"/>
      <w:r w:rsidRPr="797E8A0B" w:rsidR="2E858BA9">
        <w:rPr>
          <w:rStyle w:val="Heading1Char"/>
          <w:rFonts w:ascii="Arial" w:hAnsi="Arial" w:eastAsia="Arial" w:cs="Arial"/>
          <w:color w:val="16A881"/>
          <w:lang w:val="cy-GB"/>
        </w:rPr>
        <w:t xml:space="preserve"> </w:t>
      </w:r>
      <w:proofErr w:type="spellStart"/>
      <w:r w:rsidRPr="797E8A0B" w:rsidR="2E858BA9">
        <w:rPr>
          <w:rStyle w:val="Heading1Char"/>
          <w:rFonts w:ascii="Arial" w:hAnsi="Arial" w:eastAsia="Arial" w:cs="Arial"/>
          <w:color w:val="16A881"/>
          <w:lang w:val="cy-GB"/>
        </w:rPr>
        <w:t xml:space="preserve">people</w:t>
      </w:r>
      <w:proofErr w:type="spellEnd"/>
      <w:r w:rsidRPr="797E8A0B" w:rsidR="00655A93">
        <w:rPr>
          <w:rStyle w:val="Heading1Char"/>
          <w:rFonts w:ascii="Arial" w:hAnsi="Arial" w:eastAsia="Arial" w:cs="Arial"/>
          <w:color w:val="16A881"/>
          <w:lang w:val="cy-GB"/>
        </w:rPr>
        <w:t xml:space="preserve"> </w:t>
      </w:r>
      <w:r w:rsidRPr="797E8A0B" w:rsidR="67DBE4B3">
        <w:rPr>
          <w:rStyle w:val="Heading1Char"/>
          <w:rFonts w:ascii="Arial" w:hAnsi="Arial" w:eastAsia="Arial" w:cs="Arial"/>
          <w:noProof w:val="0"/>
          <w:color w:val="16A881"/>
          <w:lang w:val="en-GB"/>
        </w:rPr>
        <w:t>–</w:t>
      </w:r>
      <w:r w:rsidRPr="797E8A0B" w:rsidR="00655A93">
        <w:rPr>
          <w:rStyle w:val="Heading1Char"/>
          <w:rFonts w:ascii="Arial" w:hAnsi="Arial" w:eastAsia="Arial" w:cs="Arial"/>
          <w:color w:val="16A881"/>
          <w:lang w:val="cy-GB"/>
        </w:rPr>
        <w:t xml:space="preserve"> </w:t>
      </w:r>
      <w:proofErr w:type="spellStart"/>
      <w:r w:rsidRPr="797E8A0B" w:rsidR="00655A93">
        <w:rPr>
          <w:rStyle w:val="Heading1Char"/>
          <w:rFonts w:ascii="Arial" w:hAnsi="Arial" w:eastAsia="Arial" w:cs="Arial"/>
          <w:color w:val="16A881"/>
          <w:lang w:val="cy-GB"/>
        </w:rPr>
        <w:t xml:space="preserve">Sources</w:t>
      </w:r>
      <w:proofErr w:type="spellEnd"/>
      <w:r w:rsidRPr="797E8A0B" w:rsidR="00655A93">
        <w:rPr>
          <w:rStyle w:val="Heading1Char"/>
          <w:rFonts w:ascii="Arial" w:hAnsi="Arial" w:eastAsia="Arial" w:cs="Arial"/>
          <w:color w:val="16A881"/>
          <w:lang w:val="cy-GB"/>
        </w:rPr>
        <w:t xml:space="preserve"> of </w:t>
      </w:r>
      <w:proofErr w:type="spellStart"/>
      <w:r w:rsidRPr="797E8A0B" w:rsidR="3BB0BBD3">
        <w:rPr>
          <w:rStyle w:val="Heading1Char"/>
          <w:rFonts w:ascii="Arial" w:hAnsi="Arial" w:eastAsia="Arial" w:cs="Arial"/>
          <w:color w:val="16A881"/>
          <w:lang w:val="cy-GB"/>
        </w:rPr>
        <w:t xml:space="preserve">c</w:t>
      </w:r>
      <w:r w:rsidRPr="797E8A0B" w:rsidR="00655A93">
        <w:rPr>
          <w:rStyle w:val="Heading1Char"/>
          <w:rFonts w:ascii="Arial" w:hAnsi="Arial" w:eastAsia="Arial" w:cs="Arial"/>
          <w:color w:val="16A881"/>
          <w:lang w:val="cy-GB"/>
        </w:rPr>
        <w:t xml:space="preserve">oncern</w:t>
      </w:r>
      <w:proofErr w:type="spellEnd"/>
      <w:r w:rsidRPr="00655A93" w:rsidR="00655A93">
        <w:rPr>
          <w:rFonts w:ascii="Calibri" w:hAnsi="Calibri" w:eastAsia="Calibri" w:cs="Calibri"/>
          <w:b w:val="1"/>
          <w:bCs w:val="1"/>
          <w:color w:val="16B68F"/>
          <w:sz w:val="32"/>
          <w:szCs w:val="32"/>
          <w:bdr w:val="nil"/>
          <w:lang w:val="cy-GB"/>
        </w:rPr>
        <w:t xml:space="preserve"> </w:t>
      </w:r>
    </w:p>
    <w:p w:rsidRPr="00AE6A18" w:rsidR="006952DC" w:rsidP="4E2FC76E" w:rsidRDefault="006952DC" w14:paraId="3E2B0372" w14:textId="4E8ACC40">
      <w:pPr>
        <w:pStyle w:val="ListParagraph"/>
        <w:numPr>
          <w:ilvl w:val="0"/>
          <w:numId w:val="5"/>
        </w:numPr>
        <w:rPr>
          <w:rFonts w:ascii="Arial" w:hAnsi="Arial" w:eastAsia="Arial" w:cs="Arial"/>
          <w:sz w:val="24"/>
          <w:szCs w:val="24"/>
          <w:bdr w:val="nil"/>
          <w:lang w:val="cy-GB"/>
        </w:rPr>
      </w:pPr>
      <w:r w:rsidRPr="4E2FC76E" w:rsidR="006952DC">
        <w:rPr>
          <w:rFonts w:ascii="Arial" w:hAnsi="Arial" w:eastAsia="Arial" w:cs="Arial"/>
          <w:sz w:val="24"/>
          <w:szCs w:val="24"/>
          <w:bdr w:val="nil"/>
          <w:lang w:val="cy-GB"/>
        </w:rPr>
        <w:t xml:space="preserve">PowerPoint </w:t>
      </w:r>
      <w:r w:rsidRPr="4E2FC76E" w:rsidR="588F563F">
        <w:rPr>
          <w:rFonts w:ascii="Arial" w:hAnsi="Arial" w:eastAsia="Arial" w:cs="Arial"/>
          <w:sz w:val="24"/>
          <w:szCs w:val="24"/>
          <w:bdr w:val="nil"/>
          <w:lang w:val="cy-GB"/>
        </w:rPr>
        <w:t>for</w:t>
      </w:r>
      <w:r w:rsidRPr="4E2FC76E" w:rsidR="00764C46">
        <w:rPr>
          <w:rFonts w:ascii="Arial" w:hAnsi="Arial" w:eastAsia="Arial" w:cs="Arial"/>
          <w:sz w:val="24"/>
          <w:szCs w:val="24"/>
          <w:bdr w:val="nil"/>
          <w:lang w:val="cy-GB"/>
        </w:rPr>
        <w:t xml:space="preserve"> </w:t>
      </w:r>
      <w:proofErr w:type="spellStart"/>
      <w:r w:rsidRPr="4E2FC76E" w:rsidR="07C7EC4A">
        <w:rPr>
          <w:rFonts w:ascii="Arial" w:hAnsi="Arial" w:eastAsia="Arial" w:cs="Arial"/>
          <w:sz w:val="24"/>
          <w:szCs w:val="24"/>
          <w:bdr w:val="nil"/>
          <w:lang w:val="cy-GB"/>
        </w:rPr>
        <w:t>m</w:t>
      </w:r>
      <w:r w:rsidRPr="4E2FC76E" w:rsidR="00764C46">
        <w:rPr>
          <w:rFonts w:ascii="Arial" w:hAnsi="Arial" w:eastAsia="Arial" w:cs="Arial"/>
          <w:sz w:val="24"/>
          <w:szCs w:val="24"/>
          <w:bdr w:val="nil"/>
          <w:lang w:val="cy-GB"/>
        </w:rPr>
        <w:t>odule</w:t>
      </w:r>
      <w:proofErr w:type="spellEnd"/>
    </w:p>
    <w:p w:rsidR="392E548E" w:rsidP="4E2FC76E" w:rsidRDefault="392E548E" w14:paraId="4B213D09" w14:textId="103A5EDE">
      <w:pPr>
        <w:pStyle w:val="ListParagraph"/>
        <w:numPr>
          <w:ilvl w:val="0"/>
          <w:numId w:val="5"/>
        </w:numPr>
        <w:rPr>
          <w:noProof w:val="0"/>
          <w:sz w:val="24"/>
          <w:szCs w:val="24"/>
          <w:lang w:val="cy-GB"/>
        </w:rPr>
      </w:pPr>
      <w:r w:rsidRPr="4E2FC76E" w:rsidR="392E548E">
        <w:rPr>
          <w:rFonts w:ascii="Arial" w:hAnsi="Arial" w:eastAsia="Arial" w:cs="Arial"/>
          <w:b w:val="0"/>
          <w:bCs w:val="0"/>
          <w:i w:val="0"/>
          <w:iCs w:val="0"/>
          <w:noProof w:val="0"/>
          <w:color w:val="000000" w:themeColor="text1" w:themeTint="FF" w:themeShade="FF"/>
          <w:sz w:val="24"/>
          <w:szCs w:val="24"/>
          <w:lang w:val="en-GB"/>
        </w:rPr>
        <w:t>Wales Safeguarding Procedures App on phone or tablet to refer to throughout the module</w:t>
      </w:r>
    </w:p>
    <w:p w:rsidRPr="00CD78DF" w:rsidR="00C80987" w:rsidP="4E2FC76E" w:rsidRDefault="00CD78DF" w14:paraId="7040949D" w14:textId="601171DE">
      <w:pPr>
        <w:pStyle w:val="ListParagraph"/>
        <w:numPr>
          <w:ilvl w:val="0"/>
          <w:numId w:val="5"/>
        </w:numPr>
        <w:rPr>
          <w:rFonts w:ascii="Arial" w:hAnsi="Arial" w:eastAsia="Arial" w:cs="Arial"/>
          <w:sz w:val="24"/>
          <w:szCs w:val="24"/>
        </w:rPr>
      </w:pPr>
      <w:proofErr w:type="spellStart"/>
      <w:r w:rsidRPr="4E2FC76E" w:rsidR="00CD78DF">
        <w:rPr>
          <w:rFonts w:ascii="Arial" w:hAnsi="Arial" w:eastAsia="Arial" w:cs="Arial"/>
          <w:sz w:val="24"/>
          <w:szCs w:val="24"/>
          <w:bdr w:val="nil"/>
          <w:lang w:val="cy-GB"/>
        </w:rPr>
        <w:t>Handout</w:t>
      </w:r>
      <w:proofErr w:type="spellEnd"/>
      <w:r w:rsidRPr="4E2FC76E" w:rsidR="00CD78DF">
        <w:rPr>
          <w:rFonts w:ascii="Arial" w:hAnsi="Arial" w:eastAsia="Arial" w:cs="Arial"/>
          <w:sz w:val="24"/>
          <w:szCs w:val="24"/>
          <w:bdr w:val="nil"/>
          <w:lang w:val="cy-GB"/>
        </w:rPr>
        <w:t xml:space="preserve">: 10 </w:t>
      </w:r>
      <w:proofErr w:type="spellStart"/>
      <w:r w:rsidRPr="4E2FC76E" w:rsidR="00CD78DF">
        <w:rPr>
          <w:rFonts w:ascii="Arial" w:hAnsi="Arial" w:eastAsia="Arial" w:cs="Arial"/>
          <w:sz w:val="24"/>
          <w:szCs w:val="24"/>
          <w:bdr w:val="nil"/>
          <w:lang w:val="cy-GB"/>
        </w:rPr>
        <w:t>Key</w:t>
      </w:r>
      <w:proofErr w:type="spellEnd"/>
      <w:r w:rsidRPr="4E2FC76E" w:rsidR="00CD78DF">
        <w:rPr>
          <w:rFonts w:ascii="Arial" w:hAnsi="Arial" w:eastAsia="Arial" w:cs="Arial"/>
          <w:sz w:val="24"/>
          <w:szCs w:val="24"/>
          <w:bdr w:val="nil"/>
          <w:lang w:val="cy-GB"/>
        </w:rPr>
        <w:t xml:space="preserve"> </w:t>
      </w:r>
      <w:proofErr w:type="spellStart"/>
      <w:r w:rsidRPr="4E2FC76E" w:rsidR="00CD78DF">
        <w:rPr>
          <w:rFonts w:ascii="Arial" w:hAnsi="Arial" w:eastAsia="Arial" w:cs="Arial"/>
          <w:sz w:val="24"/>
          <w:szCs w:val="24"/>
          <w:bdr w:val="nil"/>
          <w:lang w:val="cy-GB"/>
        </w:rPr>
        <w:t>Principles</w:t>
      </w:r>
      <w:proofErr w:type="spellEnd"/>
      <w:r w:rsidRPr="4E2FC76E" w:rsidR="00CD78DF">
        <w:rPr>
          <w:rFonts w:ascii="Arial" w:hAnsi="Arial" w:eastAsia="Arial" w:cs="Arial"/>
          <w:sz w:val="24"/>
          <w:szCs w:val="24"/>
          <w:bdr w:val="nil"/>
          <w:lang w:val="cy-GB"/>
        </w:rPr>
        <w:t xml:space="preserve"> </w:t>
      </w:r>
      <w:proofErr w:type="spellStart"/>
      <w:r w:rsidRPr="4E2FC76E" w:rsidR="00CD78DF">
        <w:rPr>
          <w:rFonts w:ascii="Arial" w:hAnsi="Arial" w:eastAsia="Arial" w:cs="Arial"/>
          <w:sz w:val="24"/>
          <w:szCs w:val="24"/>
          <w:bdr w:val="nil"/>
          <w:lang w:val="cy-GB"/>
        </w:rPr>
        <w:t>for</w:t>
      </w:r>
      <w:proofErr w:type="spellEnd"/>
      <w:r w:rsidRPr="4E2FC76E" w:rsidR="00CD78DF">
        <w:rPr>
          <w:rFonts w:ascii="Arial" w:hAnsi="Arial" w:eastAsia="Arial" w:cs="Arial"/>
          <w:sz w:val="24"/>
          <w:szCs w:val="24"/>
          <w:bdr w:val="nil"/>
          <w:lang w:val="cy-GB"/>
        </w:rPr>
        <w:t xml:space="preserve"> </w:t>
      </w:r>
      <w:proofErr w:type="spellStart"/>
      <w:r w:rsidRPr="4E2FC76E" w:rsidR="00CD78DF">
        <w:rPr>
          <w:rFonts w:ascii="Arial" w:hAnsi="Arial" w:eastAsia="Arial" w:cs="Arial"/>
          <w:sz w:val="24"/>
          <w:szCs w:val="24"/>
          <w:bdr w:val="nil"/>
          <w:lang w:val="cy-GB"/>
        </w:rPr>
        <w:t>Managing</w:t>
      </w:r>
      <w:proofErr w:type="spellEnd"/>
      <w:r w:rsidRPr="4E2FC76E" w:rsidR="00CD78DF">
        <w:rPr>
          <w:rFonts w:ascii="Arial" w:hAnsi="Arial" w:eastAsia="Arial" w:cs="Arial"/>
          <w:sz w:val="24"/>
          <w:szCs w:val="24"/>
          <w:bdr w:val="nil"/>
          <w:lang w:val="cy-GB"/>
        </w:rPr>
        <w:t xml:space="preserve"> </w:t>
      </w:r>
      <w:proofErr w:type="spellStart"/>
      <w:r w:rsidRPr="4E2FC76E" w:rsidR="00CD78DF">
        <w:rPr>
          <w:rFonts w:ascii="Arial" w:hAnsi="Arial" w:eastAsia="Arial" w:cs="Arial"/>
          <w:sz w:val="24"/>
          <w:szCs w:val="24"/>
          <w:bdr w:val="nil"/>
          <w:lang w:val="cy-GB"/>
        </w:rPr>
        <w:t>Disclosures</w:t>
      </w:r>
      <w:proofErr w:type="spellEnd"/>
      <w:r w:rsidRPr="4E2FC76E" w:rsidR="00CD78DF">
        <w:rPr>
          <w:rFonts w:ascii="Arial" w:hAnsi="Arial" w:eastAsia="Arial" w:cs="Arial"/>
          <w:sz w:val="24"/>
          <w:szCs w:val="24"/>
          <w:bdr w:val="nil"/>
          <w:lang w:val="cy-GB"/>
        </w:rPr>
        <w:t xml:space="preserve"> of </w:t>
      </w:r>
      <w:proofErr w:type="spellStart"/>
      <w:r w:rsidRPr="4E2FC76E" w:rsidR="00CD78DF">
        <w:rPr>
          <w:rFonts w:ascii="Arial" w:hAnsi="Arial" w:eastAsia="Arial" w:cs="Arial"/>
          <w:sz w:val="24"/>
          <w:szCs w:val="24"/>
          <w:bdr w:val="nil"/>
          <w:lang w:val="cy-GB"/>
        </w:rPr>
        <w:t>Abuse</w:t>
      </w:r>
      <w:proofErr w:type="spellEnd"/>
      <w:r w:rsidRPr="4E2FC76E" w:rsidR="00CD78DF">
        <w:rPr>
          <w:rFonts w:ascii="Arial" w:hAnsi="Arial" w:eastAsia="Arial" w:cs="Arial"/>
          <w:sz w:val="24"/>
          <w:szCs w:val="24"/>
          <w:bdr w:val="nil"/>
          <w:lang w:val="cy-GB"/>
        </w:rPr>
        <w:t xml:space="preserve"> </w:t>
      </w:r>
      <w:proofErr w:type="spellStart"/>
      <w:r w:rsidRPr="4E2FC76E" w:rsidR="00CD78DF">
        <w:rPr>
          <w:rFonts w:ascii="Arial" w:hAnsi="Arial" w:eastAsia="Arial" w:cs="Arial"/>
          <w:sz w:val="24"/>
          <w:szCs w:val="24"/>
          <w:bdr w:val="nil"/>
          <w:lang w:val="cy-GB"/>
        </w:rPr>
        <w:t>and</w:t>
      </w:r>
      <w:proofErr w:type="spellEnd"/>
      <w:r w:rsidRPr="4E2FC76E" w:rsidR="00CD78DF">
        <w:rPr>
          <w:rFonts w:ascii="Arial" w:hAnsi="Arial" w:eastAsia="Arial" w:cs="Arial"/>
          <w:sz w:val="24"/>
          <w:szCs w:val="24"/>
          <w:bdr w:val="nil"/>
          <w:lang w:val="cy-GB"/>
        </w:rPr>
        <w:t xml:space="preserve"> </w:t>
      </w:r>
      <w:proofErr w:type="spellStart"/>
      <w:r w:rsidRPr="4E2FC76E" w:rsidR="00CD78DF">
        <w:rPr>
          <w:rFonts w:ascii="Arial" w:hAnsi="Arial" w:eastAsia="Arial" w:cs="Arial"/>
          <w:sz w:val="24"/>
          <w:szCs w:val="24"/>
          <w:bdr w:val="nil"/>
          <w:lang w:val="cy-GB"/>
        </w:rPr>
        <w:t>Neglect</w:t>
      </w:r>
      <w:proofErr w:type="spellEnd"/>
    </w:p>
    <w:tbl>
      <w:tblPr>
        <w:tblStyle w:val="TableGrid"/>
        <w:tblW w:w="15304" w:type="dxa"/>
        <w:tblBorders>
          <w:top w:val="single" w:color="16B68F" w:sz="4" w:space="0"/>
          <w:left w:val="single" w:color="16B68F" w:sz="4" w:space="0"/>
          <w:bottom w:val="single" w:color="16B68F" w:sz="4" w:space="0"/>
          <w:right w:val="single" w:color="16B68F" w:sz="4" w:space="0"/>
          <w:insideH w:val="single" w:color="16B68F" w:sz="4" w:space="0"/>
          <w:insideV w:val="single" w:color="16B68F" w:sz="4" w:space="0"/>
        </w:tblBorders>
        <w:tblLayout w:type="fixed"/>
        <w:tblCellMar>
          <w:top w:w="57" w:type="dxa"/>
          <w:bottom w:w="57" w:type="dxa"/>
        </w:tblCellMar>
        <w:tblLook w:val="04A0" w:firstRow="1" w:lastRow="0" w:firstColumn="1" w:lastColumn="0" w:noHBand="0" w:noVBand="1"/>
      </w:tblPr>
      <w:tblGrid>
        <w:gridCol w:w="3397"/>
        <w:gridCol w:w="4536"/>
        <w:gridCol w:w="7371"/>
      </w:tblGrid>
      <w:tr w:rsidRPr="00EC5880" w:rsidR="00CB3976" w:rsidTr="797E8A0B" w14:paraId="11DBE2AC" w14:textId="77777777">
        <w:trPr>
          <w:trHeight w:val="340"/>
        </w:trPr>
        <w:tc>
          <w:tcPr>
            <w:tcW w:w="3397" w:type="dxa"/>
            <w:tcMar/>
          </w:tcPr>
          <w:p w:rsidRPr="00DA744B" w:rsidR="00CB3976" w:rsidP="797E8A0B" w:rsidRDefault="00CB3976" w14:paraId="78922C5D" w14:textId="3BD9848E">
            <w:pPr>
              <w:pStyle w:val="Heading2"/>
              <w:rPr>
                <w:rFonts w:ascii="Arial" w:hAnsi="Arial" w:eastAsia="Arial" w:cs="Arial"/>
                <w:b w:val="1"/>
                <w:bCs w:val="1"/>
                <w:color w:val="16A881"/>
                <w:sz w:val="24"/>
                <w:szCs w:val="24"/>
              </w:rPr>
            </w:pPr>
            <w:r w:rsidRPr="797E8A0B" w:rsidR="00CB3976">
              <w:rPr>
                <w:rFonts w:ascii="Arial" w:hAnsi="Arial" w:eastAsia="Arial" w:cs="Arial"/>
                <w:color w:val="16A881"/>
              </w:rPr>
              <w:t>Slide</w:t>
            </w:r>
          </w:p>
        </w:tc>
        <w:tc>
          <w:tcPr>
            <w:tcW w:w="4536" w:type="dxa"/>
            <w:tcMar/>
          </w:tcPr>
          <w:p w:rsidRPr="00DA744B" w:rsidR="00CB3976" w:rsidP="797E8A0B" w:rsidRDefault="00CB3976" w14:paraId="1ABCEA31" w14:textId="75413365">
            <w:pPr>
              <w:pStyle w:val="Heading2"/>
              <w:rPr>
                <w:rFonts w:ascii="Arial" w:hAnsi="Arial" w:eastAsia="Arial" w:cs="Arial"/>
                <w:b w:val="1"/>
                <w:bCs w:val="1"/>
                <w:color w:val="16A881"/>
                <w:sz w:val="24"/>
                <w:szCs w:val="24"/>
              </w:rPr>
            </w:pPr>
            <w:r w:rsidRPr="797E8A0B" w:rsidR="00CB3976">
              <w:rPr>
                <w:rFonts w:ascii="Arial" w:hAnsi="Arial" w:eastAsia="Arial" w:cs="Arial"/>
                <w:color w:val="16A881"/>
              </w:rPr>
              <w:t>References</w:t>
            </w:r>
          </w:p>
        </w:tc>
        <w:tc>
          <w:tcPr>
            <w:tcW w:w="7371" w:type="dxa"/>
            <w:tcMar/>
          </w:tcPr>
          <w:p w:rsidRPr="00DA744B" w:rsidR="00CB3976" w:rsidP="797E8A0B" w:rsidRDefault="00CB3976" w14:paraId="5C711DC2" w14:textId="28135F43">
            <w:pPr>
              <w:pStyle w:val="Heading2"/>
              <w:rPr>
                <w:rFonts w:ascii="Arial" w:hAnsi="Arial" w:eastAsia="Arial" w:cs="Arial"/>
                <w:b w:val="1"/>
                <w:bCs w:val="1"/>
                <w:color w:val="16A881"/>
                <w:sz w:val="24"/>
                <w:szCs w:val="24"/>
              </w:rPr>
            </w:pPr>
            <w:r w:rsidRPr="797E8A0B" w:rsidR="00CB3976">
              <w:rPr>
                <w:rFonts w:ascii="Arial" w:hAnsi="Arial" w:eastAsia="Arial" w:cs="Arial"/>
                <w:color w:val="16A881"/>
              </w:rPr>
              <w:t>Notes</w:t>
            </w:r>
          </w:p>
        </w:tc>
      </w:tr>
      <w:tr w:rsidRPr="00EC5880" w:rsidR="00CB3976" w:rsidTr="797E8A0B" w14:paraId="16D19ACD" w14:textId="77777777">
        <w:trPr>
          <w:trHeight w:val="340"/>
        </w:trPr>
        <w:tc>
          <w:tcPr>
            <w:tcW w:w="3397" w:type="dxa"/>
            <w:tcMar/>
          </w:tcPr>
          <w:p w:rsidRPr="002D38A0" w:rsidR="00CB3976" w:rsidP="00E9739D" w:rsidRDefault="00CB3976" w14:paraId="3B93ABCA" w14:textId="4E1F1AE0">
            <w:pPr/>
            <w:r w:rsidR="4256D692">
              <w:rPr/>
              <w:t>1</w:t>
            </w:r>
          </w:p>
        </w:tc>
        <w:tc>
          <w:tcPr>
            <w:tcW w:w="4536" w:type="dxa"/>
            <w:tcMar/>
          </w:tcPr>
          <w:p w:rsidR="00CB3976" w:rsidP="4E2FC76E" w:rsidRDefault="00CB3976" w14:paraId="63130930" w14:textId="77777777" w14:noSpellErr="1">
            <w:pPr>
              <w:spacing w:after="120"/>
              <w:rPr>
                <w:rFonts w:ascii="Arial" w:hAnsi="Arial" w:cs="Arial"/>
                <w:color w:val="000000" w:themeColor="text1"/>
                <w:sz w:val="24"/>
                <w:szCs w:val="24"/>
              </w:rPr>
            </w:pPr>
            <w:r w:rsidRPr="4E2FC76E" w:rsidR="00CB3976">
              <w:rPr>
                <w:rFonts w:ascii="Arial" w:hAnsi="Arial" w:cs="Arial"/>
                <w:b w:val="1"/>
                <w:bCs w:val="1"/>
                <w:color w:val="000000" w:themeColor="text1" w:themeTint="FF" w:themeShade="FF"/>
                <w:sz w:val="24"/>
                <w:szCs w:val="24"/>
              </w:rPr>
              <w:t>Unless otherwise stated, all information comes directly from:</w:t>
            </w:r>
            <w:r w:rsidRPr="4E2FC76E" w:rsidR="00CB3976">
              <w:rPr>
                <w:rFonts w:ascii="Arial" w:hAnsi="Arial" w:cs="Arial"/>
                <w:color w:val="000000" w:themeColor="text1" w:themeTint="FF" w:themeShade="FF"/>
                <w:sz w:val="24"/>
                <w:szCs w:val="24"/>
              </w:rPr>
              <w:t xml:space="preserve"> </w:t>
            </w:r>
          </w:p>
          <w:p w:rsidR="00CB3976" w:rsidP="4E2FC76E" w:rsidRDefault="00CB3976" w14:paraId="3301F9B5" w14:textId="79CCA255">
            <w:pPr>
              <w:spacing w:after="120"/>
              <w:rPr>
                <w:rFonts w:ascii="Arial" w:hAnsi="Arial" w:cs="Arial"/>
                <w:color w:val="000000" w:themeColor="text1"/>
                <w:sz w:val="24"/>
                <w:szCs w:val="24"/>
              </w:rPr>
            </w:pPr>
            <w:r w:rsidRPr="4E2FC76E" w:rsidR="00CB3976">
              <w:rPr>
                <w:rFonts w:ascii="Arial" w:hAnsi="Arial" w:cs="Arial"/>
                <w:color w:val="000000" w:themeColor="text1" w:themeTint="FF" w:themeShade="FF"/>
                <w:sz w:val="24"/>
                <w:szCs w:val="24"/>
              </w:rPr>
              <w:t xml:space="preserve">Section 2: </w:t>
            </w:r>
            <w:r>
              <w:br/>
            </w:r>
            <w:r w:rsidRPr="4E2FC76E" w:rsidR="00CB3976">
              <w:rPr>
                <w:rFonts w:ascii="Arial" w:hAnsi="Arial" w:cs="Arial"/>
                <w:color w:val="000000" w:themeColor="text1" w:themeTint="FF" w:themeShade="FF"/>
                <w:sz w:val="24"/>
                <w:szCs w:val="24"/>
              </w:rPr>
              <w:t>The duty to report a child at risk of abuse, neglect and/or harm</w:t>
            </w:r>
          </w:p>
          <w:p w:rsidRPr="002D38A0" w:rsidR="00CB3976" w:rsidP="4E2FC76E" w:rsidRDefault="00CB3976" w14:paraId="5BDFB3FE" w14:textId="275A1788" w14:noSpellErr="1">
            <w:pPr>
              <w:spacing w:after="120"/>
              <w:rPr>
                <w:rFonts w:ascii="Arial" w:hAnsi="Arial" w:cs="Arial"/>
                <w:color w:val="000000" w:themeColor="text1"/>
                <w:sz w:val="24"/>
                <w:szCs w:val="24"/>
              </w:rPr>
            </w:pPr>
            <w:r w:rsidRPr="4E2FC76E" w:rsidR="00CB3976">
              <w:rPr>
                <w:rFonts w:ascii="Arial" w:hAnsi="Arial" w:cs="Arial"/>
                <w:color w:val="000000" w:themeColor="text1" w:themeTint="FF" w:themeShade="FF"/>
                <w:sz w:val="24"/>
                <w:szCs w:val="24"/>
              </w:rPr>
              <w:t>Pointers for Practice: 10 key principles for managing disclosures of abuse and neglect</w:t>
            </w:r>
          </w:p>
        </w:tc>
        <w:tc>
          <w:tcPr>
            <w:tcMar/>
          </w:tcPr>
          <w:p w:rsidR="4E2FC76E" w:rsidP="4E2FC76E" w:rsidRDefault="4E2FC76E" w14:paraId="793A4AE3" w14:textId="2EA8D887">
            <w:pPr>
              <w:pStyle w:val="Normal"/>
              <w:rPr>
                <w:rFonts w:ascii="Arial" w:hAnsi="Arial" w:cs="Arial"/>
                <w:color w:val="000000" w:themeColor="text1" w:themeTint="FF" w:themeShade="FF"/>
              </w:rPr>
            </w:pPr>
          </w:p>
        </w:tc>
      </w:tr>
      <w:tr w:rsidRPr="00EC5880" w:rsidR="00CB3976" w:rsidTr="797E8A0B" w14:paraId="362D445A" w14:textId="77777777">
        <w:trPr>
          <w:trHeight w:val="340"/>
        </w:trPr>
        <w:tc>
          <w:tcPr>
            <w:tcW w:w="3397" w:type="dxa"/>
            <w:tcMar/>
          </w:tcPr>
          <w:p w:rsidRPr="002D38A0" w:rsidR="00CB3976" w:rsidP="00DF7288" w:rsidRDefault="00CB3976" w14:paraId="022C5C4E" w14:textId="7C0A6338">
            <w:pPr/>
            <w:r w:rsidR="40F1B1FF">
              <w:rPr/>
              <w:t>2</w:t>
            </w:r>
          </w:p>
        </w:tc>
        <w:tc>
          <w:tcPr>
            <w:tcW w:w="4536" w:type="dxa"/>
            <w:tcMar/>
          </w:tcPr>
          <w:p w:rsidRPr="002D38A0" w:rsidR="00CB3976" w:rsidP="4E2FC76E" w:rsidRDefault="00CB3976" w14:paraId="152B1BE4" w14:textId="17829A64">
            <w:pPr>
              <w:spacing w:after="120"/>
              <w:rPr>
                <w:rFonts w:ascii="Arial" w:hAnsi="Arial" w:cs="Arial"/>
                <w:color w:val="000000" w:themeColor="text1"/>
                <w:sz w:val="24"/>
                <w:szCs w:val="24"/>
              </w:rPr>
            </w:pPr>
            <w:r w:rsidRPr="4E2FC76E" w:rsidR="00CB3976">
              <w:rPr>
                <w:rFonts w:ascii="Arial" w:hAnsi="Arial" w:cs="Arial"/>
                <w:color w:val="000000" w:themeColor="text1" w:themeTint="FF" w:themeShade="FF"/>
                <w:sz w:val="24"/>
                <w:szCs w:val="24"/>
              </w:rPr>
              <w:t xml:space="preserve">Section 2: </w:t>
            </w:r>
            <w:r>
              <w:br/>
            </w:r>
            <w:r w:rsidRPr="4E2FC76E" w:rsidR="00CB3976">
              <w:rPr>
                <w:rFonts w:ascii="Arial" w:hAnsi="Arial" w:cs="Arial"/>
                <w:color w:val="000000" w:themeColor="text1" w:themeTint="FF" w:themeShade="FF"/>
                <w:sz w:val="24"/>
                <w:szCs w:val="24"/>
              </w:rPr>
              <w:t>The duty to report a child at risk of abuse, neglect and/or harm</w:t>
            </w:r>
            <w:r w:rsidRPr="4E2FC76E" w:rsidR="00CB3976">
              <w:rPr>
                <w:rFonts w:ascii="Arial" w:hAnsi="Arial" w:cs="Arial"/>
                <w:color w:val="000000" w:themeColor="text1" w:themeTint="FF" w:themeShade="FF"/>
                <w:sz w:val="24"/>
                <w:szCs w:val="24"/>
              </w:rPr>
              <w:t xml:space="preserve"> &gt; </w:t>
            </w:r>
            <w:r w:rsidRPr="4E2FC76E" w:rsidR="00CB3976">
              <w:rPr>
                <w:rFonts w:ascii="Arial" w:hAnsi="Arial" w:cs="Arial"/>
                <w:b w:val="1"/>
                <w:bCs w:val="1"/>
                <w:color w:val="000000" w:themeColor="text1" w:themeTint="FF" w:themeShade="FF"/>
                <w:sz w:val="24"/>
                <w:szCs w:val="24"/>
              </w:rPr>
              <w:t xml:space="preserve">Managing concerns from the </w:t>
            </w:r>
            <w:r w:rsidRPr="4E2FC76E" w:rsidR="00CB3976">
              <w:rPr>
                <w:rFonts w:ascii="Arial" w:hAnsi="Arial" w:cs="Arial"/>
                <w:b w:val="1"/>
                <w:bCs w:val="1"/>
                <w:color w:val="000000" w:themeColor="text1" w:themeTint="FF" w:themeShade="FF"/>
                <w:sz w:val="24"/>
                <w:szCs w:val="24"/>
              </w:rPr>
              <w:t>general public</w:t>
            </w:r>
          </w:p>
        </w:tc>
        <w:tc>
          <w:tcPr>
            <w:tcW w:w="7371" w:type="dxa"/>
            <w:tcMar/>
          </w:tcPr>
          <w:p w:rsidRPr="00C80987" w:rsidR="00CB3976" w:rsidP="797E8A0B" w:rsidRDefault="00CB3976" w14:paraId="55732ED3" w14:textId="62BEBFED">
            <w:pPr>
              <w:pStyle w:val="Heading3"/>
              <w:rPr>
                <w:rFonts w:ascii="Arial" w:hAnsi="Arial" w:eastAsia="Arial" w:cs="Arial"/>
                <w:b w:val="1"/>
                <w:bCs w:val="1"/>
                <w:color w:val="auto"/>
                <w:sz w:val="24"/>
                <w:szCs w:val="24"/>
                <w:u w:val="single"/>
              </w:rPr>
            </w:pPr>
            <w:r w:rsidRPr="797E8A0B" w:rsidR="00CB3976">
              <w:rPr>
                <w:rFonts w:ascii="Arial" w:hAnsi="Arial" w:eastAsia="Arial" w:cs="Arial"/>
                <w:color w:val="auto"/>
                <w:u w:val="single"/>
              </w:rPr>
              <w:t>T</w:t>
            </w:r>
            <w:r w:rsidRPr="797E8A0B" w:rsidR="4A755911">
              <w:rPr>
                <w:rFonts w:ascii="Arial" w:hAnsi="Arial" w:eastAsia="Arial" w:cs="Arial"/>
                <w:color w:val="auto"/>
                <w:u w:val="single"/>
              </w:rPr>
              <w:t>rainer to explain</w:t>
            </w:r>
            <w:r w:rsidRPr="797E8A0B" w:rsidR="00CB3976">
              <w:rPr>
                <w:rFonts w:ascii="Arial" w:hAnsi="Arial" w:eastAsia="Arial" w:cs="Arial"/>
                <w:color w:val="auto"/>
                <w:u w:val="single"/>
              </w:rPr>
              <w:t>:</w:t>
            </w:r>
          </w:p>
          <w:p w:rsidR="4E2FC76E" w:rsidP="4E2FC76E" w:rsidRDefault="4E2FC76E" w14:paraId="1DD8661E" w14:textId="5108131E">
            <w:pPr>
              <w:pStyle w:val="Normal"/>
              <w:rPr>
                <w:rFonts w:ascii="Arial" w:hAnsi="Arial" w:cs="Arial"/>
                <w:b w:val="1"/>
                <w:bCs w:val="1"/>
                <w:color w:val="000000" w:themeColor="text1" w:themeTint="FF" w:themeShade="FF"/>
                <w:sz w:val="24"/>
                <w:szCs w:val="24"/>
                <w:u w:val="single"/>
              </w:rPr>
            </w:pPr>
          </w:p>
          <w:p w:rsidRPr="00C80987" w:rsidR="00CB3976" w:rsidP="4E2FC76E" w:rsidRDefault="00CB3976" w14:paraId="3ED82533" w14:textId="77777777" w14:noSpellErr="1">
            <w:pPr>
              <w:rPr>
                <w:rFonts w:ascii="Arial" w:hAnsi="Arial" w:cs="Arial"/>
                <w:color w:val="000000" w:themeColor="text1"/>
                <w:sz w:val="24"/>
                <w:szCs w:val="24"/>
              </w:rPr>
            </w:pPr>
            <w:r w:rsidRPr="4E2FC76E" w:rsidR="00CB3976">
              <w:rPr>
                <w:rFonts w:ascii="Arial" w:hAnsi="Arial" w:cs="Arial"/>
                <w:color w:val="000000" w:themeColor="text1" w:themeTint="FF" w:themeShade="FF"/>
                <w:sz w:val="24"/>
                <w:szCs w:val="24"/>
              </w:rPr>
              <w:t xml:space="preserve">Whilst reports from the public remain low, they are increasing in number because of a growing public awareness of abuse and neglect. </w:t>
            </w:r>
          </w:p>
          <w:p w:rsidRPr="00C80987" w:rsidR="00CB3976" w:rsidP="4E2FC76E" w:rsidRDefault="00CB3976" w14:paraId="03CAC95E" w14:textId="77777777" w14:noSpellErr="1">
            <w:pPr>
              <w:rPr>
                <w:rFonts w:ascii="Arial" w:hAnsi="Arial" w:cs="Arial"/>
                <w:color w:val="000000" w:themeColor="text1"/>
                <w:sz w:val="24"/>
                <w:szCs w:val="24"/>
              </w:rPr>
            </w:pPr>
          </w:p>
          <w:p w:rsidRPr="00C80987" w:rsidR="00CB3976" w:rsidP="4E2FC76E" w:rsidRDefault="00CB3976" w14:paraId="4024C7CE" w14:textId="77777777" w14:noSpellErr="1">
            <w:pPr>
              <w:rPr>
                <w:rFonts w:ascii="Arial" w:hAnsi="Arial" w:cs="Arial"/>
                <w:b w:val="1"/>
                <w:bCs w:val="1"/>
                <w:color w:val="000000" w:themeColor="text1"/>
                <w:sz w:val="24"/>
                <w:szCs w:val="24"/>
              </w:rPr>
            </w:pPr>
            <w:r w:rsidRPr="4E2FC76E" w:rsidR="00CB3976">
              <w:rPr>
                <w:rFonts w:ascii="Arial" w:hAnsi="Arial" w:cs="Arial"/>
                <w:b w:val="1"/>
                <w:bCs w:val="1"/>
                <w:color w:val="000000" w:themeColor="text1" w:themeTint="FF" w:themeShade="FF"/>
                <w:sz w:val="24"/>
                <w:szCs w:val="24"/>
              </w:rPr>
              <w:t xml:space="preserve">Examples </w:t>
            </w:r>
          </w:p>
          <w:p w:rsidR="4E2FC76E" w:rsidP="4E2FC76E" w:rsidRDefault="4E2FC76E" w14:paraId="0BA929D7" w14:textId="7679080A">
            <w:pPr>
              <w:pStyle w:val="Normal"/>
              <w:rPr>
                <w:rFonts w:ascii="Arial" w:hAnsi="Arial" w:cs="Arial"/>
                <w:b w:val="1"/>
                <w:bCs w:val="1"/>
                <w:color w:val="000000" w:themeColor="text1" w:themeTint="FF" w:themeShade="FF"/>
                <w:sz w:val="24"/>
                <w:szCs w:val="24"/>
              </w:rPr>
            </w:pPr>
          </w:p>
          <w:p w:rsidRPr="00C80987" w:rsidR="00CB3976" w:rsidP="4E2FC76E" w:rsidRDefault="00CB3976" w14:paraId="53BF1F41" w14:textId="16A9E2CA">
            <w:pPr>
              <w:rPr>
                <w:rFonts w:ascii="Arial" w:hAnsi="Arial" w:cs="Arial"/>
                <w:color w:val="000000" w:themeColor="text1"/>
                <w:sz w:val="24"/>
                <w:szCs w:val="24"/>
              </w:rPr>
            </w:pPr>
            <w:r w:rsidRPr="4E2FC76E" w:rsidR="00CB3976">
              <w:rPr>
                <w:rFonts w:ascii="Arial" w:hAnsi="Arial" w:cs="Arial"/>
                <w:b w:val="1"/>
                <w:bCs w:val="1"/>
                <w:color w:val="000000" w:themeColor="text1" w:themeTint="FF" w:themeShade="FF"/>
                <w:sz w:val="24"/>
                <w:szCs w:val="24"/>
              </w:rPr>
              <w:t>Work life</w:t>
            </w:r>
            <w:r w:rsidRPr="4E2FC76E" w:rsidR="00CB3976">
              <w:rPr>
                <w:rFonts w:ascii="Arial" w:hAnsi="Arial" w:cs="Arial"/>
                <w:b w:val="1"/>
                <w:bCs w:val="1"/>
                <w:color w:val="000000" w:themeColor="text1" w:themeTint="FF" w:themeShade="FF"/>
                <w:sz w:val="24"/>
                <w:szCs w:val="24"/>
              </w:rPr>
              <w:t>:</w:t>
            </w:r>
            <w:r w:rsidRPr="4E2FC76E" w:rsidR="00CB3976">
              <w:rPr>
                <w:rFonts w:ascii="Arial" w:hAnsi="Arial" w:cs="Arial"/>
                <w:color w:val="000000" w:themeColor="text1" w:themeTint="FF" w:themeShade="FF"/>
                <w:sz w:val="24"/>
                <w:szCs w:val="24"/>
              </w:rPr>
              <w:t xml:space="preserve"> </w:t>
            </w:r>
            <w:r w:rsidRPr="4E2FC76E" w:rsidR="4CC2D63B">
              <w:rPr>
                <w:rFonts w:ascii="Arial" w:hAnsi="Arial" w:cs="Arial"/>
                <w:color w:val="000000" w:themeColor="text1" w:themeTint="FF" w:themeShade="FF"/>
                <w:sz w:val="24"/>
                <w:szCs w:val="24"/>
              </w:rPr>
              <w:t>A</w:t>
            </w:r>
            <w:r w:rsidRPr="4E2FC76E" w:rsidR="00CB3976">
              <w:rPr>
                <w:rFonts w:ascii="Arial" w:hAnsi="Arial" w:cs="Arial"/>
                <w:color w:val="000000" w:themeColor="text1" w:themeTint="FF" w:themeShade="FF"/>
                <w:sz w:val="24"/>
                <w:szCs w:val="24"/>
              </w:rPr>
              <w:t xml:space="preserve"> class teacher may hear from a parent that a child who came to play told the parent ‘my daddy likes touching me in my pants’. The practitioner has a duty to report.</w:t>
            </w:r>
          </w:p>
          <w:p w:rsidR="4E2FC76E" w:rsidP="4E2FC76E" w:rsidRDefault="4E2FC76E" w14:paraId="09A0A8B6" w14:textId="237BB53E">
            <w:pPr>
              <w:rPr>
                <w:rFonts w:ascii="Arial" w:hAnsi="Arial" w:cs="Arial"/>
                <w:color w:val="000000" w:themeColor="text1" w:themeTint="FF" w:themeShade="FF"/>
                <w:sz w:val="24"/>
                <w:szCs w:val="24"/>
              </w:rPr>
            </w:pPr>
          </w:p>
          <w:p w:rsidRPr="00C80987" w:rsidR="00CB3976" w:rsidP="4E2FC76E" w:rsidRDefault="00CB3976" w14:paraId="661EDF65" w14:textId="3F8A9101" w14:noSpellErr="1">
            <w:pPr>
              <w:rPr>
                <w:rFonts w:ascii="Arial" w:hAnsi="Arial" w:cs="Arial"/>
                <w:color w:val="000000" w:themeColor="text1"/>
                <w:sz w:val="24"/>
                <w:szCs w:val="24"/>
              </w:rPr>
            </w:pPr>
            <w:r w:rsidRPr="4E2FC76E" w:rsidR="00CB3976">
              <w:rPr>
                <w:rFonts w:ascii="Arial" w:hAnsi="Arial" w:cs="Arial"/>
                <w:color w:val="000000" w:themeColor="text1" w:themeTint="FF" w:themeShade="FF"/>
                <w:sz w:val="24"/>
                <w:szCs w:val="24"/>
              </w:rPr>
              <w:t>A housing officer is told by a resident in a block of flats that two young children are often left alone during the evening in the neighbouring flat. The housing officer has a duty to report.</w:t>
            </w:r>
          </w:p>
          <w:p w:rsidRPr="00C80987" w:rsidR="00CB3976" w:rsidP="4E2FC76E" w:rsidRDefault="00CB3976" w14:paraId="496D1D47" w14:textId="77777777" w14:noSpellErr="1">
            <w:pPr>
              <w:rPr>
                <w:rFonts w:ascii="Arial" w:hAnsi="Arial" w:cs="Arial"/>
                <w:color w:val="000000" w:themeColor="text1"/>
                <w:sz w:val="24"/>
                <w:szCs w:val="24"/>
              </w:rPr>
            </w:pPr>
          </w:p>
          <w:p w:rsidRPr="00C80987" w:rsidR="00CB3976" w:rsidP="4E2FC76E" w:rsidRDefault="00CB3976" w14:paraId="46BACD40" w14:textId="4C171C0D">
            <w:pPr>
              <w:rPr>
                <w:rFonts w:ascii="Arial" w:hAnsi="Arial" w:cs="Arial"/>
                <w:color w:val="000000" w:themeColor="text1"/>
                <w:sz w:val="24"/>
                <w:szCs w:val="24"/>
              </w:rPr>
            </w:pPr>
            <w:r w:rsidRPr="4E2FC76E" w:rsidR="00CB3976">
              <w:rPr>
                <w:rFonts w:ascii="Arial" w:hAnsi="Arial" w:cs="Arial"/>
                <w:b w:val="1"/>
                <w:bCs w:val="1"/>
                <w:color w:val="000000" w:themeColor="text1" w:themeTint="FF" w:themeShade="FF"/>
                <w:sz w:val="24"/>
                <w:szCs w:val="24"/>
              </w:rPr>
              <w:t>Private life</w:t>
            </w:r>
            <w:r w:rsidRPr="4E2FC76E" w:rsidR="00CB3976">
              <w:rPr>
                <w:rFonts w:ascii="Arial" w:hAnsi="Arial" w:cs="Arial"/>
                <w:b w:val="1"/>
                <w:bCs w:val="1"/>
                <w:color w:val="000000" w:themeColor="text1" w:themeTint="FF" w:themeShade="FF"/>
                <w:sz w:val="24"/>
                <w:szCs w:val="24"/>
              </w:rPr>
              <w:t>:</w:t>
            </w:r>
            <w:r w:rsidRPr="4E2FC76E" w:rsidR="00CB3976">
              <w:rPr>
                <w:rFonts w:ascii="Arial" w:hAnsi="Arial" w:cs="Arial"/>
                <w:color w:val="000000" w:themeColor="text1" w:themeTint="FF" w:themeShade="FF"/>
                <w:sz w:val="24"/>
                <w:szCs w:val="24"/>
              </w:rPr>
              <w:t xml:space="preserve"> An occupational therapist is at a party. Another guest begins talking to them and tells the occupational therapist that </w:t>
            </w:r>
            <w:r w:rsidRPr="4E2FC76E" w:rsidR="00CB3976">
              <w:rPr>
                <w:rFonts w:ascii="Arial" w:hAnsi="Arial" w:cs="Arial"/>
                <w:color w:val="000000" w:themeColor="text1" w:themeTint="FF" w:themeShade="FF"/>
                <w:sz w:val="24"/>
                <w:szCs w:val="24"/>
              </w:rPr>
              <w:t>she’s</w:t>
            </w:r>
            <w:r w:rsidRPr="4E2FC76E" w:rsidR="00CB3976">
              <w:rPr>
                <w:rFonts w:ascii="Arial" w:hAnsi="Arial" w:cs="Arial"/>
                <w:color w:val="000000" w:themeColor="text1" w:themeTint="FF" w:themeShade="FF"/>
                <w:sz w:val="24"/>
                <w:szCs w:val="24"/>
              </w:rPr>
              <w:t xml:space="preserve"> left her husband looking after their children aged 9 and 11. She is separate</w:t>
            </w:r>
            <w:r w:rsidRPr="4E2FC76E" w:rsidR="565BBF49">
              <w:rPr>
                <w:rFonts w:ascii="Arial" w:hAnsi="Arial" w:cs="Arial"/>
                <w:color w:val="000000" w:themeColor="text1" w:themeTint="FF" w:themeShade="FF"/>
                <w:sz w:val="24"/>
                <w:szCs w:val="24"/>
              </w:rPr>
              <w:t>d</w:t>
            </w:r>
            <w:r w:rsidRPr="4E2FC76E" w:rsidR="00CB3976">
              <w:rPr>
                <w:rFonts w:ascii="Arial" w:hAnsi="Arial" w:cs="Arial"/>
                <w:color w:val="000000" w:themeColor="text1" w:themeTint="FF" w:themeShade="FF"/>
                <w:sz w:val="24"/>
                <w:szCs w:val="24"/>
              </w:rPr>
              <w:t xml:space="preserve"> from her husband. The guest is worried about this as she suspects, from what the children have said, he is photographing them undressed. The practitioner has a duty to report.</w:t>
            </w:r>
          </w:p>
          <w:p w:rsidRPr="00C80987" w:rsidR="00CB3976" w:rsidP="4E2FC76E" w:rsidRDefault="00CB3976" w14:paraId="3651576D" w14:textId="0760D9E9" w14:noSpellErr="1">
            <w:pPr>
              <w:rPr>
                <w:rFonts w:ascii="Arial" w:hAnsi="Arial" w:cs="Arial"/>
                <w:color w:val="000000" w:themeColor="text1"/>
                <w:sz w:val="24"/>
                <w:szCs w:val="24"/>
              </w:rPr>
            </w:pPr>
            <w:r w:rsidRPr="4E2FC76E" w:rsidR="00CB3976">
              <w:rPr>
                <w:rFonts w:ascii="Arial" w:hAnsi="Arial" w:cs="Arial"/>
                <w:color w:val="000000" w:themeColor="text1" w:themeTint="FF" w:themeShade="FF"/>
                <w:sz w:val="24"/>
                <w:szCs w:val="24"/>
              </w:rPr>
              <w:t> </w:t>
            </w:r>
          </w:p>
        </w:tc>
      </w:tr>
      <w:tr w:rsidRPr="00EC5880" w:rsidR="00CB3976" w:rsidTr="797E8A0B" w14:paraId="05C29C8F" w14:textId="77777777">
        <w:trPr>
          <w:trHeight w:val="340"/>
        </w:trPr>
        <w:tc>
          <w:tcPr>
            <w:tcW w:w="3397" w:type="dxa"/>
            <w:tcMar/>
          </w:tcPr>
          <w:p w:rsidRPr="002D38A0" w:rsidR="00CB3976" w:rsidP="00DF7288" w:rsidRDefault="00CB3976" w14:paraId="4F8BEDFE" w14:textId="0EBA4A90">
            <w:pPr/>
            <w:r w:rsidR="7F8519A6">
              <w:rPr/>
              <w:t>3</w:t>
            </w:r>
          </w:p>
        </w:tc>
        <w:tc>
          <w:tcPr>
            <w:tcW w:w="4536" w:type="dxa"/>
            <w:tcMar/>
          </w:tcPr>
          <w:p w:rsidRPr="002D38A0" w:rsidR="00CB3976" w:rsidP="00DF7288" w:rsidRDefault="00CB3976" w14:paraId="4635FF4B" w14:textId="77777777">
            <w:pPr>
              <w:rPr>
                <w:rFonts w:ascii="Arial" w:hAnsi="Arial" w:cs="Arial"/>
                <w:color w:val="000000" w:themeColor="text1"/>
              </w:rPr>
            </w:pPr>
          </w:p>
        </w:tc>
        <w:tc>
          <w:tcPr>
            <w:tcW w:w="7371" w:type="dxa"/>
            <w:tcMar/>
          </w:tcPr>
          <w:p w:rsidRPr="00C80987" w:rsidR="00CB3976" w:rsidP="00DF7288" w:rsidRDefault="00CB3976" w14:paraId="208FA7CE" w14:textId="77777777">
            <w:pPr>
              <w:rPr>
                <w:rFonts w:ascii="Arial" w:hAnsi="Arial" w:cs="Arial"/>
                <w:color w:val="000000" w:themeColor="text1"/>
              </w:rPr>
            </w:pPr>
          </w:p>
        </w:tc>
      </w:tr>
      <w:tr w:rsidRPr="00EC5880" w:rsidR="00CB3976" w:rsidTr="797E8A0B" w14:paraId="2F3F93A5" w14:textId="77777777">
        <w:trPr>
          <w:trHeight w:val="340"/>
        </w:trPr>
        <w:tc>
          <w:tcPr>
            <w:tcW w:w="3397" w:type="dxa"/>
            <w:tcMar/>
          </w:tcPr>
          <w:p w:rsidRPr="002D38A0" w:rsidR="00CB3976" w:rsidP="00DF7288" w:rsidRDefault="00CB3976" w14:paraId="32BC5D6B" w14:textId="58B935A3">
            <w:pPr/>
            <w:r w:rsidR="7F8519A6">
              <w:rPr/>
              <w:t>4</w:t>
            </w:r>
          </w:p>
        </w:tc>
        <w:tc>
          <w:tcPr>
            <w:tcW w:w="4536" w:type="dxa"/>
            <w:tcMar/>
          </w:tcPr>
          <w:p w:rsidRPr="002D38A0" w:rsidR="00CB3976" w:rsidP="00DF7288" w:rsidRDefault="00CB3976" w14:paraId="7F58AA5C" w14:textId="77777777">
            <w:pPr>
              <w:rPr>
                <w:rFonts w:ascii="Arial" w:hAnsi="Arial" w:cs="Arial"/>
                <w:color w:val="000000" w:themeColor="text1"/>
              </w:rPr>
            </w:pPr>
          </w:p>
        </w:tc>
        <w:tc>
          <w:tcPr>
            <w:tcW w:w="7371" w:type="dxa"/>
            <w:tcMar/>
          </w:tcPr>
          <w:p w:rsidRPr="00C80987" w:rsidR="00CB3976" w:rsidP="00DF7288" w:rsidRDefault="00CB3976" w14:paraId="078C791F" w14:textId="7DDB09C1">
            <w:pPr>
              <w:rPr>
                <w:rFonts w:ascii="Arial" w:hAnsi="Arial" w:cs="Arial"/>
                <w:color w:val="000000" w:themeColor="text1"/>
              </w:rPr>
            </w:pPr>
          </w:p>
        </w:tc>
      </w:tr>
      <w:tr w:rsidRPr="00EC5880" w:rsidR="00CB3976" w:rsidTr="797E8A0B" w14:paraId="74FBEAB1" w14:textId="77777777">
        <w:trPr>
          <w:trHeight w:val="340"/>
        </w:trPr>
        <w:tc>
          <w:tcPr>
            <w:tcW w:w="3397" w:type="dxa"/>
            <w:tcMar/>
          </w:tcPr>
          <w:p w:rsidRPr="002D38A0" w:rsidR="00CB3976" w:rsidP="00DF7288" w:rsidRDefault="00CB3976" w14:paraId="57D97B48" w14:textId="13089D1D">
            <w:pPr/>
            <w:r w:rsidR="7F8519A6">
              <w:rPr/>
              <w:t>5</w:t>
            </w:r>
          </w:p>
        </w:tc>
        <w:tc>
          <w:tcPr>
            <w:tcW w:w="4536" w:type="dxa"/>
            <w:tcMar/>
          </w:tcPr>
          <w:p w:rsidR="00CB3976" w:rsidP="4E2FC76E" w:rsidRDefault="00CB3976" w14:paraId="059FA6E9" w14:textId="50C6A042">
            <w:pPr>
              <w:rPr>
                <w:rFonts w:ascii="Arial" w:hAnsi="Arial" w:cs="Arial"/>
                <w:b w:val="1"/>
                <w:bCs w:val="1"/>
                <w:color w:val="000000" w:themeColor="text1"/>
                <w:sz w:val="24"/>
                <w:szCs w:val="24"/>
              </w:rPr>
            </w:pPr>
            <w:r w:rsidRPr="4E2FC76E" w:rsidR="00CB3976">
              <w:rPr>
                <w:rFonts w:ascii="Arial" w:hAnsi="Arial" w:cs="Arial"/>
                <w:color w:val="000000" w:themeColor="text1" w:themeTint="FF" w:themeShade="FF"/>
                <w:sz w:val="24"/>
                <w:szCs w:val="24"/>
              </w:rPr>
              <w:t xml:space="preserve">Section 2: </w:t>
            </w:r>
            <w:r>
              <w:br/>
            </w:r>
            <w:r w:rsidRPr="4E2FC76E" w:rsidR="00CB3976">
              <w:rPr>
                <w:rFonts w:ascii="Arial" w:hAnsi="Arial" w:cs="Arial"/>
                <w:color w:val="000000" w:themeColor="text1" w:themeTint="FF" w:themeShade="FF"/>
                <w:sz w:val="24"/>
                <w:szCs w:val="24"/>
              </w:rPr>
              <w:t>The duty to report a child at risk of abuse, neglect and/or harm</w:t>
            </w:r>
            <w:r w:rsidRPr="4E2FC76E" w:rsidR="00CB3976">
              <w:rPr>
                <w:rFonts w:ascii="Arial" w:hAnsi="Arial" w:cs="Arial"/>
                <w:color w:val="000000" w:themeColor="text1" w:themeTint="FF" w:themeShade="FF"/>
                <w:sz w:val="24"/>
                <w:szCs w:val="24"/>
              </w:rPr>
              <w:t xml:space="preserve"> &gt; </w:t>
            </w:r>
            <w:r w:rsidRPr="4E2FC76E" w:rsidR="00CB3976">
              <w:rPr>
                <w:rFonts w:ascii="Arial" w:hAnsi="Arial" w:cs="Arial"/>
                <w:b w:val="1"/>
                <w:bCs w:val="1"/>
                <w:color w:val="000000" w:themeColor="text1" w:themeTint="FF" w:themeShade="FF"/>
                <w:sz w:val="24"/>
                <w:szCs w:val="24"/>
              </w:rPr>
              <w:t>What to do if a child tells you that they or another child is or has been harmed</w:t>
            </w:r>
          </w:p>
          <w:p w:rsidR="00CB3976" w:rsidP="4E2FC76E" w:rsidRDefault="00CB3976" w14:paraId="13E05D6C" w14:textId="77777777" w14:noSpellErr="1">
            <w:pPr>
              <w:rPr>
                <w:rFonts w:ascii="Arial" w:hAnsi="Arial" w:cs="Arial"/>
                <w:color w:val="000000" w:themeColor="text1"/>
                <w:sz w:val="24"/>
                <w:szCs w:val="24"/>
              </w:rPr>
            </w:pPr>
          </w:p>
          <w:p w:rsidRPr="002D38A0" w:rsidR="00CB3976" w:rsidP="4E2FC76E" w:rsidRDefault="00CB3976" w14:paraId="4D5B4F19" w14:textId="033B455B" w14:noSpellErr="1">
            <w:pPr>
              <w:rPr>
                <w:rFonts w:ascii="Arial" w:hAnsi="Arial" w:cs="Arial"/>
                <w:color w:val="000000" w:themeColor="text1"/>
                <w:sz w:val="24"/>
                <w:szCs w:val="24"/>
              </w:rPr>
            </w:pPr>
            <w:r w:rsidRPr="4E2FC76E" w:rsidR="00CB3976">
              <w:rPr>
                <w:rFonts w:ascii="Arial" w:hAnsi="Arial" w:cs="Arial"/>
                <w:color w:val="000000" w:themeColor="text1" w:themeTint="FF" w:themeShade="FF"/>
                <w:sz w:val="24"/>
                <w:szCs w:val="24"/>
              </w:rPr>
              <w:t>Pointers for Practice: 10 Key Principles for Managing Disclosures of Abuse and Neglect</w:t>
            </w:r>
          </w:p>
        </w:tc>
        <w:tc>
          <w:tcPr>
            <w:tcW w:w="7371" w:type="dxa"/>
            <w:tcMar/>
          </w:tcPr>
          <w:p w:rsidRPr="00C80987" w:rsidR="00CB3976" w:rsidP="797E8A0B" w:rsidRDefault="00CB3976" w14:paraId="595B5F06" w14:textId="5F86CBC4">
            <w:pPr>
              <w:pStyle w:val="Heading3"/>
              <w:rPr>
                <w:rFonts w:ascii="Arial" w:hAnsi="Arial" w:eastAsia="Arial" w:cs="Arial"/>
                <w:b w:val="1"/>
                <w:bCs w:val="1"/>
                <w:color w:val="auto"/>
                <w:sz w:val="24"/>
                <w:szCs w:val="24"/>
                <w:u w:val="single"/>
              </w:rPr>
            </w:pPr>
            <w:r w:rsidRPr="797E8A0B" w:rsidR="00CB3976">
              <w:rPr>
                <w:rFonts w:ascii="Arial" w:hAnsi="Arial" w:eastAsia="Arial" w:cs="Arial"/>
                <w:color w:val="auto"/>
                <w:u w:val="single"/>
              </w:rPr>
              <w:t>T</w:t>
            </w:r>
            <w:r w:rsidRPr="797E8A0B" w:rsidR="4D6E8728">
              <w:rPr>
                <w:rFonts w:ascii="Arial" w:hAnsi="Arial" w:eastAsia="Arial" w:cs="Arial"/>
                <w:color w:val="auto"/>
                <w:u w:val="single"/>
              </w:rPr>
              <w:t>rainer to stress</w:t>
            </w:r>
            <w:r w:rsidRPr="797E8A0B" w:rsidR="00CB3976">
              <w:rPr>
                <w:rFonts w:ascii="Arial" w:hAnsi="Arial" w:eastAsia="Arial" w:cs="Arial"/>
                <w:color w:val="auto"/>
                <w:u w:val="single"/>
              </w:rPr>
              <w:t>:</w:t>
            </w:r>
          </w:p>
          <w:p w:rsidR="4E2FC76E" w:rsidP="4E2FC76E" w:rsidRDefault="4E2FC76E" w14:paraId="610EE948" w14:textId="394F1DD4">
            <w:pPr>
              <w:rPr>
                <w:rFonts w:ascii="Arial" w:hAnsi="Arial" w:cs="Arial"/>
                <w:color w:val="000000" w:themeColor="text1" w:themeTint="FF" w:themeShade="FF"/>
                <w:sz w:val="24"/>
                <w:szCs w:val="24"/>
              </w:rPr>
            </w:pPr>
          </w:p>
          <w:p w:rsidRPr="00C80987" w:rsidR="00CB3976" w:rsidP="4E2FC76E" w:rsidRDefault="00CB3976" w14:paraId="2159548E" w14:textId="77777777" w14:noSpellErr="1">
            <w:pPr>
              <w:rPr>
                <w:rFonts w:ascii="Arial" w:hAnsi="Arial" w:cs="Arial"/>
                <w:color w:val="000000" w:themeColor="text1"/>
                <w:sz w:val="24"/>
                <w:szCs w:val="24"/>
              </w:rPr>
            </w:pPr>
            <w:r w:rsidRPr="4E2FC76E" w:rsidR="00CB3976">
              <w:rPr>
                <w:rFonts w:ascii="Arial" w:hAnsi="Arial" w:cs="Arial"/>
                <w:color w:val="000000" w:themeColor="text1" w:themeTint="FF" w:themeShade="FF"/>
                <w:sz w:val="24"/>
                <w:szCs w:val="24"/>
              </w:rPr>
              <w:t xml:space="preserve">The way in which the practitioner responds to these initial disclosures determines whether the child continues to describe what has happened to them or shuts down and retracts anything they may already have said. </w:t>
            </w:r>
          </w:p>
          <w:p w:rsidR="4E2FC76E" w:rsidP="4E2FC76E" w:rsidRDefault="4E2FC76E" w14:paraId="0B95492B" w14:textId="2B50B8C3">
            <w:pPr>
              <w:rPr>
                <w:rFonts w:ascii="Arial" w:hAnsi="Arial" w:cs="Arial"/>
                <w:color w:val="000000" w:themeColor="text1" w:themeTint="FF" w:themeShade="FF"/>
                <w:sz w:val="24"/>
                <w:szCs w:val="24"/>
              </w:rPr>
            </w:pPr>
          </w:p>
          <w:p w:rsidRPr="00C80987" w:rsidR="00CB3976" w:rsidP="4E2FC76E" w:rsidRDefault="00CB3976" w14:paraId="42F65909" w14:textId="7B0D8A39" w14:noSpellErr="1">
            <w:pPr>
              <w:rPr>
                <w:rFonts w:ascii="Arial" w:hAnsi="Arial" w:cs="Arial"/>
                <w:color w:val="000000" w:themeColor="text1"/>
                <w:sz w:val="24"/>
                <w:szCs w:val="24"/>
              </w:rPr>
            </w:pPr>
            <w:r w:rsidRPr="4E2FC76E" w:rsidR="00CB3976">
              <w:rPr>
                <w:rFonts w:ascii="Arial" w:hAnsi="Arial" w:cs="Arial"/>
                <w:color w:val="000000" w:themeColor="text1" w:themeTint="FF" w:themeShade="FF"/>
                <w:sz w:val="24"/>
                <w:szCs w:val="24"/>
              </w:rPr>
              <w:t>As these accounts can prove crucial in legal proceedings, the way in which practitioners manage them is important.</w:t>
            </w:r>
          </w:p>
        </w:tc>
      </w:tr>
      <w:tr w:rsidRPr="00EC5880" w:rsidR="00CB3976" w:rsidTr="797E8A0B" w14:paraId="37BCE277" w14:textId="77777777">
        <w:trPr>
          <w:trHeight w:val="340"/>
        </w:trPr>
        <w:tc>
          <w:tcPr>
            <w:tcW w:w="3397" w:type="dxa"/>
            <w:tcMar/>
          </w:tcPr>
          <w:p w:rsidRPr="002D38A0" w:rsidR="00CB3976" w:rsidP="00DF7288" w:rsidRDefault="00CB3976" w14:paraId="716E0CC9" w14:textId="5296B522">
            <w:pPr/>
            <w:r w:rsidR="37C52A7C">
              <w:rPr/>
              <w:t>6</w:t>
            </w:r>
          </w:p>
        </w:tc>
        <w:tc>
          <w:tcPr>
            <w:tcW w:w="4536" w:type="dxa"/>
            <w:tcMar/>
          </w:tcPr>
          <w:p w:rsidRPr="002D38A0" w:rsidR="00CB3976" w:rsidP="00DF7288" w:rsidRDefault="00CB3976" w14:paraId="25ED7BD3" w14:textId="77777777">
            <w:pPr>
              <w:rPr>
                <w:rFonts w:ascii="Arial" w:hAnsi="Arial" w:cs="Arial"/>
                <w:color w:val="000000" w:themeColor="text1"/>
              </w:rPr>
            </w:pPr>
          </w:p>
        </w:tc>
        <w:tc>
          <w:tcPr>
            <w:tcW w:w="7371" w:type="dxa"/>
            <w:tcMar/>
          </w:tcPr>
          <w:p w:rsidRPr="00C80987" w:rsidR="00CB3976" w:rsidP="797E8A0B" w:rsidRDefault="00CB3976" w14:paraId="46140EE6" w14:textId="0A42FC8E">
            <w:pPr>
              <w:pStyle w:val="Heading3"/>
              <w:rPr>
                <w:rFonts w:ascii="Arial" w:hAnsi="Arial" w:eastAsia="Arial" w:cs="Arial"/>
                <w:b w:val="1"/>
                <w:bCs w:val="1"/>
                <w:color w:val="auto"/>
                <w:sz w:val="24"/>
                <w:szCs w:val="24"/>
                <w:u w:val="single"/>
              </w:rPr>
            </w:pPr>
            <w:r w:rsidRPr="797E8A0B" w:rsidR="00CB3976">
              <w:rPr>
                <w:rFonts w:ascii="Arial" w:hAnsi="Arial" w:eastAsia="Arial" w:cs="Arial"/>
                <w:color w:val="auto"/>
                <w:u w:val="single"/>
              </w:rPr>
              <w:t>T</w:t>
            </w:r>
            <w:r w:rsidRPr="797E8A0B" w:rsidR="4E2069B7">
              <w:rPr>
                <w:rFonts w:ascii="Arial" w:hAnsi="Arial" w:eastAsia="Arial" w:cs="Arial"/>
                <w:color w:val="auto"/>
                <w:u w:val="single"/>
              </w:rPr>
              <w:t>rainer to hand out</w:t>
            </w:r>
            <w:r w:rsidRPr="797E8A0B" w:rsidR="00CB3976">
              <w:rPr>
                <w:rFonts w:ascii="Arial" w:hAnsi="Arial" w:eastAsia="Arial" w:cs="Arial"/>
                <w:color w:val="auto"/>
                <w:u w:val="single"/>
              </w:rPr>
              <w:t>:</w:t>
            </w:r>
          </w:p>
          <w:p w:rsidR="4E2FC76E" w:rsidP="4E2FC76E" w:rsidRDefault="4E2FC76E" w14:paraId="4444BB20" w14:textId="4F841C67">
            <w:pPr>
              <w:rPr>
                <w:rFonts w:ascii="Arial" w:hAnsi="Arial" w:cs="Arial"/>
                <w:sz w:val="24"/>
                <w:szCs w:val="24"/>
              </w:rPr>
            </w:pPr>
          </w:p>
          <w:p w:rsidRPr="00C80987" w:rsidR="00CB3976" w:rsidP="4E2FC76E" w:rsidRDefault="00CB3976" w14:paraId="0A8C72B6" w14:textId="77777777" w14:noSpellErr="1">
            <w:pPr>
              <w:rPr>
                <w:rFonts w:ascii="Arial" w:hAnsi="Arial" w:cs="Arial"/>
                <w:sz w:val="24"/>
                <w:szCs w:val="24"/>
              </w:rPr>
            </w:pPr>
            <w:r w:rsidRPr="4E2FC76E" w:rsidR="00CB3976">
              <w:rPr>
                <w:rFonts w:ascii="Arial" w:hAnsi="Arial" w:cs="Arial"/>
                <w:sz w:val="24"/>
                <w:szCs w:val="24"/>
              </w:rPr>
              <w:t>Pointers for Practice: 10 Key Principles for Managing Disclosures</w:t>
            </w:r>
          </w:p>
          <w:p w:rsidRPr="00C80987" w:rsidR="00CB3976" w:rsidP="4E2FC76E" w:rsidRDefault="00CB3976" w14:paraId="49196BD6" w14:textId="77777777" w14:noSpellErr="1">
            <w:pPr>
              <w:rPr>
                <w:rFonts w:ascii="Arial" w:hAnsi="Arial" w:cs="Arial"/>
                <w:sz w:val="24"/>
                <w:szCs w:val="24"/>
              </w:rPr>
            </w:pPr>
          </w:p>
          <w:p w:rsidRPr="00C80987" w:rsidR="00CB3976" w:rsidP="797E8A0B" w:rsidRDefault="00CB3976" w14:paraId="584665C1" w14:textId="066118F4">
            <w:pPr>
              <w:pStyle w:val="Heading3"/>
              <w:rPr>
                <w:rFonts w:ascii="Arial" w:hAnsi="Arial" w:eastAsia="Arial" w:cs="Arial"/>
                <w:b w:val="1"/>
                <w:bCs w:val="1"/>
                <w:color w:val="auto"/>
                <w:sz w:val="24"/>
                <w:szCs w:val="24"/>
                <w:u w:val="single"/>
              </w:rPr>
            </w:pPr>
            <w:r w:rsidRPr="797E8A0B" w:rsidR="00CB3976">
              <w:rPr>
                <w:rFonts w:ascii="Arial" w:hAnsi="Arial" w:eastAsia="Arial" w:cs="Arial"/>
                <w:color w:val="auto"/>
                <w:u w:val="single"/>
              </w:rPr>
              <w:t>T</w:t>
            </w:r>
            <w:r w:rsidRPr="797E8A0B" w:rsidR="7995F12A">
              <w:rPr>
                <w:rFonts w:ascii="Arial" w:hAnsi="Arial" w:eastAsia="Arial" w:cs="Arial"/>
                <w:color w:val="auto"/>
                <w:u w:val="single"/>
              </w:rPr>
              <w:t>rainer to expand:</w:t>
            </w:r>
          </w:p>
          <w:p w:rsidRPr="00C80987" w:rsidR="00CB3976" w:rsidP="4E2FC76E" w:rsidRDefault="00CB3976" w14:paraId="17C08198" w14:textId="7A7DA2F3">
            <w:pPr>
              <w:rPr>
                <w:rFonts w:ascii="Arial" w:hAnsi="Arial" w:cs="Arial"/>
                <w:sz w:val="24"/>
                <w:szCs w:val="24"/>
                <w:u w:val="single"/>
              </w:rPr>
            </w:pPr>
          </w:p>
          <w:p w:rsidRPr="00C80987" w:rsidR="00CB3976" w:rsidP="4E2FC76E" w:rsidRDefault="00CB3976" w14:paraId="3A8D63F3" w14:textId="48F5B357">
            <w:pPr>
              <w:rPr>
                <w:rFonts w:ascii="Arial" w:hAnsi="Arial" w:cs="Arial"/>
                <w:b w:val="1"/>
                <w:bCs w:val="1"/>
                <w:sz w:val="24"/>
                <w:szCs w:val="24"/>
              </w:rPr>
            </w:pPr>
            <w:r w:rsidRPr="4E2FC76E" w:rsidR="00CB3976">
              <w:rPr>
                <w:rFonts w:ascii="Arial" w:hAnsi="Arial" w:cs="Arial"/>
                <w:b w:val="1"/>
                <w:bCs w:val="1"/>
                <w:sz w:val="24"/>
                <w:szCs w:val="24"/>
                <w:u w:val="none"/>
              </w:rPr>
              <w:t>Example</w:t>
            </w:r>
            <w:r w:rsidRPr="4E2FC76E" w:rsidR="00CB3976">
              <w:rPr>
                <w:rFonts w:ascii="Arial" w:hAnsi="Arial" w:cs="Arial"/>
                <w:b w:val="1"/>
                <w:bCs w:val="1"/>
                <w:sz w:val="24"/>
                <w:szCs w:val="24"/>
              </w:rPr>
              <w:t xml:space="preserve"> </w:t>
            </w:r>
          </w:p>
          <w:p w:rsidR="4E2FC76E" w:rsidP="4E2FC76E" w:rsidRDefault="4E2FC76E" w14:paraId="5C0D274C" w14:textId="41DF0B5E">
            <w:pPr>
              <w:pStyle w:val="Normal"/>
              <w:rPr>
                <w:rFonts w:ascii="Arial" w:hAnsi="Arial" w:cs="Arial"/>
                <w:b w:val="1"/>
                <w:bCs w:val="1"/>
                <w:sz w:val="24"/>
                <w:szCs w:val="24"/>
              </w:rPr>
            </w:pPr>
          </w:p>
          <w:p w:rsidRPr="00C80987" w:rsidR="00CB3976" w:rsidP="4E2FC76E" w:rsidRDefault="00CB3976" w14:paraId="03C9C0F4" w14:textId="61E6A20E">
            <w:pPr>
              <w:rPr>
                <w:rFonts w:ascii="Arial" w:hAnsi="Arial" w:cs="Arial"/>
                <w:sz w:val="24"/>
                <w:szCs w:val="24"/>
              </w:rPr>
            </w:pPr>
            <w:r w:rsidRPr="4E2FC76E" w:rsidR="00CB3976">
              <w:rPr>
                <w:rFonts w:ascii="Arial" w:hAnsi="Arial" w:cs="Arial"/>
                <w:sz w:val="24"/>
                <w:szCs w:val="24"/>
              </w:rPr>
              <w:t xml:space="preserve">A child in a nursery is playing in the home corner. She starts shouting and throwing one of the dolls about saying </w:t>
            </w:r>
            <w:r w:rsidRPr="4E2FC76E" w:rsidR="509BF3AF">
              <w:rPr>
                <w:rFonts w:ascii="Arial" w:hAnsi="Arial" w:cs="Arial"/>
                <w:sz w:val="24"/>
                <w:szCs w:val="24"/>
              </w:rPr>
              <w:t>“</w:t>
            </w:r>
            <w:r w:rsidRPr="4E2FC76E" w:rsidR="00CB3976">
              <w:rPr>
                <w:rFonts w:ascii="Arial" w:hAnsi="Arial" w:cs="Arial"/>
                <w:sz w:val="24"/>
                <w:szCs w:val="24"/>
              </w:rPr>
              <w:t>you are bad and need a beating</w:t>
            </w:r>
            <w:r w:rsidRPr="4E2FC76E" w:rsidR="395074EC">
              <w:rPr>
                <w:rFonts w:ascii="Arial" w:hAnsi="Arial" w:cs="Arial"/>
                <w:sz w:val="24"/>
                <w:szCs w:val="24"/>
              </w:rPr>
              <w:t>”</w:t>
            </w:r>
            <w:r w:rsidRPr="4E2FC76E" w:rsidR="00CB3976">
              <w:rPr>
                <w:rFonts w:ascii="Arial" w:hAnsi="Arial" w:cs="Arial"/>
                <w:sz w:val="24"/>
                <w:szCs w:val="24"/>
              </w:rPr>
              <w:t>. The practitioner goes over to the child [</w:t>
            </w:r>
            <w:r w:rsidRPr="4E2FC76E" w:rsidR="00CB3976">
              <w:rPr>
                <w:rFonts w:ascii="Arial" w:hAnsi="Arial" w:cs="Arial"/>
                <w:sz w:val="24"/>
                <w:szCs w:val="24"/>
              </w:rPr>
              <w:t>in order to</w:t>
            </w:r>
            <w:r w:rsidRPr="4E2FC76E" w:rsidR="00CB3976">
              <w:rPr>
                <w:rFonts w:ascii="Arial" w:hAnsi="Arial" w:cs="Arial"/>
                <w:sz w:val="24"/>
                <w:szCs w:val="24"/>
              </w:rPr>
              <w:t xml:space="preserve"> keep the child and others safe] and comments on what she has observed. The child says that mummy doll has been naughty, and daddy is </w:t>
            </w:r>
            <w:r w:rsidRPr="4E2FC76E" w:rsidR="092243D7">
              <w:rPr>
                <w:rFonts w:ascii="Arial" w:hAnsi="Arial" w:cs="Arial"/>
                <w:sz w:val="24"/>
                <w:szCs w:val="24"/>
              </w:rPr>
              <w:t>“</w:t>
            </w:r>
            <w:r w:rsidRPr="4E2FC76E" w:rsidR="00CB3976">
              <w:rPr>
                <w:rFonts w:ascii="Arial" w:hAnsi="Arial" w:cs="Arial"/>
                <w:sz w:val="24"/>
                <w:szCs w:val="24"/>
              </w:rPr>
              <w:t>teaching her a lesson</w:t>
            </w:r>
            <w:r w:rsidRPr="4E2FC76E" w:rsidR="2F96F080">
              <w:rPr>
                <w:rFonts w:ascii="Arial" w:hAnsi="Arial" w:cs="Arial"/>
                <w:sz w:val="24"/>
                <w:szCs w:val="24"/>
              </w:rPr>
              <w:t>”</w:t>
            </w:r>
            <w:r w:rsidRPr="4E2FC76E" w:rsidR="00CB3976">
              <w:rPr>
                <w:rFonts w:ascii="Arial" w:hAnsi="Arial" w:cs="Arial"/>
                <w:sz w:val="24"/>
                <w:szCs w:val="24"/>
              </w:rPr>
              <w:t xml:space="preserve">. </w:t>
            </w:r>
          </w:p>
          <w:p w:rsidRPr="00C80987" w:rsidR="00CB3976" w:rsidP="4E2FC76E" w:rsidRDefault="00CB3976" w14:paraId="4B4540D6" w14:textId="708C2345">
            <w:pPr>
              <w:rPr>
                <w:rFonts w:ascii="Arial" w:hAnsi="Arial" w:cs="Arial"/>
                <w:sz w:val="24"/>
                <w:szCs w:val="24"/>
              </w:rPr>
            </w:pPr>
          </w:p>
          <w:p w:rsidRPr="00C80987" w:rsidR="00CB3976" w:rsidP="4E2FC76E" w:rsidRDefault="00CB3976" w14:paraId="5D403040" w14:textId="6521700B">
            <w:pPr>
              <w:rPr>
                <w:rFonts w:ascii="Arial" w:hAnsi="Arial" w:cs="Arial"/>
                <w:sz w:val="24"/>
                <w:szCs w:val="24"/>
              </w:rPr>
            </w:pPr>
            <w:r w:rsidRPr="4E2FC76E" w:rsidR="00CB3976">
              <w:rPr>
                <w:rFonts w:ascii="Arial" w:hAnsi="Arial" w:cs="Arial"/>
                <w:sz w:val="24"/>
                <w:szCs w:val="24"/>
              </w:rPr>
              <w:t xml:space="preserve">Once again, the practitioner notices, observes and </w:t>
            </w:r>
            <w:proofErr w:type="gramStart"/>
            <w:r w:rsidRPr="4E2FC76E" w:rsidR="00CB3976">
              <w:rPr>
                <w:rFonts w:ascii="Arial" w:hAnsi="Arial" w:cs="Arial"/>
                <w:sz w:val="24"/>
                <w:szCs w:val="24"/>
              </w:rPr>
              <w:t>reflects back</w:t>
            </w:r>
            <w:proofErr w:type="gramEnd"/>
            <w:r w:rsidRPr="4E2FC76E" w:rsidR="00CB3976">
              <w:rPr>
                <w:rFonts w:ascii="Arial" w:hAnsi="Arial" w:cs="Arial"/>
                <w:sz w:val="24"/>
                <w:szCs w:val="24"/>
              </w:rPr>
              <w:t xml:space="preserve"> using the child’s own words: </w:t>
            </w:r>
            <w:r w:rsidRPr="4E2FC76E" w:rsidR="5825E571">
              <w:rPr>
                <w:rFonts w:ascii="Arial" w:hAnsi="Arial" w:cs="Arial"/>
                <w:sz w:val="24"/>
                <w:szCs w:val="24"/>
              </w:rPr>
              <w:t>“</w:t>
            </w:r>
            <w:r w:rsidRPr="4E2FC76E" w:rsidR="00CB3976">
              <w:rPr>
                <w:rFonts w:ascii="Arial" w:hAnsi="Arial" w:cs="Arial"/>
                <w:sz w:val="24"/>
                <w:szCs w:val="24"/>
              </w:rPr>
              <w:t>daddy doll is teaching mummy doll a lesson</w:t>
            </w:r>
            <w:r w:rsidRPr="4E2FC76E" w:rsidR="24A22501">
              <w:rPr>
                <w:rFonts w:ascii="Arial" w:hAnsi="Arial" w:cs="Arial"/>
                <w:sz w:val="24"/>
                <w:szCs w:val="24"/>
              </w:rPr>
              <w:t>”</w:t>
            </w:r>
            <w:r w:rsidRPr="4E2FC76E" w:rsidR="00CB3976">
              <w:rPr>
                <w:rFonts w:ascii="Arial" w:hAnsi="Arial" w:cs="Arial"/>
                <w:sz w:val="24"/>
                <w:szCs w:val="24"/>
              </w:rPr>
              <w:t xml:space="preserve">. The child responds: </w:t>
            </w:r>
            <w:r w:rsidRPr="4E2FC76E" w:rsidR="6A0B82B2">
              <w:rPr>
                <w:rFonts w:ascii="Arial" w:hAnsi="Arial" w:cs="Arial"/>
                <w:sz w:val="24"/>
                <w:szCs w:val="24"/>
              </w:rPr>
              <w:t>“</w:t>
            </w:r>
            <w:r w:rsidRPr="4E2FC76E" w:rsidR="00CB3976">
              <w:rPr>
                <w:rFonts w:ascii="Arial" w:hAnsi="Arial" w:cs="Arial"/>
                <w:sz w:val="24"/>
                <w:szCs w:val="24"/>
              </w:rPr>
              <w:t>yes that is what my daddy does to mummy</w:t>
            </w:r>
            <w:r w:rsidRPr="4E2FC76E" w:rsidR="359B58ED">
              <w:rPr>
                <w:rFonts w:ascii="Arial" w:hAnsi="Arial" w:cs="Arial"/>
                <w:sz w:val="24"/>
                <w:szCs w:val="24"/>
              </w:rPr>
              <w:t>”</w:t>
            </w:r>
            <w:r w:rsidRPr="4E2FC76E" w:rsidR="00CB3976">
              <w:rPr>
                <w:rFonts w:ascii="Arial" w:hAnsi="Arial" w:cs="Arial"/>
                <w:sz w:val="24"/>
                <w:szCs w:val="24"/>
              </w:rPr>
              <w:t xml:space="preserve">. The practitioner </w:t>
            </w:r>
            <w:proofErr w:type="gramStart"/>
            <w:r w:rsidRPr="4E2FC76E" w:rsidR="00CB3976">
              <w:rPr>
                <w:rFonts w:ascii="Arial" w:hAnsi="Arial" w:cs="Arial"/>
                <w:sz w:val="24"/>
                <w:szCs w:val="24"/>
              </w:rPr>
              <w:t>reflects back</w:t>
            </w:r>
            <w:proofErr w:type="gramEnd"/>
            <w:r w:rsidRPr="4E2FC76E" w:rsidR="00CB3976">
              <w:rPr>
                <w:rFonts w:ascii="Arial" w:hAnsi="Arial" w:cs="Arial"/>
                <w:sz w:val="24"/>
                <w:szCs w:val="24"/>
              </w:rPr>
              <w:t xml:space="preserve"> again: </w:t>
            </w:r>
            <w:r w:rsidRPr="4E2FC76E" w:rsidR="5CDF734A">
              <w:rPr>
                <w:rFonts w:ascii="Arial" w:hAnsi="Arial" w:cs="Arial"/>
                <w:sz w:val="24"/>
                <w:szCs w:val="24"/>
              </w:rPr>
              <w:t>“</w:t>
            </w:r>
            <w:r w:rsidRPr="4E2FC76E" w:rsidR="00CB3976">
              <w:rPr>
                <w:rFonts w:ascii="Arial" w:hAnsi="Arial" w:cs="Arial"/>
                <w:sz w:val="24"/>
                <w:szCs w:val="24"/>
              </w:rPr>
              <w:t>that is what daddy does to mummy</w:t>
            </w:r>
            <w:r w:rsidRPr="4E2FC76E" w:rsidR="4BFF18E0">
              <w:rPr>
                <w:rFonts w:ascii="Arial" w:hAnsi="Arial" w:cs="Arial"/>
                <w:sz w:val="24"/>
                <w:szCs w:val="24"/>
              </w:rPr>
              <w:t>”</w:t>
            </w:r>
            <w:r w:rsidRPr="4E2FC76E" w:rsidR="00CB3976">
              <w:rPr>
                <w:rFonts w:ascii="Arial" w:hAnsi="Arial" w:cs="Arial"/>
                <w:sz w:val="24"/>
                <w:szCs w:val="24"/>
              </w:rPr>
              <w:t xml:space="preserve">. The child responds: </w:t>
            </w:r>
            <w:r w:rsidRPr="4E2FC76E" w:rsidR="3A623C92">
              <w:rPr>
                <w:rFonts w:ascii="Arial" w:hAnsi="Arial" w:cs="Arial"/>
                <w:sz w:val="24"/>
                <w:szCs w:val="24"/>
              </w:rPr>
              <w:t>“</w:t>
            </w:r>
            <w:r w:rsidRPr="4E2FC76E" w:rsidR="00CB3976">
              <w:rPr>
                <w:rFonts w:ascii="Arial" w:hAnsi="Arial" w:cs="Arial"/>
                <w:sz w:val="24"/>
                <w:szCs w:val="24"/>
              </w:rPr>
              <w:t>yes he hurts her bad and she is in hospital</w:t>
            </w:r>
            <w:r w:rsidRPr="4E2FC76E" w:rsidR="7993C6B4">
              <w:rPr>
                <w:rFonts w:ascii="Arial" w:hAnsi="Arial" w:cs="Arial"/>
                <w:sz w:val="24"/>
                <w:szCs w:val="24"/>
              </w:rPr>
              <w:t>”</w:t>
            </w:r>
            <w:r w:rsidRPr="4E2FC76E" w:rsidR="00CB3976">
              <w:rPr>
                <w:rFonts w:ascii="Arial" w:hAnsi="Arial" w:cs="Arial"/>
                <w:sz w:val="24"/>
                <w:szCs w:val="24"/>
              </w:rPr>
              <w:t>.</w:t>
            </w:r>
          </w:p>
          <w:p w:rsidR="4E2FC76E" w:rsidP="4E2FC76E" w:rsidRDefault="4E2FC76E" w14:paraId="4C9AFBE6" w14:textId="0A8B7EA3">
            <w:pPr>
              <w:pStyle w:val="Normal"/>
              <w:rPr>
                <w:rFonts w:ascii="Arial" w:hAnsi="Arial" w:cs="Arial"/>
                <w:sz w:val="24"/>
                <w:szCs w:val="24"/>
              </w:rPr>
            </w:pPr>
          </w:p>
          <w:p w:rsidRPr="00C80987" w:rsidR="00CB3976" w:rsidP="4E2FC76E" w:rsidRDefault="00CB3976" w14:paraId="22B40A6C" w14:textId="0287F254">
            <w:pPr>
              <w:rPr>
                <w:rFonts w:ascii="Arial" w:hAnsi="Arial" w:cs="Arial"/>
                <w:sz w:val="24"/>
                <w:szCs w:val="24"/>
              </w:rPr>
            </w:pPr>
            <w:r w:rsidRPr="4E2FC76E" w:rsidR="00CB3976">
              <w:rPr>
                <w:rFonts w:ascii="Arial" w:hAnsi="Arial" w:cs="Arial"/>
                <w:sz w:val="24"/>
                <w:szCs w:val="24"/>
              </w:rPr>
              <w:t xml:space="preserve">Through the exchange the practitioner just listens and observes </w:t>
            </w:r>
            <w:proofErr w:type="gramStart"/>
            <w:r w:rsidRPr="4E2FC76E" w:rsidR="00CB3976">
              <w:rPr>
                <w:rFonts w:ascii="Arial" w:hAnsi="Arial" w:cs="Arial"/>
                <w:sz w:val="24"/>
                <w:szCs w:val="24"/>
              </w:rPr>
              <w:t>reflecting back</w:t>
            </w:r>
            <w:proofErr w:type="gramEnd"/>
            <w:r w:rsidRPr="4E2FC76E" w:rsidR="00CB3976">
              <w:rPr>
                <w:rFonts w:ascii="Arial" w:hAnsi="Arial" w:cs="Arial"/>
                <w:sz w:val="24"/>
                <w:szCs w:val="24"/>
              </w:rPr>
              <w:t xml:space="preserve"> what the child has said. Therefore, keeps an open mind and avoids contaminating evidence.</w:t>
            </w:r>
          </w:p>
        </w:tc>
      </w:tr>
      <w:tr w:rsidRPr="00EC5880" w:rsidR="00CB3976" w:rsidTr="797E8A0B" w14:paraId="48B6D4E5" w14:textId="77777777">
        <w:trPr>
          <w:trHeight w:val="340"/>
        </w:trPr>
        <w:tc>
          <w:tcPr>
            <w:tcW w:w="3397" w:type="dxa"/>
            <w:tcMar/>
          </w:tcPr>
          <w:p w:rsidRPr="002D38A0" w:rsidR="00CB3976" w:rsidP="00DF7288" w:rsidRDefault="00CB3976" w14:paraId="186544E6" w14:textId="63E3B864">
            <w:pPr/>
            <w:r w:rsidR="735890E0">
              <w:rPr/>
              <w:t>7</w:t>
            </w:r>
          </w:p>
        </w:tc>
        <w:tc>
          <w:tcPr>
            <w:tcW w:w="4536" w:type="dxa"/>
            <w:tcMar/>
          </w:tcPr>
          <w:p w:rsidRPr="002D38A0" w:rsidR="00CB3976" w:rsidP="00DF7288" w:rsidRDefault="00CB3976" w14:paraId="0010DE10" w14:textId="77777777">
            <w:pPr>
              <w:rPr>
                <w:rFonts w:ascii="Arial" w:hAnsi="Arial" w:cs="Arial"/>
                <w:color w:val="000000" w:themeColor="text1"/>
              </w:rPr>
            </w:pPr>
          </w:p>
        </w:tc>
        <w:tc>
          <w:tcPr>
            <w:tcW w:w="7371" w:type="dxa"/>
            <w:tcMar/>
          </w:tcPr>
          <w:p w:rsidR="00CB3976" w:rsidP="797E8A0B" w:rsidRDefault="00CB3976" w14:paraId="050610C9" w14:textId="046DD8DD">
            <w:pPr>
              <w:pStyle w:val="Heading3"/>
              <w:rPr>
                <w:rFonts w:ascii="Arial" w:hAnsi="Arial" w:eastAsia="Arial" w:cs="Arial"/>
                <w:b w:val="1"/>
                <w:bCs w:val="1"/>
                <w:color w:val="auto"/>
                <w:sz w:val="24"/>
                <w:szCs w:val="24"/>
                <w:u w:val="single"/>
              </w:rPr>
            </w:pPr>
            <w:r w:rsidRPr="797E8A0B" w:rsidR="00CB3976">
              <w:rPr>
                <w:rFonts w:ascii="Arial" w:hAnsi="Arial" w:eastAsia="Arial" w:cs="Arial"/>
                <w:color w:val="auto"/>
                <w:u w:val="single"/>
              </w:rPr>
              <w:t>T</w:t>
            </w:r>
            <w:r w:rsidRPr="797E8A0B" w:rsidR="517159B1">
              <w:rPr>
                <w:rFonts w:ascii="Arial" w:hAnsi="Arial" w:eastAsia="Arial" w:cs="Arial"/>
                <w:color w:val="auto"/>
                <w:u w:val="single"/>
              </w:rPr>
              <w:t>ip</w:t>
            </w:r>
            <w:r w:rsidRPr="797E8A0B" w:rsidR="00CB3976">
              <w:rPr>
                <w:rFonts w:ascii="Arial" w:hAnsi="Arial" w:eastAsia="Arial" w:cs="Arial"/>
                <w:color w:val="auto"/>
                <w:u w:val="single"/>
              </w:rPr>
              <w:t>:</w:t>
            </w:r>
            <w:r w:rsidRPr="797E8A0B" w:rsidR="00CB3976">
              <w:rPr>
                <w:rFonts w:ascii="Arial" w:hAnsi="Arial" w:eastAsia="Arial" w:cs="Arial"/>
                <w:color w:val="auto"/>
              </w:rPr>
              <w:t xml:space="preserve"> </w:t>
            </w:r>
          </w:p>
          <w:p w:rsidR="4E2FC76E" w:rsidP="4E2FC76E" w:rsidRDefault="4E2FC76E" w14:paraId="1154E35D" w14:textId="4BBB8A7C">
            <w:pPr>
              <w:rPr>
                <w:rFonts w:ascii="Arial" w:hAnsi="Arial" w:eastAsia="Arial" w:cs="Arial"/>
                <w:color w:val="000000" w:themeColor="text1" w:themeTint="FF" w:themeShade="FF"/>
                <w:sz w:val="24"/>
                <w:szCs w:val="24"/>
              </w:rPr>
            </w:pPr>
          </w:p>
          <w:p w:rsidR="00CB3976" w:rsidP="4E2FC76E" w:rsidRDefault="00CB3976" w14:paraId="4543C0C3" w14:textId="697C4EA8">
            <w:pPr>
              <w:rPr>
                <w:rFonts w:ascii="Arial" w:hAnsi="Arial" w:eastAsia="Arial" w:cs="Arial"/>
                <w:color w:val="000000" w:themeColor="text1"/>
                <w:sz w:val="24"/>
                <w:szCs w:val="24"/>
              </w:rPr>
            </w:pPr>
            <w:r w:rsidRPr="4E2FC76E" w:rsidR="7ED08CE3">
              <w:rPr>
                <w:rFonts w:ascii="Arial" w:hAnsi="Arial" w:eastAsia="Arial" w:cs="Arial"/>
                <w:color w:val="000000" w:themeColor="text1" w:themeTint="FF" w:themeShade="FF"/>
                <w:sz w:val="24"/>
                <w:szCs w:val="24"/>
              </w:rPr>
              <w:t>T</w:t>
            </w:r>
            <w:r w:rsidRPr="4E2FC76E" w:rsidR="00CB3976">
              <w:rPr>
                <w:rFonts w:ascii="Arial" w:hAnsi="Arial" w:eastAsia="Arial" w:cs="Arial"/>
                <w:color w:val="000000" w:themeColor="text1" w:themeTint="FF" w:themeShade="FF"/>
                <w:sz w:val="24"/>
                <w:szCs w:val="24"/>
              </w:rPr>
              <w:t>hink TED</w:t>
            </w:r>
            <w:r w:rsidRPr="4E2FC76E" w:rsidR="402E08BE">
              <w:rPr>
                <w:rFonts w:ascii="Arial" w:hAnsi="Arial" w:eastAsia="Arial" w:cs="Arial"/>
                <w:color w:val="000000" w:themeColor="text1" w:themeTint="FF" w:themeShade="FF"/>
                <w:sz w:val="24"/>
                <w:szCs w:val="24"/>
              </w:rPr>
              <w:t>:</w:t>
            </w:r>
            <w:r w:rsidRPr="4E2FC76E" w:rsidR="00CB3976">
              <w:rPr>
                <w:rFonts w:ascii="Arial" w:hAnsi="Arial" w:eastAsia="Arial" w:cs="Arial"/>
                <w:color w:val="000000" w:themeColor="text1" w:themeTint="FF" w:themeShade="FF"/>
                <w:sz w:val="24"/>
                <w:szCs w:val="24"/>
              </w:rPr>
              <w:t xml:space="preserve"> </w:t>
            </w:r>
            <w:r w:rsidRPr="4E2FC76E" w:rsidR="00CB3976">
              <w:rPr>
                <w:rFonts w:ascii="Arial" w:hAnsi="Arial" w:eastAsia="Arial" w:cs="Arial"/>
                <w:b w:val="1"/>
                <w:bCs w:val="1"/>
                <w:color w:val="000000" w:themeColor="text1" w:themeTint="FF" w:themeShade="FF"/>
                <w:sz w:val="24"/>
                <w:szCs w:val="24"/>
              </w:rPr>
              <w:t>T</w:t>
            </w:r>
            <w:r w:rsidRPr="4E2FC76E" w:rsidR="00CB3976">
              <w:rPr>
                <w:rFonts w:ascii="Arial" w:hAnsi="Arial" w:eastAsia="Arial" w:cs="Arial"/>
                <w:color w:val="000000" w:themeColor="text1" w:themeTint="FF" w:themeShade="FF"/>
                <w:sz w:val="24"/>
                <w:szCs w:val="24"/>
              </w:rPr>
              <w:t xml:space="preserve">ell me, </w:t>
            </w:r>
            <w:proofErr w:type="gramStart"/>
            <w:r w:rsidRPr="4E2FC76E" w:rsidR="00CB3976">
              <w:rPr>
                <w:rFonts w:ascii="Arial" w:hAnsi="Arial" w:eastAsia="Arial" w:cs="Arial"/>
                <w:b w:val="1"/>
                <w:bCs w:val="1"/>
                <w:color w:val="000000" w:themeColor="text1" w:themeTint="FF" w:themeShade="FF"/>
                <w:sz w:val="24"/>
                <w:szCs w:val="24"/>
              </w:rPr>
              <w:t>E</w:t>
            </w:r>
            <w:r w:rsidRPr="4E2FC76E" w:rsidR="00CB3976">
              <w:rPr>
                <w:rFonts w:ascii="Arial" w:hAnsi="Arial" w:eastAsia="Arial" w:cs="Arial"/>
                <w:color w:val="000000" w:themeColor="text1" w:themeTint="FF" w:themeShade="FF"/>
                <w:sz w:val="24"/>
                <w:szCs w:val="24"/>
              </w:rPr>
              <w:t>xplain</w:t>
            </w:r>
            <w:proofErr w:type="gramEnd"/>
            <w:r w:rsidRPr="4E2FC76E" w:rsidR="00CB3976">
              <w:rPr>
                <w:rFonts w:ascii="Arial" w:hAnsi="Arial" w:eastAsia="Arial" w:cs="Arial"/>
                <w:color w:val="000000" w:themeColor="text1" w:themeTint="FF" w:themeShade="FF"/>
                <w:sz w:val="24"/>
                <w:szCs w:val="24"/>
              </w:rPr>
              <w:t xml:space="preserve"> to me, </w:t>
            </w:r>
            <w:r w:rsidRPr="4E2FC76E" w:rsidR="00CB3976">
              <w:rPr>
                <w:rFonts w:ascii="Arial" w:hAnsi="Arial" w:eastAsia="Arial" w:cs="Arial"/>
                <w:b w:val="1"/>
                <w:bCs w:val="1"/>
                <w:color w:val="000000" w:themeColor="text1" w:themeTint="FF" w:themeShade="FF"/>
                <w:sz w:val="24"/>
                <w:szCs w:val="24"/>
              </w:rPr>
              <w:t>D</w:t>
            </w:r>
            <w:r w:rsidRPr="4E2FC76E" w:rsidR="00CB3976">
              <w:rPr>
                <w:rFonts w:ascii="Arial" w:hAnsi="Arial" w:eastAsia="Arial" w:cs="Arial"/>
                <w:color w:val="000000" w:themeColor="text1" w:themeTint="FF" w:themeShade="FF"/>
                <w:sz w:val="24"/>
                <w:szCs w:val="24"/>
              </w:rPr>
              <w:t>escribe to me...</w:t>
            </w:r>
          </w:p>
          <w:p w:rsidR="4E2FC76E" w:rsidP="4E2FC76E" w:rsidRDefault="4E2FC76E" w14:paraId="2A90AB77" w14:textId="2CD91260">
            <w:pPr>
              <w:rPr>
                <w:rFonts w:ascii="Arial" w:hAnsi="Arial" w:eastAsia="Arial" w:cs="Arial"/>
                <w:b w:val="1"/>
                <w:bCs w:val="1"/>
                <w:color w:val="000000" w:themeColor="text1" w:themeTint="FF" w:themeShade="FF"/>
                <w:sz w:val="24"/>
                <w:szCs w:val="24"/>
                <w:u w:val="single"/>
                <w:lang w:val="en-US"/>
              </w:rPr>
            </w:pPr>
          </w:p>
          <w:p w:rsidRPr="007F6C7A" w:rsidR="00CB3976" w:rsidP="797E8A0B" w:rsidRDefault="00CB3976" w14:paraId="62E23386" w14:textId="2391122C">
            <w:pPr>
              <w:pStyle w:val="Heading3"/>
              <w:rPr>
                <w:rFonts w:ascii="Arial" w:hAnsi="Arial" w:eastAsia="Arial" w:cs="Arial"/>
                <w:b w:val="1"/>
                <w:bCs w:val="1"/>
                <w:color w:val="auto"/>
                <w:sz w:val="24"/>
                <w:szCs w:val="24"/>
                <w:u w:val="single"/>
                <w:lang w:val="en-US"/>
              </w:rPr>
            </w:pPr>
            <w:r w:rsidRPr="797E8A0B" w:rsidR="00CB3976">
              <w:rPr>
                <w:rFonts w:ascii="Arial" w:hAnsi="Arial" w:eastAsia="Arial" w:cs="Arial"/>
                <w:color w:val="auto"/>
                <w:u w:val="single"/>
                <w:lang w:val="en-US"/>
              </w:rPr>
              <w:t>T</w:t>
            </w:r>
            <w:r w:rsidRPr="797E8A0B" w:rsidR="640494EF">
              <w:rPr>
                <w:rFonts w:ascii="Arial" w:hAnsi="Arial" w:eastAsia="Arial" w:cs="Arial"/>
                <w:color w:val="auto"/>
                <w:u w:val="single"/>
                <w:lang w:val="en-US"/>
              </w:rPr>
              <w:t>rainer to expand</w:t>
            </w:r>
            <w:r w:rsidRPr="797E8A0B" w:rsidR="00CB3976">
              <w:rPr>
                <w:rFonts w:ascii="Arial" w:hAnsi="Arial" w:eastAsia="Arial" w:cs="Arial"/>
                <w:color w:val="auto"/>
                <w:u w:val="single"/>
                <w:lang w:val="en-US"/>
              </w:rPr>
              <w:t>:</w:t>
            </w:r>
          </w:p>
          <w:p w:rsidR="4E2FC76E" w:rsidP="4E2FC76E" w:rsidRDefault="4E2FC76E" w14:paraId="4AF43831" w14:textId="73FF0056">
            <w:pPr>
              <w:pStyle w:val="Normal"/>
              <w:rPr>
                <w:rFonts w:ascii="Arial" w:hAnsi="Arial" w:eastAsia="Arial" w:cs="Arial"/>
                <w:b w:val="1"/>
                <w:bCs w:val="1"/>
                <w:color w:val="000000" w:themeColor="text1" w:themeTint="FF" w:themeShade="FF"/>
                <w:sz w:val="24"/>
                <w:szCs w:val="24"/>
                <w:u w:val="single"/>
                <w:lang w:val="en-US"/>
              </w:rPr>
            </w:pPr>
          </w:p>
          <w:p w:rsidRPr="007F6C7A" w:rsidR="00CB3976" w:rsidP="4E2FC76E" w:rsidRDefault="00CB3976" w14:paraId="1ADF7812" w14:textId="4845A4E4">
            <w:pPr>
              <w:pStyle w:val="ListParagraph"/>
              <w:numPr>
                <w:ilvl w:val="0"/>
                <w:numId w:val="6"/>
              </w:numPr>
              <w:tabs>
                <w:tab w:val="clear" w:pos="360"/>
              </w:tabs>
              <w:ind/>
              <w:rPr>
                <w:rFonts w:ascii="Arial" w:hAnsi="Arial" w:eastAsia="Arial" w:cs="Arial"/>
                <w:b w:val="1"/>
                <w:bCs w:val="1"/>
                <w:color w:val="000000" w:themeColor="text1"/>
                <w:sz w:val="24"/>
                <w:szCs w:val="24"/>
                <w:lang w:val="en-US"/>
              </w:rPr>
            </w:pPr>
            <w:r w:rsidRPr="4E2FC76E" w:rsidR="00CB3976">
              <w:rPr>
                <w:rFonts w:ascii="Arial" w:hAnsi="Arial" w:eastAsia="Arial" w:cs="Arial"/>
                <w:b w:val="1"/>
                <w:bCs w:val="1"/>
                <w:color w:val="000000" w:themeColor="text1" w:themeTint="FF" w:themeShade="FF"/>
                <w:sz w:val="24"/>
                <w:szCs w:val="24"/>
                <w:lang w:val="en-US"/>
              </w:rPr>
              <w:t xml:space="preserve">if </w:t>
            </w:r>
            <w:r w:rsidRPr="4E2FC76E" w:rsidR="00CB3976">
              <w:rPr>
                <w:rFonts w:ascii="Arial" w:hAnsi="Arial" w:eastAsia="Arial" w:cs="Arial"/>
                <w:color w:val="000000" w:themeColor="text1" w:themeTint="FF" w:themeShade="FF"/>
                <w:sz w:val="24"/>
                <w:szCs w:val="24"/>
                <w:lang w:val="en-US"/>
              </w:rPr>
              <w:t xml:space="preserve">your line manager and/or the designated safeguarding person (DSP) are </w:t>
            </w:r>
            <w:r w:rsidRPr="4E2FC76E" w:rsidR="00CB3976">
              <w:rPr>
                <w:rFonts w:ascii="Arial" w:hAnsi="Arial" w:eastAsia="Arial" w:cs="Arial"/>
                <w:b w:val="1"/>
                <w:bCs w:val="1"/>
                <w:color w:val="000000" w:themeColor="text1" w:themeTint="FF" w:themeShade="FF"/>
                <w:sz w:val="24"/>
                <w:szCs w:val="24"/>
                <w:lang w:val="en-US"/>
              </w:rPr>
              <w:t>not available, contact </w:t>
            </w:r>
            <w:hyperlink r:id="Rbe3c65902ee9426a">
              <w:r w:rsidRPr="4E2FC76E" w:rsidR="00CB3976">
                <w:rPr>
                  <w:rStyle w:val="Hyperlink"/>
                  <w:rFonts w:ascii="Arial" w:hAnsi="Arial" w:eastAsia="Arial" w:cs="Arial"/>
                  <w:b w:val="1"/>
                  <w:bCs w:val="1"/>
                  <w:sz w:val="24"/>
                  <w:szCs w:val="24"/>
                  <w:lang w:val="en-US"/>
                </w:rPr>
                <w:t>social services</w:t>
              </w:r>
            </w:hyperlink>
          </w:p>
          <w:p w:rsidRPr="007F6C7A" w:rsidR="00CB3976" w:rsidP="4E2FC76E" w:rsidRDefault="00CB3976" w14:paraId="0A0DFC98" w14:textId="0E48C33F">
            <w:pPr>
              <w:pStyle w:val="ListParagraph"/>
              <w:numPr>
                <w:ilvl w:val="0"/>
                <w:numId w:val="6"/>
              </w:numPr>
              <w:tabs>
                <w:tab w:val="clear" w:pos="360"/>
              </w:tabs>
              <w:ind/>
              <w:rPr>
                <w:rFonts w:ascii="Arial" w:hAnsi="Arial" w:eastAsia="Arial" w:cs="Arial"/>
                <w:color w:val="000000" w:themeColor="text1"/>
                <w:sz w:val="24"/>
                <w:szCs w:val="24"/>
              </w:rPr>
            </w:pPr>
            <w:r w:rsidRPr="4E2FC76E" w:rsidR="00CB3976">
              <w:rPr>
                <w:rFonts w:ascii="Arial" w:hAnsi="Arial" w:eastAsia="Arial" w:cs="Arial"/>
                <w:color w:val="000000" w:themeColor="text1" w:themeTint="FF" w:themeShade="FF"/>
                <w:sz w:val="24"/>
                <w:szCs w:val="24"/>
                <w:lang w:val="en-US"/>
              </w:rPr>
              <w:t xml:space="preserve">do not </w:t>
            </w:r>
            <w:r w:rsidRPr="4E2FC76E" w:rsidR="00CB3976">
              <w:rPr>
                <w:rFonts w:ascii="Arial" w:hAnsi="Arial" w:eastAsia="Arial" w:cs="Arial"/>
                <w:color w:val="000000" w:themeColor="text1" w:themeTint="FF" w:themeShade="FF"/>
                <w:sz w:val="24"/>
                <w:szCs w:val="24"/>
                <w:lang w:val="en-US"/>
              </w:rPr>
              <w:t>delay</w:t>
            </w:r>
          </w:p>
          <w:p w:rsidRPr="007F6C7A" w:rsidR="00CB3976" w:rsidP="4E2FC76E" w:rsidRDefault="00CB3976" w14:paraId="55A01395" w14:textId="5110C27B">
            <w:pPr>
              <w:pStyle w:val="ListParagraph"/>
              <w:numPr>
                <w:ilvl w:val="0"/>
                <w:numId w:val="6"/>
              </w:numPr>
              <w:tabs>
                <w:tab w:val="clear" w:pos="360"/>
              </w:tabs>
              <w:ind/>
              <w:rPr>
                <w:rFonts w:ascii="Arial" w:hAnsi="Arial" w:eastAsia="Arial" w:cs="Arial"/>
                <w:b w:val="1"/>
                <w:bCs w:val="1"/>
                <w:color w:val="000000" w:themeColor="text1"/>
                <w:sz w:val="24"/>
                <w:szCs w:val="24"/>
              </w:rPr>
            </w:pPr>
            <w:r w:rsidRPr="4E2FC76E" w:rsidR="00CB3976">
              <w:rPr>
                <w:rFonts w:ascii="Arial" w:hAnsi="Arial" w:eastAsia="Arial" w:cs="Arial"/>
                <w:b w:val="1"/>
                <w:bCs w:val="1"/>
                <w:color w:val="000000" w:themeColor="text1" w:themeTint="FF" w:themeShade="FF"/>
                <w:sz w:val="24"/>
                <w:szCs w:val="24"/>
                <w:lang w:val="en-US"/>
              </w:rPr>
              <w:t xml:space="preserve">do not confront the alleged </w:t>
            </w:r>
            <w:r w:rsidRPr="4E2FC76E" w:rsidR="00CB3976">
              <w:rPr>
                <w:rFonts w:ascii="Arial" w:hAnsi="Arial" w:eastAsia="Arial" w:cs="Arial"/>
                <w:b w:val="1"/>
                <w:bCs w:val="1"/>
                <w:color w:val="000000" w:themeColor="text1" w:themeTint="FF" w:themeShade="FF"/>
                <w:sz w:val="24"/>
                <w:szCs w:val="24"/>
                <w:lang w:val="en-US"/>
              </w:rPr>
              <w:t>abuser</w:t>
            </w:r>
          </w:p>
          <w:p w:rsidRPr="007F6C7A" w:rsidR="00CB3976" w:rsidP="4E2FC76E" w:rsidRDefault="00CB3976" w14:paraId="791C1617" w14:textId="2475A9B8">
            <w:pPr>
              <w:pStyle w:val="ListParagraph"/>
              <w:numPr>
                <w:ilvl w:val="0"/>
                <w:numId w:val="6"/>
              </w:numPr>
              <w:tabs>
                <w:tab w:val="clear" w:pos="360"/>
              </w:tabs>
              <w:ind/>
              <w:rPr>
                <w:rFonts w:ascii="Arial" w:hAnsi="Arial" w:eastAsia="Arial" w:cs="Arial"/>
                <w:b w:val="1"/>
                <w:bCs w:val="1"/>
                <w:color w:val="000000" w:themeColor="text1"/>
                <w:sz w:val="24"/>
                <w:szCs w:val="24"/>
              </w:rPr>
            </w:pPr>
            <w:r w:rsidRPr="4E2FC76E" w:rsidR="00CB3976">
              <w:rPr>
                <w:rFonts w:ascii="Arial" w:hAnsi="Arial" w:eastAsia="Arial" w:cs="Arial"/>
                <w:b w:val="1"/>
                <w:bCs w:val="1"/>
                <w:color w:val="000000" w:themeColor="text1" w:themeTint="FF" w:themeShade="FF"/>
                <w:sz w:val="24"/>
                <w:szCs w:val="24"/>
                <w:lang w:val="en-US"/>
              </w:rPr>
              <w:t>do not worry that you may be mistaken</w:t>
            </w:r>
            <w:r w:rsidRPr="4E2FC76E" w:rsidR="47A1E948">
              <w:rPr>
                <w:rFonts w:ascii="Arial" w:hAnsi="Arial" w:eastAsia="Arial" w:cs="Arial"/>
                <w:b w:val="1"/>
                <w:bCs w:val="1"/>
                <w:color w:val="000000" w:themeColor="text1" w:themeTint="FF" w:themeShade="FF"/>
                <w:sz w:val="24"/>
                <w:szCs w:val="24"/>
                <w:lang w:val="en-US"/>
              </w:rPr>
              <w:t xml:space="preserve"> </w:t>
            </w:r>
            <w:r w:rsidRPr="4E2FC76E" w:rsidR="761CAEF0">
              <w:rPr>
                <w:rFonts w:ascii="Arial" w:hAnsi="Arial" w:eastAsia="Arial" w:cs="Arial"/>
                <w:noProof w:val="0"/>
                <w:sz w:val="24"/>
                <w:szCs w:val="24"/>
                <w:lang w:val="en-US"/>
              </w:rPr>
              <w:t>–</w:t>
            </w:r>
            <w:r w:rsidRPr="4E2FC76E" w:rsidR="00CB3976">
              <w:rPr>
                <w:rFonts w:ascii="Arial" w:hAnsi="Arial" w:eastAsia="Arial" w:cs="Arial"/>
                <w:b w:val="1"/>
                <w:bCs w:val="1"/>
                <w:color w:val="000000" w:themeColor="text1" w:themeTint="FF" w:themeShade="FF"/>
                <w:sz w:val="24"/>
                <w:szCs w:val="24"/>
                <w:lang w:val="en-US"/>
              </w:rPr>
              <w:t xml:space="preserve"> </w:t>
            </w:r>
            <w:r w:rsidRPr="4E2FC76E" w:rsidR="0F0C8748">
              <w:rPr>
                <w:rFonts w:ascii="Arial" w:hAnsi="Arial" w:eastAsia="Arial" w:cs="Arial"/>
                <w:b w:val="0"/>
                <w:bCs w:val="0"/>
                <w:color w:val="000000" w:themeColor="text1" w:themeTint="FF" w:themeShade="FF"/>
                <w:sz w:val="24"/>
                <w:szCs w:val="24"/>
                <w:lang w:val="en-US"/>
              </w:rPr>
              <w:t>p</w:t>
            </w:r>
            <w:r w:rsidRPr="4E2FC76E" w:rsidR="00CB3976">
              <w:rPr>
                <w:rFonts w:ascii="Arial" w:hAnsi="Arial" w:eastAsia="Arial" w:cs="Arial"/>
                <w:color w:val="000000" w:themeColor="text1" w:themeTint="FF" w:themeShade="FF"/>
                <w:sz w:val="24"/>
                <w:szCs w:val="24"/>
                <w:lang w:val="en-US"/>
              </w:rPr>
              <w:t xml:space="preserve">ractitioners will always be taken seriously by social services. </w:t>
            </w:r>
            <w:r w:rsidRPr="4E2FC76E" w:rsidR="75D2E36F">
              <w:rPr>
                <w:rFonts w:ascii="Arial" w:hAnsi="Arial" w:eastAsia="Arial" w:cs="Arial"/>
                <w:color w:val="000000" w:themeColor="text1" w:themeTint="FF" w:themeShade="FF"/>
                <w:sz w:val="24"/>
                <w:szCs w:val="24"/>
                <w:lang w:val="en-US"/>
              </w:rPr>
              <w:t>I</w:t>
            </w:r>
            <w:r w:rsidRPr="4E2FC76E" w:rsidR="00CB3976">
              <w:rPr>
                <w:rFonts w:ascii="Arial" w:hAnsi="Arial" w:eastAsia="Arial" w:cs="Arial"/>
                <w:color w:val="000000" w:themeColor="text1" w:themeTint="FF" w:themeShade="FF"/>
                <w:sz w:val="24"/>
                <w:szCs w:val="24"/>
                <w:lang w:val="en-US"/>
              </w:rPr>
              <w:t xml:space="preserve">t is better to discuss the disclosure with somebody with the experience and responsibility to </w:t>
            </w:r>
            <w:proofErr w:type="gramStart"/>
            <w:r w:rsidRPr="4E2FC76E" w:rsidR="00CB3976">
              <w:rPr>
                <w:rFonts w:ascii="Arial" w:hAnsi="Arial" w:eastAsia="Arial" w:cs="Arial"/>
                <w:color w:val="000000" w:themeColor="text1" w:themeTint="FF" w:themeShade="FF"/>
                <w:sz w:val="24"/>
                <w:szCs w:val="24"/>
                <w:lang w:val="en-US"/>
              </w:rPr>
              <w:t>make a decision</w:t>
            </w:r>
            <w:proofErr w:type="gramEnd"/>
            <w:r w:rsidRPr="4E2FC76E" w:rsidR="00CB3976">
              <w:rPr>
                <w:rFonts w:ascii="Arial" w:hAnsi="Arial" w:eastAsia="Arial" w:cs="Arial"/>
                <w:color w:val="000000" w:themeColor="text1" w:themeTint="FF" w:themeShade="FF"/>
                <w:sz w:val="24"/>
                <w:szCs w:val="24"/>
                <w:lang w:val="en-US"/>
              </w:rPr>
              <w:t xml:space="preserve"> than take no action.</w:t>
            </w:r>
          </w:p>
          <w:p w:rsidR="4E2FC76E" w:rsidP="4E2FC76E" w:rsidRDefault="4E2FC76E" w14:paraId="27EC6D49" w14:textId="070C803F">
            <w:pPr>
              <w:pStyle w:val="Normal"/>
              <w:ind w:left="0" w:hanging="172"/>
              <w:rPr>
                <w:rFonts w:ascii="Arial" w:hAnsi="Arial" w:eastAsia="Arial" w:cs="Arial"/>
                <w:color w:val="000000" w:themeColor="text1" w:themeTint="FF" w:themeShade="FF"/>
                <w:sz w:val="24"/>
                <w:szCs w:val="24"/>
                <w:lang w:val="en-US"/>
              </w:rPr>
            </w:pPr>
          </w:p>
          <w:p w:rsidRPr="007F6C7A" w:rsidR="00CB3976" w:rsidP="4E2FC76E" w:rsidRDefault="00CB3976" w14:paraId="45885DD3" w14:textId="77777777" w14:noSpellErr="1">
            <w:pPr>
              <w:rPr>
                <w:rFonts w:ascii="Arial" w:hAnsi="Arial" w:eastAsia="Arial" w:cs="Arial"/>
                <w:b w:val="1"/>
                <w:bCs w:val="1"/>
                <w:color w:val="000000" w:themeColor="text1"/>
                <w:sz w:val="24"/>
                <w:szCs w:val="24"/>
                <w:lang w:val="en-US"/>
              </w:rPr>
            </w:pPr>
            <w:r w:rsidRPr="4E2FC76E" w:rsidR="00CB3976">
              <w:rPr>
                <w:rFonts w:ascii="Arial" w:hAnsi="Arial" w:eastAsia="Arial" w:cs="Arial"/>
                <w:b w:val="1"/>
                <w:bCs w:val="1"/>
                <w:color w:val="000000" w:themeColor="text1" w:themeTint="FF" w:themeShade="FF"/>
                <w:sz w:val="24"/>
                <w:szCs w:val="24"/>
                <w:lang w:val="en-US"/>
              </w:rPr>
              <w:t>Record</w:t>
            </w:r>
          </w:p>
          <w:p w:rsidR="4E2FC76E" w:rsidP="4E2FC76E" w:rsidRDefault="4E2FC76E" w14:paraId="59E6816F" w14:textId="1A57E1DB">
            <w:pPr>
              <w:pStyle w:val="Normal"/>
              <w:rPr>
                <w:rFonts w:ascii="Arial" w:hAnsi="Arial" w:eastAsia="Arial" w:cs="Arial"/>
                <w:b w:val="1"/>
                <w:bCs w:val="1"/>
                <w:color w:val="000000" w:themeColor="text1" w:themeTint="FF" w:themeShade="FF"/>
                <w:sz w:val="24"/>
                <w:szCs w:val="24"/>
                <w:lang w:val="en-US"/>
              </w:rPr>
            </w:pPr>
          </w:p>
          <w:p w:rsidRPr="007F6C7A" w:rsidR="00CB3976" w:rsidP="4E2FC76E" w:rsidRDefault="00CB3976" w14:paraId="1B845008" w14:textId="77777777" w14:noSpellErr="1">
            <w:pPr>
              <w:rPr>
                <w:rFonts w:ascii="Arial" w:hAnsi="Arial" w:eastAsia="Arial" w:cs="Arial"/>
                <w:color w:val="000000" w:themeColor="text1"/>
                <w:sz w:val="24"/>
                <w:szCs w:val="24"/>
                <w:lang w:val="en-US"/>
              </w:rPr>
            </w:pPr>
            <w:r w:rsidRPr="4E2FC76E" w:rsidR="00CB3976">
              <w:rPr>
                <w:rFonts w:ascii="Arial" w:hAnsi="Arial" w:eastAsia="Arial" w:cs="Arial"/>
                <w:color w:val="000000" w:themeColor="text1" w:themeTint="FF" w:themeShade="FF"/>
                <w:sz w:val="24"/>
                <w:szCs w:val="24"/>
                <w:lang w:val="en-US"/>
              </w:rPr>
              <w:t>Record, as soon as you can and no later than 24 hours following the disclosure, what you have been told:</w:t>
            </w:r>
          </w:p>
          <w:p w:rsidR="4E2FC76E" w:rsidP="4E2FC76E" w:rsidRDefault="4E2FC76E" w14:paraId="533BB03C" w14:textId="169FA495">
            <w:pPr>
              <w:pStyle w:val="Normal"/>
              <w:rPr>
                <w:rFonts w:ascii="Arial" w:hAnsi="Arial" w:eastAsia="Arial" w:cs="Arial"/>
                <w:color w:val="000000" w:themeColor="text1" w:themeTint="FF" w:themeShade="FF"/>
                <w:sz w:val="24"/>
                <w:szCs w:val="24"/>
                <w:lang w:val="en-US"/>
              </w:rPr>
            </w:pPr>
          </w:p>
          <w:p w:rsidRPr="007F6C7A" w:rsidR="00CB3976" w:rsidP="4E2FC76E" w:rsidRDefault="00CB3976" w14:paraId="3DFEF75B" w14:textId="34D4ADAD">
            <w:pPr>
              <w:pStyle w:val="ListParagraph"/>
              <w:numPr>
                <w:ilvl w:val="0"/>
                <w:numId w:val="7"/>
              </w:numPr>
              <w:tabs>
                <w:tab w:val="clear" w:pos="360"/>
              </w:tabs>
              <w:ind/>
              <w:rPr>
                <w:rFonts w:ascii="Arial" w:hAnsi="Arial" w:eastAsia="Arial" w:cs="Arial"/>
                <w:color w:val="000000" w:themeColor="text1"/>
                <w:sz w:val="24"/>
                <w:szCs w:val="24"/>
              </w:rPr>
            </w:pPr>
            <w:r w:rsidRPr="4E2FC76E" w:rsidR="00CB3976">
              <w:rPr>
                <w:rFonts w:ascii="Arial" w:hAnsi="Arial" w:eastAsia="Arial" w:cs="Arial"/>
                <w:color w:val="000000" w:themeColor="text1" w:themeTint="FF" w:themeShade="FF"/>
                <w:sz w:val="24"/>
                <w:szCs w:val="24"/>
                <w:lang w:val="en-US"/>
              </w:rPr>
              <w:t xml:space="preserve">use the exact words the child used </w:t>
            </w:r>
            <w:r w:rsidRPr="4E2FC76E" w:rsidR="1470E7FF">
              <w:rPr>
                <w:rFonts w:ascii="Arial" w:hAnsi="Arial" w:eastAsia="Arial" w:cs="Arial"/>
                <w:noProof w:val="0"/>
                <w:sz w:val="24"/>
                <w:szCs w:val="24"/>
                <w:lang w:val="en-US"/>
              </w:rPr>
              <w:t>–</w:t>
            </w:r>
            <w:r w:rsidRPr="4E2FC76E" w:rsidR="00CB3976">
              <w:rPr>
                <w:rFonts w:ascii="Arial" w:hAnsi="Arial" w:eastAsia="Arial" w:cs="Arial"/>
                <w:color w:val="000000" w:themeColor="text1" w:themeTint="FF" w:themeShade="FF"/>
                <w:sz w:val="24"/>
                <w:szCs w:val="24"/>
                <w:lang w:val="en-US"/>
              </w:rPr>
              <w:t xml:space="preserve"> </w:t>
            </w:r>
            <w:r w:rsidRPr="4E2FC76E" w:rsidR="00CB3976">
              <w:rPr>
                <w:rFonts w:ascii="Arial" w:hAnsi="Arial" w:eastAsia="Arial" w:cs="Arial"/>
                <w:b w:val="1"/>
                <w:bCs w:val="1"/>
                <w:color w:val="000000" w:themeColor="text1" w:themeTint="FF" w:themeShade="FF"/>
                <w:sz w:val="24"/>
                <w:szCs w:val="24"/>
              </w:rPr>
              <w:t>don't</w:t>
            </w:r>
            <w:r w:rsidRPr="4E2FC76E" w:rsidR="00CB3976">
              <w:rPr>
                <w:rFonts w:ascii="Arial" w:hAnsi="Arial" w:eastAsia="Arial" w:cs="Arial"/>
                <w:b w:val="1"/>
                <w:bCs w:val="1"/>
                <w:color w:val="000000" w:themeColor="text1" w:themeTint="FF" w:themeShade="FF"/>
                <w:sz w:val="24"/>
                <w:szCs w:val="24"/>
              </w:rPr>
              <w:t xml:space="preserve"> replace </w:t>
            </w:r>
            <w:r w:rsidRPr="4E2FC76E" w:rsidR="00CB3976">
              <w:rPr>
                <w:rFonts w:ascii="Arial" w:hAnsi="Arial" w:eastAsia="Arial" w:cs="Arial"/>
                <w:color w:val="000000" w:themeColor="text1" w:themeTint="FF" w:themeShade="FF"/>
                <w:sz w:val="24"/>
                <w:szCs w:val="24"/>
              </w:rPr>
              <w:t xml:space="preserve">their words with the 'correct' words. If the child is spoken to again it will help the investigators to know what </w:t>
            </w:r>
            <w:proofErr w:type="gramStart"/>
            <w:r w:rsidRPr="4E2FC76E" w:rsidR="00CB3976">
              <w:rPr>
                <w:rFonts w:ascii="Arial" w:hAnsi="Arial" w:eastAsia="Arial" w:cs="Arial"/>
                <w:color w:val="000000" w:themeColor="text1" w:themeTint="FF" w:themeShade="FF"/>
                <w:sz w:val="24"/>
                <w:szCs w:val="24"/>
              </w:rPr>
              <w:t>words</w:t>
            </w:r>
            <w:proofErr w:type="gramEnd"/>
            <w:r w:rsidRPr="4E2FC76E" w:rsidR="00CB3976">
              <w:rPr>
                <w:rFonts w:ascii="Arial" w:hAnsi="Arial" w:eastAsia="Arial" w:cs="Arial"/>
                <w:color w:val="000000" w:themeColor="text1" w:themeTint="FF" w:themeShade="FF"/>
                <w:sz w:val="24"/>
                <w:szCs w:val="24"/>
              </w:rPr>
              <w:t xml:space="preserve"> the child uses </w:t>
            </w:r>
            <w:r w:rsidRPr="4E2FC76E" w:rsidR="46174DAC">
              <w:rPr>
                <w:rFonts w:ascii="Arial" w:hAnsi="Arial" w:eastAsia="Arial" w:cs="Arial"/>
                <w:noProof w:val="0"/>
                <w:sz w:val="24"/>
                <w:szCs w:val="24"/>
                <w:lang w:val="en-GB"/>
              </w:rPr>
              <w:t xml:space="preserve">– </w:t>
            </w:r>
            <w:r w:rsidRPr="4E2FC76E" w:rsidR="00CB3976">
              <w:rPr>
                <w:rFonts w:ascii="Arial" w:hAnsi="Arial" w:eastAsia="Arial" w:cs="Arial"/>
                <w:color w:val="000000" w:themeColor="text1" w:themeTint="FF" w:themeShade="FF"/>
                <w:sz w:val="24"/>
                <w:szCs w:val="24"/>
              </w:rPr>
              <w:t xml:space="preserve">if they called their private parts </w:t>
            </w:r>
            <w:r w:rsidRPr="4E2FC76E" w:rsidR="260C4017">
              <w:rPr>
                <w:rFonts w:ascii="Arial" w:hAnsi="Arial" w:eastAsia="Arial" w:cs="Arial"/>
                <w:color w:val="000000" w:themeColor="text1" w:themeTint="FF" w:themeShade="FF"/>
                <w:sz w:val="24"/>
                <w:szCs w:val="24"/>
              </w:rPr>
              <w:t>“</w:t>
            </w:r>
            <w:r w:rsidRPr="4E2FC76E" w:rsidR="00CB3976">
              <w:rPr>
                <w:rFonts w:ascii="Arial" w:hAnsi="Arial" w:eastAsia="Arial" w:cs="Arial"/>
                <w:color w:val="000000" w:themeColor="text1" w:themeTint="FF" w:themeShade="FF"/>
                <w:sz w:val="24"/>
                <w:szCs w:val="24"/>
              </w:rPr>
              <w:t>their twinkle</w:t>
            </w:r>
            <w:r w:rsidRPr="4E2FC76E" w:rsidR="3358392E">
              <w:rPr>
                <w:rFonts w:ascii="Arial" w:hAnsi="Arial" w:eastAsia="Arial" w:cs="Arial"/>
                <w:color w:val="000000" w:themeColor="text1" w:themeTint="FF" w:themeShade="FF"/>
                <w:sz w:val="24"/>
                <w:szCs w:val="24"/>
              </w:rPr>
              <w:t>”</w:t>
            </w:r>
            <w:r w:rsidRPr="4E2FC76E" w:rsidR="00CB3976">
              <w:rPr>
                <w:rFonts w:ascii="Arial" w:hAnsi="Arial" w:eastAsia="Arial" w:cs="Arial"/>
                <w:color w:val="000000" w:themeColor="text1" w:themeTint="FF" w:themeShade="FF"/>
                <w:sz w:val="24"/>
                <w:szCs w:val="24"/>
              </w:rPr>
              <w:t xml:space="preserve"> then that is what you should write. If they use language you consider offensive still record it accurately </w:t>
            </w:r>
            <w:r w:rsidRPr="4E2FC76E" w:rsidR="5DAB67EE">
              <w:rPr>
                <w:rFonts w:ascii="Arial" w:hAnsi="Arial" w:eastAsia="Arial" w:cs="Arial"/>
                <w:noProof w:val="0"/>
                <w:sz w:val="24"/>
                <w:szCs w:val="24"/>
                <w:lang w:val="en-GB"/>
              </w:rPr>
              <w:t>–</w:t>
            </w:r>
            <w:r w:rsidRPr="4E2FC76E" w:rsidR="00CB3976">
              <w:rPr>
                <w:rFonts w:ascii="Arial" w:hAnsi="Arial" w:eastAsia="Arial" w:cs="Arial"/>
                <w:color w:val="000000" w:themeColor="text1" w:themeTint="FF" w:themeShade="FF"/>
                <w:sz w:val="24"/>
                <w:szCs w:val="24"/>
              </w:rPr>
              <w:t xml:space="preserve"> if it </w:t>
            </w:r>
            <w:r w:rsidRPr="4E2FC76E" w:rsidR="00CB3976">
              <w:rPr>
                <w:rFonts w:ascii="Arial" w:hAnsi="Arial" w:eastAsia="Arial" w:cs="Arial"/>
                <w:color w:val="000000" w:themeColor="text1" w:themeTint="FF" w:themeShade="FF"/>
                <w:sz w:val="24"/>
                <w:szCs w:val="24"/>
              </w:rPr>
              <w:t>doesn</w:t>
            </w:r>
            <w:r w:rsidRPr="4E2FC76E" w:rsidR="3618BA47">
              <w:rPr>
                <w:rFonts w:ascii="Arial" w:hAnsi="Arial" w:eastAsia="Arial" w:cs="Arial"/>
                <w:color w:val="000000" w:themeColor="text1" w:themeTint="FF" w:themeShade="FF"/>
                <w:sz w:val="24"/>
                <w:szCs w:val="24"/>
              </w:rPr>
              <w:t>’</w:t>
            </w:r>
            <w:r w:rsidRPr="4E2FC76E" w:rsidR="00CB3976">
              <w:rPr>
                <w:rFonts w:ascii="Arial" w:hAnsi="Arial" w:eastAsia="Arial" w:cs="Arial"/>
                <w:color w:val="000000" w:themeColor="text1" w:themeTint="FF" w:themeShade="FF"/>
                <w:sz w:val="24"/>
                <w:szCs w:val="24"/>
              </w:rPr>
              <w:t>t</w:t>
            </w:r>
            <w:r w:rsidRPr="4E2FC76E" w:rsidR="00CB3976">
              <w:rPr>
                <w:rFonts w:ascii="Arial" w:hAnsi="Arial" w:eastAsia="Arial" w:cs="Arial"/>
                <w:color w:val="000000" w:themeColor="text1" w:themeTint="FF" w:themeShade="FF"/>
                <w:sz w:val="24"/>
                <w:szCs w:val="24"/>
              </w:rPr>
              <w:t xml:space="preserve"> go through your work email blank it out and make sure that you ring through the detail</w:t>
            </w:r>
          </w:p>
          <w:p w:rsidRPr="007F6C7A" w:rsidR="00CB3976" w:rsidP="4E2FC76E" w:rsidRDefault="00CB3976" w14:paraId="79643D97" w14:textId="1FD28264">
            <w:pPr>
              <w:pStyle w:val="ListParagraph"/>
              <w:numPr>
                <w:ilvl w:val="0"/>
                <w:numId w:val="7"/>
              </w:numPr>
              <w:tabs>
                <w:tab w:val="clear" w:pos="360"/>
              </w:tabs>
              <w:ind/>
              <w:rPr>
                <w:rFonts w:ascii="Arial" w:hAnsi="Arial" w:eastAsia="Arial" w:cs="Arial"/>
                <w:color w:val="000000" w:themeColor="text1"/>
                <w:sz w:val="24"/>
                <w:szCs w:val="24"/>
              </w:rPr>
            </w:pPr>
            <w:r w:rsidRPr="4E2FC76E" w:rsidR="00CB3976">
              <w:rPr>
                <w:rFonts w:ascii="Arial" w:hAnsi="Arial" w:eastAsia="Arial" w:cs="Arial"/>
                <w:color w:val="000000" w:themeColor="text1" w:themeTint="FF" w:themeShade="FF"/>
                <w:sz w:val="24"/>
                <w:szCs w:val="24"/>
                <w:lang w:val="en-US"/>
              </w:rPr>
              <w:t>describe the circumstances in which the disclosure happened</w:t>
            </w:r>
            <w:r w:rsidRPr="4E2FC76E" w:rsidR="54736E3E">
              <w:rPr>
                <w:rFonts w:ascii="Arial" w:hAnsi="Arial" w:eastAsia="Arial" w:cs="Arial"/>
                <w:color w:val="000000" w:themeColor="text1" w:themeTint="FF" w:themeShade="FF"/>
                <w:sz w:val="24"/>
                <w:szCs w:val="24"/>
                <w:lang w:val="en-US"/>
              </w:rPr>
              <w:t>,</w:t>
            </w:r>
            <w:r w:rsidRPr="4E2FC76E" w:rsidR="00CB3976">
              <w:rPr>
                <w:rFonts w:ascii="Arial" w:hAnsi="Arial" w:eastAsia="Arial" w:cs="Arial"/>
                <w:color w:val="000000" w:themeColor="text1" w:themeTint="FF" w:themeShade="FF"/>
                <w:sz w:val="24"/>
                <w:szCs w:val="24"/>
                <w:lang w:val="en-US"/>
              </w:rPr>
              <w:t xml:space="preserve"> the setting and anyone else who was </w:t>
            </w:r>
            <w:r w:rsidRPr="4E2FC76E" w:rsidR="00CB3976">
              <w:rPr>
                <w:rFonts w:ascii="Arial" w:hAnsi="Arial" w:eastAsia="Arial" w:cs="Arial"/>
                <w:color w:val="000000" w:themeColor="text1" w:themeTint="FF" w:themeShade="FF"/>
                <w:sz w:val="24"/>
                <w:szCs w:val="24"/>
                <w:lang w:val="en-US"/>
              </w:rPr>
              <w:t>present</w:t>
            </w:r>
          </w:p>
          <w:p w:rsidRPr="007F6C7A" w:rsidR="00CB3976" w:rsidP="4E2FC76E" w:rsidRDefault="00CB3976" w14:paraId="159BBA67" w14:textId="5311268C">
            <w:pPr>
              <w:pStyle w:val="ListParagraph"/>
              <w:numPr>
                <w:ilvl w:val="0"/>
                <w:numId w:val="7"/>
              </w:numPr>
              <w:tabs>
                <w:tab w:val="clear" w:pos="360"/>
              </w:tabs>
              <w:ind/>
              <w:rPr>
                <w:rFonts w:ascii="Arial" w:hAnsi="Arial" w:eastAsia="Arial" w:cs="Arial"/>
                <w:color w:val="000000" w:themeColor="text1"/>
                <w:sz w:val="24"/>
                <w:szCs w:val="24"/>
              </w:rPr>
            </w:pPr>
            <w:r w:rsidRPr="4E2FC76E" w:rsidR="00CB3976">
              <w:rPr>
                <w:rFonts w:ascii="Arial" w:hAnsi="Arial" w:eastAsia="Arial" w:cs="Arial"/>
                <w:color w:val="000000" w:themeColor="text1" w:themeTint="FF" w:themeShade="FF"/>
                <w:sz w:val="24"/>
                <w:szCs w:val="24"/>
                <w:lang w:val="en-US"/>
              </w:rPr>
              <w:t xml:space="preserve">be aware that the report may be required for legal action or disciplinary procedure so be sure to separate fact from </w:t>
            </w:r>
            <w:r w:rsidRPr="4E2FC76E" w:rsidR="00CB3976">
              <w:rPr>
                <w:rFonts w:ascii="Arial" w:hAnsi="Arial" w:eastAsia="Arial" w:cs="Arial"/>
                <w:color w:val="000000" w:themeColor="text1" w:themeTint="FF" w:themeShade="FF"/>
                <w:sz w:val="24"/>
                <w:szCs w:val="24"/>
                <w:lang w:val="en-US"/>
              </w:rPr>
              <w:t>opinion</w:t>
            </w:r>
          </w:p>
          <w:p w:rsidRPr="007F6C7A" w:rsidR="00CB3976" w:rsidP="4E2FC76E" w:rsidRDefault="00CB3976" w14:paraId="124AAE4E" w14:textId="77777777">
            <w:pPr>
              <w:pStyle w:val="ListParagraph"/>
              <w:numPr>
                <w:ilvl w:val="0"/>
                <w:numId w:val="7"/>
              </w:numPr>
              <w:tabs>
                <w:tab w:val="clear" w:pos="360"/>
              </w:tabs>
              <w:ind/>
              <w:rPr>
                <w:rFonts w:ascii="Arial" w:hAnsi="Arial" w:eastAsia="Arial" w:cs="Arial"/>
                <w:color w:val="000000" w:themeColor="text1"/>
                <w:sz w:val="24"/>
                <w:szCs w:val="24"/>
              </w:rPr>
            </w:pPr>
            <w:r w:rsidRPr="4E2FC76E" w:rsidR="00CB3976">
              <w:rPr>
                <w:rFonts w:ascii="Arial" w:hAnsi="Arial" w:eastAsia="Arial" w:cs="Arial"/>
                <w:color w:val="000000" w:themeColor="text1" w:themeTint="FF" w:themeShade="FF"/>
                <w:sz w:val="24"/>
                <w:szCs w:val="24"/>
                <w:lang w:val="en-US"/>
              </w:rPr>
              <w:t xml:space="preserve">make a note of the date, time, </w:t>
            </w:r>
            <w:r w:rsidRPr="4E2FC76E" w:rsidR="00CB3976">
              <w:rPr>
                <w:rFonts w:ascii="Arial" w:hAnsi="Arial" w:eastAsia="Arial" w:cs="Arial"/>
                <w:color w:val="000000" w:themeColor="text1" w:themeTint="FF" w:themeShade="FF"/>
                <w:sz w:val="24"/>
                <w:szCs w:val="24"/>
                <w:lang w:val="en-US"/>
              </w:rPr>
              <w:t>place</w:t>
            </w:r>
            <w:r w:rsidRPr="4E2FC76E" w:rsidR="00CB3976">
              <w:rPr>
                <w:rFonts w:ascii="Arial" w:hAnsi="Arial" w:eastAsia="Arial" w:cs="Arial"/>
                <w:color w:val="000000" w:themeColor="text1" w:themeTint="FF" w:themeShade="FF"/>
                <w:sz w:val="24"/>
                <w:szCs w:val="24"/>
                <w:lang w:val="en-US"/>
              </w:rPr>
              <w:t xml:space="preserve"> and people who were present when the disclosure took place.</w:t>
            </w:r>
          </w:p>
          <w:p w:rsidRPr="00C80987" w:rsidR="00CB3976" w:rsidP="00DF7288" w:rsidRDefault="00CB3976" w14:paraId="2223A943" w14:textId="5E1BB9BF">
            <w:pPr>
              <w:rPr>
                <w:rFonts w:ascii="Arial" w:hAnsi="Arial" w:cs="Arial"/>
                <w:color w:val="000000" w:themeColor="text1"/>
              </w:rPr>
            </w:pPr>
          </w:p>
        </w:tc>
      </w:tr>
      <w:tr w:rsidRPr="00EC5880" w:rsidR="00CB3976" w:rsidTr="797E8A0B" w14:paraId="6EB494A6" w14:textId="77777777">
        <w:trPr>
          <w:trHeight w:val="340"/>
        </w:trPr>
        <w:tc>
          <w:tcPr>
            <w:tcW w:w="3397" w:type="dxa"/>
            <w:tcMar/>
          </w:tcPr>
          <w:p w:rsidRPr="002D38A0" w:rsidR="00CB3976" w:rsidP="00DF7288" w:rsidRDefault="00CB3976" w14:paraId="6B8CC81E" w14:textId="5D062B11">
            <w:pPr/>
            <w:r w:rsidR="5ABEA33E">
              <w:rPr/>
              <w:t>8</w:t>
            </w:r>
          </w:p>
        </w:tc>
        <w:tc>
          <w:tcPr>
            <w:tcW w:w="4536" w:type="dxa"/>
            <w:tcMar/>
          </w:tcPr>
          <w:p w:rsidR="00CB3976" w:rsidP="4E2FC76E" w:rsidRDefault="00CB3976" w14:paraId="6269F4F6" w14:textId="77777777" w14:noSpellErr="1">
            <w:pPr>
              <w:rPr>
                <w:rFonts w:ascii="Arial" w:hAnsi="Arial" w:eastAsia="Arial" w:cs="Arial"/>
                <w:color w:val="000000" w:themeColor="text1"/>
                <w:sz w:val="24"/>
                <w:szCs w:val="24"/>
              </w:rPr>
            </w:pPr>
            <w:r w:rsidRPr="4E2FC76E" w:rsidR="00CB3976">
              <w:rPr>
                <w:rFonts w:ascii="Arial" w:hAnsi="Arial" w:eastAsia="Arial" w:cs="Arial"/>
                <w:color w:val="000000" w:themeColor="text1" w:themeTint="FF" w:themeShade="FF"/>
                <w:sz w:val="24"/>
                <w:szCs w:val="24"/>
              </w:rPr>
              <w:t>Pointers for Practice: Obtaining Consent from Children and Young People</w:t>
            </w:r>
          </w:p>
          <w:p w:rsidRPr="002D38A0" w:rsidR="00CB3976" w:rsidP="4E2FC76E" w:rsidRDefault="005806E6" w14:paraId="12E60576" w14:textId="08971CBC" w14:noSpellErr="1">
            <w:pPr>
              <w:rPr>
                <w:rFonts w:ascii="Arial" w:hAnsi="Arial" w:eastAsia="Arial" w:cs="Arial"/>
                <w:color w:val="70AD47" w:themeColor="accent6" w:themeTint="FF" w:themeShade="FF"/>
                <w:sz w:val="24"/>
                <w:szCs w:val="24"/>
              </w:rPr>
            </w:pPr>
            <w:hyperlink r:id="R9887b1a0a56b4f2b">
              <w:r w:rsidRPr="4E2FC76E" w:rsidR="00CB3976">
                <w:rPr>
                  <w:rStyle w:val="Hyperlink"/>
                  <w:rFonts w:ascii="Arial" w:hAnsi="Arial" w:eastAsia="Arial" w:cs="Arial"/>
                  <w:color w:val="70AD47" w:themeColor="accent6" w:themeTint="FF" w:themeShade="FF"/>
                  <w:sz w:val="24"/>
                  <w:szCs w:val="24"/>
                </w:rPr>
                <w:t>https://www.safeguarding.wales/chi/cp/c2p.p5.html</w:t>
              </w:r>
            </w:hyperlink>
          </w:p>
        </w:tc>
        <w:tc>
          <w:tcPr>
            <w:tcW w:w="7371" w:type="dxa"/>
            <w:tcMar/>
          </w:tcPr>
          <w:p w:rsidR="00CB3976" w:rsidP="797E8A0B" w:rsidRDefault="00CB3976" w14:paraId="6F5546D3" w14:textId="1F5CFB9E">
            <w:pPr>
              <w:pStyle w:val="Heading3"/>
              <w:rPr>
                <w:rFonts w:ascii="Arial" w:hAnsi="Arial" w:eastAsia="Arial" w:cs="Arial"/>
                <w:b w:val="1"/>
                <w:bCs w:val="1"/>
                <w:color w:val="auto"/>
                <w:sz w:val="24"/>
                <w:szCs w:val="24"/>
                <w:u w:val="single"/>
              </w:rPr>
            </w:pPr>
            <w:r w:rsidRPr="797E8A0B" w:rsidR="00CB3976">
              <w:rPr>
                <w:rFonts w:ascii="Arial" w:hAnsi="Arial" w:eastAsia="Arial" w:cs="Arial"/>
                <w:color w:val="auto"/>
                <w:u w:val="single"/>
              </w:rPr>
              <w:t>T</w:t>
            </w:r>
            <w:r w:rsidRPr="797E8A0B" w:rsidR="45D4B6D3">
              <w:rPr>
                <w:rFonts w:ascii="Arial" w:hAnsi="Arial" w:eastAsia="Arial" w:cs="Arial"/>
                <w:color w:val="auto"/>
                <w:u w:val="single"/>
              </w:rPr>
              <w:t xml:space="preserve">rainer to point </w:t>
            </w:r>
            <w:r w:rsidRPr="797E8A0B" w:rsidR="45D4B6D3">
              <w:rPr>
                <w:rFonts w:ascii="Arial" w:hAnsi="Arial" w:eastAsia="Arial" w:cs="Arial"/>
                <w:color w:val="auto"/>
                <w:u w:val="single"/>
              </w:rPr>
              <w:t>out:</w:t>
            </w:r>
          </w:p>
          <w:p w:rsidR="4E2FC76E" w:rsidP="4E2FC76E" w:rsidRDefault="4E2FC76E" w14:paraId="2187F8A7" w14:textId="5FA782C9">
            <w:pPr>
              <w:rPr>
                <w:rFonts w:ascii="Arial" w:hAnsi="Arial" w:eastAsia="Arial" w:cs="Arial"/>
                <w:color w:val="000000" w:themeColor="text1" w:themeTint="FF" w:themeShade="FF"/>
                <w:sz w:val="24"/>
                <w:szCs w:val="24"/>
              </w:rPr>
            </w:pPr>
          </w:p>
          <w:p w:rsidRPr="007F6C7A" w:rsidR="00CB3976" w:rsidP="4E2FC76E" w:rsidRDefault="00CB3976" w14:paraId="0952E421" w14:textId="47470CD0">
            <w:pPr>
              <w:rPr>
                <w:rFonts w:ascii="Arial" w:hAnsi="Arial" w:eastAsia="Arial" w:cs="Arial"/>
                <w:color w:val="000000" w:themeColor="text1"/>
                <w:sz w:val="24"/>
                <w:szCs w:val="24"/>
              </w:rPr>
            </w:pPr>
            <w:r w:rsidRPr="4E2FC76E" w:rsidR="45D4B6D3">
              <w:rPr>
                <w:rFonts w:ascii="Arial" w:hAnsi="Arial" w:eastAsia="Arial" w:cs="Arial"/>
                <w:color w:val="000000" w:themeColor="text1" w:themeTint="FF" w:themeShade="FF"/>
                <w:sz w:val="24"/>
                <w:szCs w:val="24"/>
              </w:rPr>
              <w:t>A</w:t>
            </w:r>
            <w:r w:rsidRPr="4E2FC76E" w:rsidR="00CB3976">
              <w:rPr>
                <w:rFonts w:ascii="Arial" w:hAnsi="Arial" w:eastAsia="Arial" w:cs="Arial"/>
                <w:color w:val="000000" w:themeColor="text1" w:themeTint="FF" w:themeShade="FF"/>
                <w:sz w:val="24"/>
                <w:szCs w:val="24"/>
              </w:rPr>
              <w:t xml:space="preserve">s part of </w:t>
            </w:r>
            <w:r w:rsidRPr="4E2FC76E" w:rsidR="49014A78">
              <w:rPr>
                <w:rFonts w:ascii="Arial" w:hAnsi="Arial" w:eastAsia="Arial" w:cs="Arial"/>
                <w:color w:val="000000" w:themeColor="text1" w:themeTint="FF" w:themeShade="FF"/>
                <w:sz w:val="24"/>
                <w:szCs w:val="24"/>
              </w:rPr>
              <w:t>c</w:t>
            </w:r>
            <w:r w:rsidRPr="4E2FC76E" w:rsidR="00CB3976">
              <w:rPr>
                <w:rFonts w:ascii="Arial" w:hAnsi="Arial" w:eastAsia="Arial" w:cs="Arial"/>
                <w:color w:val="000000" w:themeColor="text1" w:themeTint="FF" w:themeShade="FF"/>
                <w:sz w:val="24"/>
                <w:szCs w:val="24"/>
              </w:rPr>
              <w:t>hild</w:t>
            </w:r>
            <w:r w:rsidRPr="4E2FC76E" w:rsidR="2420CDDA">
              <w:rPr>
                <w:rFonts w:ascii="Arial" w:hAnsi="Arial" w:eastAsia="Arial" w:cs="Arial"/>
                <w:color w:val="000000" w:themeColor="text1" w:themeTint="FF" w:themeShade="FF"/>
                <w:sz w:val="24"/>
                <w:szCs w:val="24"/>
              </w:rPr>
              <w:t>-c</w:t>
            </w:r>
            <w:r w:rsidRPr="4E2FC76E" w:rsidR="00CB3976">
              <w:rPr>
                <w:rFonts w:ascii="Arial" w:hAnsi="Arial" w:eastAsia="Arial" w:cs="Arial"/>
                <w:color w:val="000000" w:themeColor="text1" w:themeTint="FF" w:themeShade="FF"/>
                <w:sz w:val="24"/>
                <w:szCs w:val="24"/>
              </w:rPr>
              <w:t xml:space="preserve">entred </w:t>
            </w:r>
            <w:r w:rsidRPr="4E2FC76E" w:rsidR="7AF639F6">
              <w:rPr>
                <w:rFonts w:ascii="Arial" w:hAnsi="Arial" w:eastAsia="Arial" w:cs="Arial"/>
                <w:color w:val="000000" w:themeColor="text1" w:themeTint="FF" w:themeShade="FF"/>
                <w:sz w:val="24"/>
                <w:szCs w:val="24"/>
              </w:rPr>
              <w:t>s</w:t>
            </w:r>
            <w:r w:rsidRPr="4E2FC76E" w:rsidR="00CB3976">
              <w:rPr>
                <w:rFonts w:ascii="Arial" w:hAnsi="Arial" w:eastAsia="Arial" w:cs="Arial"/>
                <w:color w:val="000000" w:themeColor="text1" w:themeTint="FF" w:themeShade="FF"/>
                <w:sz w:val="24"/>
                <w:szCs w:val="24"/>
              </w:rPr>
              <w:t>upport</w:t>
            </w:r>
            <w:r w:rsidRPr="4E2FC76E" w:rsidR="00CB3976">
              <w:rPr>
                <w:rFonts w:ascii="Arial" w:hAnsi="Arial" w:eastAsia="Arial" w:cs="Arial"/>
                <w:color w:val="000000" w:themeColor="text1" w:themeTint="FF" w:themeShade="FF"/>
                <w:sz w:val="24"/>
                <w:szCs w:val="24"/>
              </w:rPr>
              <w:t xml:space="preserve">, </w:t>
            </w:r>
            <w:r w:rsidRPr="4E2FC76E" w:rsidR="2B363F2A">
              <w:rPr>
                <w:rFonts w:ascii="Arial" w:hAnsi="Arial" w:eastAsia="Arial" w:cs="Arial"/>
                <w:color w:val="000000" w:themeColor="text1" w:themeTint="FF" w:themeShade="FF"/>
                <w:sz w:val="24"/>
                <w:szCs w:val="24"/>
              </w:rPr>
              <w:t>i</w:t>
            </w:r>
            <w:r w:rsidRPr="4E2FC76E" w:rsidR="00CB3976">
              <w:rPr>
                <w:rFonts w:ascii="Arial" w:hAnsi="Arial" w:eastAsia="Arial" w:cs="Arial"/>
                <w:color w:val="000000" w:themeColor="text1" w:themeTint="FF" w:themeShade="FF"/>
                <w:sz w:val="24"/>
                <w:szCs w:val="24"/>
              </w:rPr>
              <w:t>t is important to engage children in the process as early as possible to ensure their wishes and feelings are taken into consideration where possible and to avoid them becoming mere ‘objects of concern’.</w:t>
            </w:r>
          </w:p>
          <w:p w:rsidR="4E2FC76E" w:rsidP="4E2FC76E" w:rsidRDefault="4E2FC76E" w14:paraId="15ECB76F" w14:textId="43371E2B">
            <w:pPr>
              <w:pStyle w:val="Normal"/>
              <w:rPr>
                <w:rFonts w:ascii="Arial" w:hAnsi="Arial" w:eastAsia="Arial" w:cs="Arial"/>
                <w:color w:val="000000" w:themeColor="text1" w:themeTint="FF" w:themeShade="FF"/>
                <w:sz w:val="24"/>
                <w:szCs w:val="24"/>
              </w:rPr>
            </w:pPr>
          </w:p>
          <w:p w:rsidRPr="00C80987" w:rsidR="00CB3976" w:rsidP="4E2FC76E" w:rsidRDefault="00CB3976" w14:paraId="1D6C3C56" w14:textId="4C066C20" w14:noSpellErr="1">
            <w:pPr>
              <w:rPr>
                <w:rFonts w:ascii="Arial" w:hAnsi="Arial" w:eastAsia="Arial" w:cs="Arial"/>
                <w:color w:val="000000" w:themeColor="text1"/>
                <w:sz w:val="24"/>
                <w:szCs w:val="24"/>
              </w:rPr>
            </w:pPr>
            <w:r w:rsidRPr="4E2FC76E" w:rsidR="00CB3976">
              <w:rPr>
                <w:rFonts w:ascii="Arial" w:hAnsi="Arial" w:eastAsia="Arial" w:cs="Arial"/>
                <w:b w:val="1"/>
                <w:bCs w:val="1"/>
                <w:color w:val="000000" w:themeColor="text1" w:themeTint="FF" w:themeShade="FF"/>
                <w:sz w:val="24"/>
                <w:szCs w:val="24"/>
              </w:rPr>
              <w:t>However, the safety and welfare of the child is the paramount consideration</w:t>
            </w:r>
            <w:r w:rsidRPr="4E2FC76E" w:rsidR="00CB3976">
              <w:rPr>
                <w:rFonts w:ascii="Arial" w:hAnsi="Arial" w:eastAsia="Arial" w:cs="Arial"/>
                <w:color w:val="000000" w:themeColor="text1" w:themeTint="FF" w:themeShade="FF"/>
                <w:sz w:val="24"/>
                <w:szCs w:val="24"/>
              </w:rPr>
              <w:t xml:space="preserve"> in terms of seeking consent. If unsure, please contact your local social services team for advice.</w:t>
            </w:r>
          </w:p>
        </w:tc>
      </w:tr>
      <w:tr w:rsidRPr="00EC5880" w:rsidR="00CB3976" w:rsidTr="797E8A0B" w14:paraId="5339E1C9" w14:textId="77777777">
        <w:trPr>
          <w:trHeight w:val="340"/>
        </w:trPr>
        <w:tc>
          <w:tcPr>
            <w:tcW w:w="3397" w:type="dxa"/>
            <w:tcMar/>
          </w:tcPr>
          <w:p w:rsidRPr="002D38A0" w:rsidR="00CB3976" w:rsidP="00DF7288" w:rsidRDefault="00CB3976" w14:paraId="6EE336EE" w14:textId="144AF18D">
            <w:pPr/>
            <w:r w:rsidR="251D15DE">
              <w:rPr/>
              <w:t>9</w:t>
            </w:r>
          </w:p>
        </w:tc>
        <w:tc>
          <w:tcPr>
            <w:tcW w:w="4536" w:type="dxa"/>
            <w:tcMar/>
          </w:tcPr>
          <w:p w:rsidRPr="007F6C7A" w:rsidR="00CB3976" w:rsidP="4E2FC76E" w:rsidRDefault="00CB3976" w14:paraId="24ACA48D" w14:textId="77777777" w14:noSpellErr="1">
            <w:pPr>
              <w:rPr>
                <w:rFonts w:ascii="Arial" w:hAnsi="Arial" w:eastAsia="Arial" w:cs="Arial"/>
                <w:color w:val="000000" w:themeColor="text1"/>
                <w:sz w:val="24"/>
                <w:szCs w:val="24"/>
              </w:rPr>
            </w:pPr>
            <w:r w:rsidRPr="4E2FC76E" w:rsidR="00CB3976">
              <w:rPr>
                <w:rFonts w:ascii="Arial" w:hAnsi="Arial" w:eastAsia="Arial" w:cs="Arial"/>
                <w:color w:val="000000" w:themeColor="text1" w:themeTint="FF" w:themeShade="FF"/>
                <w:sz w:val="24"/>
                <w:szCs w:val="24"/>
              </w:rPr>
              <w:t>Pointers for Practice: Seeking Consent</w:t>
            </w:r>
          </w:p>
          <w:p w:rsidRPr="007F6C7A" w:rsidR="00CB3976" w:rsidP="4E2FC76E" w:rsidRDefault="005806E6" w14:paraId="1DBF4778" w14:textId="7ADA6715" w14:noSpellErr="1">
            <w:pPr>
              <w:rPr>
                <w:rFonts w:ascii="Arial" w:hAnsi="Arial" w:eastAsia="Arial" w:cs="Arial"/>
                <w:b w:val="1"/>
                <w:bCs w:val="1"/>
                <w:color w:val="70AD47" w:themeColor="accent6" w:themeTint="FF" w:themeShade="FF"/>
                <w:sz w:val="24"/>
                <w:szCs w:val="24"/>
              </w:rPr>
            </w:pPr>
            <w:hyperlink r:id="R23ed71ad5a8b4e0d">
              <w:r w:rsidRPr="4E2FC76E" w:rsidR="00CB3976">
                <w:rPr>
                  <w:rStyle w:val="Hyperlink"/>
                  <w:rFonts w:ascii="Arial" w:hAnsi="Arial" w:eastAsia="Arial" w:cs="Arial"/>
                  <w:color w:val="70AD47" w:themeColor="accent6" w:themeTint="FF" w:themeShade="FF"/>
                  <w:sz w:val="24"/>
                  <w:szCs w:val="24"/>
                </w:rPr>
                <w:t>https://www.safeguarding.wales/chi/cp/c2p.p4.html?highlight=seeking</w:t>
              </w:r>
            </w:hyperlink>
          </w:p>
        </w:tc>
        <w:tc>
          <w:tcPr>
            <w:tcW w:w="7371" w:type="dxa"/>
            <w:tcMar/>
          </w:tcPr>
          <w:p w:rsidRPr="007F6C7A" w:rsidR="00CB3976" w:rsidP="797E8A0B" w:rsidRDefault="00CB3976" w14:paraId="5B36BEBF" w14:textId="795F764D">
            <w:pPr>
              <w:pStyle w:val="Heading3"/>
              <w:rPr>
                <w:rFonts w:ascii="Arial" w:hAnsi="Arial" w:eastAsia="Arial" w:cs="Arial"/>
                <w:b w:val="1"/>
                <w:bCs w:val="1"/>
                <w:color w:val="auto"/>
                <w:sz w:val="24"/>
                <w:szCs w:val="24"/>
                <w:u w:val="single"/>
              </w:rPr>
            </w:pPr>
            <w:r w:rsidRPr="797E8A0B" w:rsidR="00CB3976">
              <w:rPr>
                <w:rFonts w:ascii="Arial" w:hAnsi="Arial" w:eastAsia="Arial" w:cs="Arial"/>
                <w:color w:val="auto"/>
                <w:u w:val="single"/>
              </w:rPr>
              <w:t>T</w:t>
            </w:r>
            <w:r w:rsidRPr="797E8A0B" w:rsidR="1412F50A">
              <w:rPr>
                <w:rFonts w:ascii="Arial" w:hAnsi="Arial" w:eastAsia="Arial" w:cs="Arial"/>
                <w:color w:val="auto"/>
                <w:u w:val="single"/>
              </w:rPr>
              <w:t>rainer to explain</w:t>
            </w:r>
            <w:r w:rsidRPr="797E8A0B" w:rsidR="00CB3976">
              <w:rPr>
                <w:rFonts w:ascii="Arial" w:hAnsi="Arial" w:eastAsia="Arial" w:cs="Arial"/>
                <w:color w:val="auto"/>
                <w:u w:val="single"/>
              </w:rPr>
              <w:t>:</w:t>
            </w:r>
          </w:p>
          <w:p w:rsidR="4E2FC76E" w:rsidP="4E2FC76E" w:rsidRDefault="4E2FC76E" w14:paraId="7E10E3E3" w14:textId="46FE8818">
            <w:pPr>
              <w:pStyle w:val="Normal"/>
              <w:rPr>
                <w:rFonts w:ascii="Arial" w:hAnsi="Arial" w:eastAsia="Arial" w:cs="Arial"/>
                <w:color w:val="000000" w:themeColor="text1" w:themeTint="FF" w:themeShade="FF"/>
                <w:sz w:val="24"/>
                <w:szCs w:val="24"/>
                <w:u w:val="single"/>
              </w:rPr>
            </w:pPr>
          </w:p>
          <w:p w:rsidRPr="007F6C7A" w:rsidR="00CB3976" w:rsidP="4E2FC76E" w:rsidRDefault="00CB3976" w14:paraId="5E4081D9" w14:textId="77777777" w14:noSpellErr="1">
            <w:pPr>
              <w:rPr>
                <w:rFonts w:ascii="Arial" w:hAnsi="Arial" w:eastAsia="Arial" w:cs="Arial"/>
                <w:color w:val="000000" w:themeColor="text1"/>
                <w:sz w:val="24"/>
                <w:szCs w:val="24"/>
              </w:rPr>
            </w:pPr>
            <w:r w:rsidRPr="4E2FC76E" w:rsidR="00CB3976">
              <w:rPr>
                <w:rFonts w:ascii="Arial" w:hAnsi="Arial" w:eastAsia="Arial" w:cs="Arial"/>
                <w:color w:val="000000" w:themeColor="text1" w:themeTint="FF" w:themeShade="FF"/>
                <w:sz w:val="24"/>
                <w:szCs w:val="24"/>
              </w:rPr>
              <w:t>The reasons for this are that involving families and carers are more likely to:</w:t>
            </w:r>
          </w:p>
          <w:p w:rsidR="4E2FC76E" w:rsidP="4E2FC76E" w:rsidRDefault="4E2FC76E" w14:paraId="6AEA74FB" w14:textId="09C04EA7">
            <w:pPr>
              <w:pStyle w:val="Normal"/>
              <w:rPr>
                <w:rFonts w:ascii="Arial" w:hAnsi="Arial" w:eastAsia="Arial" w:cs="Arial"/>
                <w:color w:val="000000" w:themeColor="text1" w:themeTint="FF" w:themeShade="FF"/>
                <w:sz w:val="24"/>
                <w:szCs w:val="24"/>
              </w:rPr>
            </w:pPr>
          </w:p>
          <w:p w:rsidRPr="007F6C7A" w:rsidR="00CB3976" w:rsidP="4E2FC76E" w:rsidRDefault="00CB3976" w14:paraId="6BC24137" w14:textId="02B3B4E1">
            <w:pPr>
              <w:pStyle w:val="ListParagraph"/>
              <w:numPr>
                <w:ilvl w:val="0"/>
                <w:numId w:val="8"/>
              </w:numPr>
              <w:rPr>
                <w:rFonts w:ascii="Arial" w:hAnsi="Arial" w:eastAsia="Arial" w:cs="Arial"/>
                <w:color w:val="000000" w:themeColor="text1"/>
                <w:sz w:val="24"/>
                <w:szCs w:val="24"/>
              </w:rPr>
            </w:pPr>
            <w:r w:rsidRPr="4E2FC76E" w:rsidR="00CB3976">
              <w:rPr>
                <w:rFonts w:ascii="Arial" w:hAnsi="Arial" w:eastAsia="Arial" w:cs="Arial"/>
                <w:color w:val="000000" w:themeColor="text1" w:themeTint="FF" w:themeShade="FF"/>
                <w:sz w:val="24"/>
                <w:szCs w:val="24"/>
              </w:rPr>
              <w:t xml:space="preserve">lead to engagement in the safeguarding process and to child-centred </w:t>
            </w:r>
            <w:r w:rsidRPr="4E2FC76E" w:rsidR="00CB3976">
              <w:rPr>
                <w:rFonts w:ascii="Arial" w:hAnsi="Arial" w:eastAsia="Arial" w:cs="Arial"/>
                <w:color w:val="000000" w:themeColor="text1" w:themeTint="FF" w:themeShade="FF"/>
                <w:sz w:val="24"/>
                <w:szCs w:val="24"/>
              </w:rPr>
              <w:t>outcomes</w:t>
            </w:r>
          </w:p>
          <w:p w:rsidRPr="00C80987" w:rsidR="00CB3976" w:rsidP="4E2FC76E" w:rsidRDefault="00CB3976" w14:paraId="4E257593" w14:textId="164CBD97" w14:noSpellErr="1">
            <w:pPr>
              <w:pStyle w:val="ListParagraph"/>
              <w:numPr>
                <w:ilvl w:val="0"/>
                <w:numId w:val="8"/>
              </w:numPr>
              <w:rPr>
                <w:rFonts w:ascii="Arial" w:hAnsi="Arial" w:eastAsia="Arial" w:cs="Arial"/>
                <w:color w:val="000000" w:themeColor="text1"/>
                <w:sz w:val="24"/>
                <w:szCs w:val="24"/>
              </w:rPr>
            </w:pPr>
            <w:r w:rsidRPr="4E2FC76E" w:rsidR="00CB3976">
              <w:rPr>
                <w:rFonts w:ascii="Arial" w:hAnsi="Arial" w:eastAsia="Arial" w:cs="Arial"/>
                <w:color w:val="000000" w:themeColor="text1" w:themeTint="FF" w:themeShade="FF"/>
                <w:sz w:val="24"/>
                <w:szCs w:val="24"/>
              </w:rPr>
              <w:t>promote an effective working partnership with the family.</w:t>
            </w:r>
          </w:p>
        </w:tc>
      </w:tr>
      <w:tr w:rsidRPr="00EC5880" w:rsidR="00CB3976" w:rsidTr="797E8A0B" w14:paraId="0D3E1A46" w14:textId="77777777">
        <w:trPr>
          <w:trHeight w:val="340"/>
        </w:trPr>
        <w:tc>
          <w:tcPr>
            <w:tcW w:w="3397" w:type="dxa"/>
            <w:tcMar/>
          </w:tcPr>
          <w:p w:rsidRPr="00C80987" w:rsidR="00CB3976" w:rsidP="00DF7288" w:rsidRDefault="00CB3976" w14:paraId="45DB2D4E" w14:textId="0D2B4260">
            <w:pPr/>
            <w:r w:rsidR="198BFBEF">
              <w:rPr/>
              <w:t>10</w:t>
            </w:r>
          </w:p>
        </w:tc>
        <w:tc>
          <w:tcPr>
            <w:tcW w:w="4536" w:type="dxa"/>
            <w:tcMar/>
          </w:tcPr>
          <w:p w:rsidRPr="002D38A0" w:rsidR="00CB3976" w:rsidP="00DF7288" w:rsidRDefault="00CB3976" w14:paraId="0465E221" w14:textId="77777777">
            <w:pPr>
              <w:rPr>
                <w:rFonts w:ascii="Arial" w:hAnsi="Arial" w:cs="Arial"/>
                <w:color w:val="000000" w:themeColor="text1"/>
              </w:rPr>
            </w:pPr>
          </w:p>
        </w:tc>
        <w:tc>
          <w:tcPr>
            <w:tcW w:w="7371" w:type="dxa"/>
            <w:tcMar/>
          </w:tcPr>
          <w:p w:rsidRPr="00C80987" w:rsidR="00CB3976" w:rsidP="00DF7288" w:rsidRDefault="00CB3976" w14:paraId="53A0C8D4" w14:textId="77777777">
            <w:pPr>
              <w:rPr>
                <w:rFonts w:ascii="Arial" w:hAnsi="Arial" w:cs="Arial"/>
                <w:color w:val="000000" w:themeColor="text1"/>
              </w:rPr>
            </w:pPr>
          </w:p>
        </w:tc>
      </w:tr>
      <w:tr w:rsidRPr="00EC5880" w:rsidR="00CB3976" w:rsidTr="797E8A0B" w14:paraId="7DD97D7D" w14:textId="77777777">
        <w:trPr>
          <w:trHeight w:val="3256"/>
        </w:trPr>
        <w:tc>
          <w:tcPr>
            <w:tcW w:w="3397" w:type="dxa"/>
            <w:tcMar/>
          </w:tcPr>
          <w:p w:rsidRPr="00C80987" w:rsidR="00CB3976" w:rsidP="00DF7288" w:rsidRDefault="00CB3976" w14:paraId="49FA5135" w14:textId="5F989518">
            <w:pPr/>
            <w:r w:rsidR="198BFBEF">
              <w:rPr/>
              <w:t>11</w:t>
            </w:r>
          </w:p>
        </w:tc>
        <w:tc>
          <w:tcPr>
            <w:tcW w:w="4536" w:type="dxa"/>
            <w:tcMar/>
          </w:tcPr>
          <w:p w:rsidR="00CB3976" w:rsidP="4E2FC76E" w:rsidRDefault="00CB3976" w14:paraId="215A9512" w14:textId="69233A89">
            <w:pPr>
              <w:rPr>
                <w:rFonts w:ascii="Arial" w:hAnsi="Arial" w:cs="Arial"/>
                <w:color w:val="000000" w:themeColor="text1"/>
                <w:sz w:val="24"/>
                <w:szCs w:val="24"/>
              </w:rPr>
            </w:pPr>
            <w:r w:rsidRPr="4E2FC76E" w:rsidR="00CB3976">
              <w:rPr>
                <w:rFonts w:ascii="Arial" w:hAnsi="Arial" w:cs="Arial"/>
                <w:color w:val="000000" w:themeColor="text1" w:themeTint="FF" w:themeShade="FF"/>
                <w:sz w:val="24"/>
                <w:szCs w:val="24"/>
              </w:rPr>
              <w:t xml:space="preserve">Section 2: </w:t>
            </w:r>
            <w:r>
              <w:br/>
            </w:r>
            <w:r w:rsidRPr="4E2FC76E" w:rsidR="00CB3976">
              <w:rPr>
                <w:rFonts w:ascii="Arial" w:hAnsi="Arial" w:cs="Arial"/>
                <w:color w:val="000000" w:themeColor="text1" w:themeTint="FF" w:themeShade="FF"/>
                <w:sz w:val="24"/>
                <w:szCs w:val="24"/>
              </w:rPr>
              <w:t>The duty to report a child at risk of abuse, neglect and/ or harm</w:t>
            </w:r>
            <w:r w:rsidRPr="4E2FC76E" w:rsidR="00CB3976">
              <w:rPr>
                <w:rFonts w:ascii="Arial" w:hAnsi="Arial" w:cs="Arial"/>
                <w:color w:val="000000" w:themeColor="text1" w:themeTint="FF" w:themeShade="FF"/>
                <w:sz w:val="24"/>
                <w:szCs w:val="24"/>
              </w:rPr>
              <w:t xml:space="preserve"> &gt; </w:t>
            </w:r>
            <w:r w:rsidRPr="4E2FC76E" w:rsidR="00CB3976">
              <w:rPr>
                <w:rFonts w:ascii="Arial" w:hAnsi="Arial" w:cs="Arial"/>
                <w:color w:val="000000" w:themeColor="text1" w:themeTint="FF" w:themeShade="FF"/>
                <w:sz w:val="24"/>
                <w:szCs w:val="24"/>
              </w:rPr>
              <w:t>Seeking consent to a report</w:t>
            </w:r>
            <w:r w:rsidRPr="4E2FC76E" w:rsidR="00CB3976">
              <w:rPr>
                <w:rFonts w:ascii="Arial" w:hAnsi="Arial" w:cs="Arial"/>
                <w:color w:val="000000" w:themeColor="text1" w:themeTint="FF" w:themeShade="FF"/>
                <w:sz w:val="24"/>
                <w:szCs w:val="24"/>
              </w:rPr>
              <w:t xml:space="preserve"> &gt;</w:t>
            </w:r>
          </w:p>
          <w:p w:rsidRPr="002D38A0" w:rsidR="00CB3976" w:rsidP="4E2FC76E" w:rsidRDefault="00CB3976" w14:paraId="230A3D6A" w14:textId="2B158E0F" w14:noSpellErr="1">
            <w:pPr>
              <w:rPr>
                <w:rFonts w:ascii="Arial" w:hAnsi="Arial" w:cs="Arial"/>
                <w:color w:val="000000" w:themeColor="text1"/>
                <w:sz w:val="24"/>
                <w:szCs w:val="24"/>
              </w:rPr>
            </w:pPr>
            <w:r w:rsidRPr="4E2FC76E" w:rsidR="00CB3976">
              <w:rPr>
                <w:rFonts w:ascii="Arial" w:hAnsi="Arial" w:cs="Arial"/>
                <w:b w:val="1"/>
                <w:bCs w:val="1"/>
                <w:color w:val="000000" w:themeColor="text1" w:themeTint="FF" w:themeShade="FF"/>
                <w:sz w:val="24"/>
                <w:szCs w:val="24"/>
              </w:rPr>
              <w:t>Making a report without parental consent</w:t>
            </w:r>
          </w:p>
        </w:tc>
        <w:tc>
          <w:tcPr>
            <w:tcW w:w="7371" w:type="dxa"/>
            <w:tcMar/>
          </w:tcPr>
          <w:p w:rsidRPr="00C80987" w:rsidR="00CB3976" w:rsidP="00DF7288" w:rsidRDefault="00CB3976" w14:paraId="5AE2D935" w14:textId="77777777">
            <w:pPr>
              <w:rPr>
                <w:rFonts w:ascii="Arial" w:hAnsi="Arial" w:cs="Arial"/>
                <w:color w:val="000000" w:themeColor="text1"/>
              </w:rPr>
            </w:pPr>
          </w:p>
        </w:tc>
      </w:tr>
      <w:tr w:rsidRPr="00EC5880" w:rsidR="00CB3976" w:rsidTr="797E8A0B" w14:paraId="21CA92E4" w14:textId="77777777">
        <w:trPr>
          <w:trHeight w:val="340"/>
        </w:trPr>
        <w:tc>
          <w:tcPr>
            <w:tcW w:w="3397" w:type="dxa"/>
            <w:tcMar/>
          </w:tcPr>
          <w:p w:rsidRPr="00C80987" w:rsidR="00CB3976" w:rsidP="00DF7288" w:rsidRDefault="00CB3976" w14:paraId="4B319B7C" w14:textId="60B39F7D">
            <w:pPr/>
            <w:r w:rsidR="670D8750">
              <w:rPr/>
              <w:t>12</w:t>
            </w:r>
          </w:p>
        </w:tc>
        <w:tc>
          <w:tcPr>
            <w:tcW w:w="4536" w:type="dxa"/>
            <w:tcMar/>
          </w:tcPr>
          <w:p w:rsidR="00CB3976" w:rsidP="4E2FC76E" w:rsidRDefault="00CB3976" w14:paraId="6E801C34" w14:textId="362D898C">
            <w:pPr>
              <w:rPr>
                <w:rFonts w:ascii="Arial" w:hAnsi="Arial" w:cs="Arial"/>
                <w:color w:val="000000" w:themeColor="text1"/>
                <w:sz w:val="24"/>
                <w:szCs w:val="24"/>
              </w:rPr>
            </w:pPr>
            <w:r w:rsidRPr="4E2FC76E" w:rsidR="00CB3976">
              <w:rPr>
                <w:rFonts w:ascii="Arial" w:hAnsi="Arial" w:cs="Arial"/>
                <w:color w:val="000000" w:themeColor="text1" w:themeTint="FF" w:themeShade="FF"/>
                <w:sz w:val="24"/>
                <w:szCs w:val="24"/>
              </w:rPr>
              <w:t xml:space="preserve">Section 2: </w:t>
            </w:r>
            <w:r>
              <w:br/>
            </w:r>
            <w:r w:rsidRPr="4E2FC76E" w:rsidR="00CB3976">
              <w:rPr>
                <w:rFonts w:ascii="Arial" w:hAnsi="Arial" w:cs="Arial"/>
                <w:color w:val="000000" w:themeColor="text1" w:themeTint="FF" w:themeShade="FF"/>
                <w:sz w:val="24"/>
                <w:szCs w:val="24"/>
              </w:rPr>
              <w:t>The duty to report a child at risk of abuse, neglect and/ or harm</w:t>
            </w:r>
            <w:r w:rsidRPr="4E2FC76E" w:rsidR="00CB3976">
              <w:rPr>
                <w:rFonts w:ascii="Arial" w:hAnsi="Arial" w:cs="Arial"/>
                <w:color w:val="000000" w:themeColor="text1" w:themeTint="FF" w:themeShade="FF"/>
                <w:sz w:val="24"/>
                <w:szCs w:val="24"/>
              </w:rPr>
              <w:t xml:space="preserve"> &gt; </w:t>
            </w:r>
            <w:r w:rsidRPr="4E2FC76E" w:rsidR="00CB3976">
              <w:rPr>
                <w:rFonts w:ascii="Arial" w:hAnsi="Arial" w:cs="Arial"/>
                <w:color w:val="000000" w:themeColor="text1" w:themeTint="FF" w:themeShade="FF"/>
                <w:sz w:val="24"/>
                <w:szCs w:val="24"/>
              </w:rPr>
              <w:t>Seeking consent to a report</w:t>
            </w:r>
            <w:r w:rsidRPr="4E2FC76E" w:rsidR="00CB3976">
              <w:rPr>
                <w:rFonts w:ascii="Arial" w:hAnsi="Arial" w:cs="Arial"/>
                <w:color w:val="000000" w:themeColor="text1" w:themeTint="FF" w:themeShade="FF"/>
                <w:sz w:val="24"/>
                <w:szCs w:val="24"/>
              </w:rPr>
              <w:t xml:space="preserve"> &gt;</w:t>
            </w:r>
          </w:p>
          <w:p w:rsidRPr="002D38A0" w:rsidR="00CB3976" w:rsidP="4E2FC76E" w:rsidRDefault="00CB3976" w14:paraId="4926C740" w14:textId="43C6D85F" w14:noSpellErr="1">
            <w:pPr>
              <w:rPr>
                <w:rFonts w:ascii="Arial" w:hAnsi="Arial" w:cs="Arial"/>
                <w:color w:val="000000" w:themeColor="text1"/>
                <w:sz w:val="24"/>
                <w:szCs w:val="24"/>
              </w:rPr>
            </w:pPr>
            <w:r w:rsidRPr="4E2FC76E" w:rsidR="00CB3976">
              <w:rPr>
                <w:rFonts w:ascii="Arial" w:hAnsi="Arial" w:cs="Arial"/>
                <w:b w:val="1"/>
                <w:bCs w:val="1"/>
                <w:color w:val="000000" w:themeColor="text1" w:themeTint="FF" w:themeShade="FF"/>
                <w:sz w:val="24"/>
                <w:szCs w:val="24"/>
              </w:rPr>
              <w:t>Making a report without parental consent</w:t>
            </w:r>
          </w:p>
        </w:tc>
        <w:tc>
          <w:tcPr>
            <w:tcW w:w="7371" w:type="dxa"/>
            <w:tcMar/>
          </w:tcPr>
          <w:p w:rsidRPr="00C80987" w:rsidR="00CB3976" w:rsidP="00DF7288" w:rsidRDefault="00CB3976" w14:paraId="6FB6CEF8" w14:textId="5FFC82B3">
            <w:pPr>
              <w:rPr>
                <w:rFonts w:ascii="Arial" w:hAnsi="Arial" w:cs="Arial"/>
                <w:color w:val="000000" w:themeColor="text1"/>
              </w:rPr>
            </w:pPr>
          </w:p>
        </w:tc>
        <w:bookmarkStart w:name="cysill" w:id="0"/>
        <w:bookmarkEnd w:id="0"/>
      </w:tr>
      <w:tr w:rsidRPr="00EC5880" w:rsidR="00CB3976" w:rsidTr="797E8A0B" w14:paraId="3329C3F7" w14:textId="77777777">
        <w:trPr>
          <w:trHeight w:val="340"/>
        </w:trPr>
        <w:tc>
          <w:tcPr>
            <w:tcW w:w="3397" w:type="dxa"/>
            <w:tcMar/>
          </w:tcPr>
          <w:p w:rsidRPr="00C80987" w:rsidR="00CB3976" w:rsidP="00DF7288" w:rsidRDefault="00CB3976" w14:paraId="5005DF72" w14:textId="34B8AF89">
            <w:pPr/>
            <w:r w:rsidR="5C22B3A4">
              <w:rPr/>
              <w:t>13</w:t>
            </w:r>
          </w:p>
        </w:tc>
        <w:tc>
          <w:tcPr>
            <w:tcW w:w="4536" w:type="dxa"/>
            <w:tcMar/>
          </w:tcPr>
          <w:p w:rsidRPr="002D38A0" w:rsidR="00CB3976" w:rsidP="00DF7288" w:rsidRDefault="00CB3976" w14:paraId="0C59FEB2" w14:textId="77777777">
            <w:pPr>
              <w:rPr>
                <w:rFonts w:ascii="Arial" w:hAnsi="Arial" w:cs="Arial"/>
                <w:color w:val="000000" w:themeColor="text1"/>
              </w:rPr>
            </w:pPr>
          </w:p>
        </w:tc>
        <w:tc>
          <w:tcPr>
            <w:tcW w:w="7371" w:type="dxa"/>
            <w:tcMar/>
          </w:tcPr>
          <w:p w:rsidRPr="00C80987" w:rsidR="00CB3976" w:rsidP="00DF7288" w:rsidRDefault="00CB3976" w14:paraId="738CA3D0" w14:textId="77777777">
            <w:pPr>
              <w:rPr>
                <w:rFonts w:ascii="Arial" w:hAnsi="Arial" w:cs="Arial"/>
                <w:color w:val="000000" w:themeColor="text1"/>
              </w:rPr>
            </w:pPr>
          </w:p>
        </w:tc>
      </w:tr>
      <w:tr w:rsidRPr="00EC5880" w:rsidR="00CB3976" w:rsidTr="797E8A0B" w14:paraId="40160084" w14:textId="77777777">
        <w:trPr>
          <w:trHeight w:val="340"/>
        </w:trPr>
        <w:tc>
          <w:tcPr>
            <w:tcW w:w="3397" w:type="dxa"/>
            <w:tcMar/>
          </w:tcPr>
          <w:p w:rsidRPr="00C80987" w:rsidR="00CB3976" w:rsidP="797E8A0B" w:rsidRDefault="00CB3976" w14:paraId="01327119" w14:textId="6C9C365D">
            <w:pPr>
              <w:pStyle w:val="Normal"/>
              <w:bidi w:val="0"/>
              <w:spacing w:before="0" w:beforeAutospacing="off" w:after="0" w:afterAutospacing="off" w:line="259" w:lineRule="auto"/>
              <w:ind w:left="0" w:right="0"/>
              <w:jc w:val="left"/>
            </w:pPr>
            <w:r w:rsidR="5C22B3A4">
              <w:rPr/>
              <w:t>14</w:t>
            </w:r>
          </w:p>
        </w:tc>
        <w:tc>
          <w:tcPr>
            <w:tcW w:w="4536" w:type="dxa"/>
            <w:tcMar/>
          </w:tcPr>
          <w:p w:rsidRPr="002D38A0" w:rsidR="00CB3976" w:rsidP="00DF7288" w:rsidRDefault="00CB3976" w14:paraId="07296ACE" w14:textId="77777777">
            <w:pPr>
              <w:rPr>
                <w:rFonts w:ascii="Arial" w:hAnsi="Arial" w:cs="Arial"/>
                <w:color w:val="000000" w:themeColor="text1"/>
              </w:rPr>
            </w:pPr>
          </w:p>
        </w:tc>
        <w:tc>
          <w:tcPr>
            <w:tcW w:w="7371" w:type="dxa"/>
            <w:tcMar/>
          </w:tcPr>
          <w:p w:rsidRPr="00C80987" w:rsidR="00CB3976" w:rsidP="00DF7288" w:rsidRDefault="00CB3976" w14:paraId="5AF32672" w14:textId="77777777">
            <w:pPr>
              <w:rPr>
                <w:rFonts w:ascii="Arial" w:hAnsi="Arial" w:cs="Arial"/>
                <w:color w:val="000000" w:themeColor="text1"/>
              </w:rPr>
            </w:pPr>
          </w:p>
        </w:tc>
      </w:tr>
    </w:tbl>
    <w:p w:rsidR="00B56D0F" w:rsidRDefault="00B56D0F" w14:paraId="35681B08" w14:textId="77777777"/>
    <w:sectPr w:rsidR="00B56D0F" w:rsidSect="00C80987">
      <w:headerReference w:type="default" r:id="rId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06E6" w:rsidP="00DA744B" w:rsidRDefault="005806E6" w14:paraId="712EA597" w14:textId="77777777">
      <w:pPr>
        <w:spacing w:after="0" w:line="240" w:lineRule="auto"/>
      </w:pPr>
      <w:r>
        <w:separator/>
      </w:r>
    </w:p>
  </w:endnote>
  <w:endnote w:type="continuationSeparator" w:id="0">
    <w:p w:rsidR="005806E6" w:rsidP="00DA744B" w:rsidRDefault="005806E6" w14:paraId="278290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06E6" w:rsidP="00DA744B" w:rsidRDefault="005806E6" w14:paraId="4C033B52" w14:textId="77777777">
      <w:pPr>
        <w:spacing w:after="0" w:line="240" w:lineRule="auto"/>
      </w:pPr>
      <w:r>
        <w:separator/>
      </w:r>
    </w:p>
  </w:footnote>
  <w:footnote w:type="continuationSeparator" w:id="0">
    <w:p w:rsidR="005806E6" w:rsidP="00DA744B" w:rsidRDefault="005806E6" w14:paraId="43F2E3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A744B" w:rsidRDefault="00DA744B" w14:paraId="3CE05543" w14:textId="4E9B12B2">
    <w:pPr>
      <w:pStyle w:val="Header"/>
    </w:pPr>
    <w:r>
      <w:rPr>
        <w:noProof/>
      </w:rPr>
      <w:drawing>
        <wp:anchor distT="0" distB="0" distL="114300" distR="114300" simplePos="0" relativeHeight="251659264" behindDoc="0" locked="0" layoutInCell="1" allowOverlap="1" wp14:anchorId="2E2909C3" wp14:editId="7E92CE44">
          <wp:simplePos x="0" y="0"/>
          <wp:positionH relativeFrom="column">
            <wp:posOffset>3733800</wp:posOffset>
          </wp:positionH>
          <wp:positionV relativeFrom="paragraph">
            <wp:posOffset>-356235</wp:posOffset>
          </wp:positionV>
          <wp:extent cx="2286000" cy="603250"/>
          <wp:effectExtent l="0" t="0" r="0" b="6350"/>
          <wp:wrapSquare wrapText="bothSides"/>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4E2FC76E">
      <w:rPr/>
      <w:t/>
    </w:r>
    <w:r w:rsidR="385B5216">
      <w:rPr/>
      <w:t/>
    </w:r>
    <w:r w:rsidR="797E8A0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0FF5707"/>
    <w:multiLevelType w:val="hybridMultilevel"/>
    <w:tmpl w:val="BD68EC78"/>
    <w:lvl w:ilvl="0" w:tplc="761C9640">
      <w:start w:val="1"/>
      <w:numFmt w:val="bullet"/>
      <w:lvlText w:val=""/>
      <w:lvlJc w:val="left"/>
      <w:pPr>
        <w:ind w:left="720" w:hanging="360"/>
      </w:pPr>
      <w:rPr>
        <w:rFonts w:hint="default" w:ascii="Symbol" w:hAnsi="Symbol" w:cs="Symbol"/>
        <w:color w:val="16B68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675A224C"/>
    <w:multiLevelType w:val="hybridMultilevel"/>
    <w:tmpl w:val="D16A7ABA"/>
    <w:lvl w:ilvl="0" w:tplc="9E7A431A">
      <w:start w:val="1"/>
      <w:numFmt w:val="bullet"/>
      <w:lvlText w:val="•"/>
      <w:lvlJc w:val="left"/>
      <w:pPr>
        <w:tabs>
          <w:tab w:val="num" w:pos="360"/>
        </w:tabs>
        <w:ind w:left="360" w:hanging="360"/>
      </w:pPr>
      <w:rPr>
        <w:rFonts w:hint="default" w:ascii="Arial" w:hAnsi="Arial"/>
      </w:rPr>
    </w:lvl>
    <w:lvl w:ilvl="1" w:tplc="98F6B7BE" w:tentative="1">
      <w:start w:val="1"/>
      <w:numFmt w:val="bullet"/>
      <w:lvlText w:val="•"/>
      <w:lvlJc w:val="left"/>
      <w:pPr>
        <w:tabs>
          <w:tab w:val="num" w:pos="1080"/>
        </w:tabs>
        <w:ind w:left="1080" w:hanging="360"/>
      </w:pPr>
      <w:rPr>
        <w:rFonts w:hint="default" w:ascii="Arial" w:hAnsi="Arial"/>
      </w:rPr>
    </w:lvl>
    <w:lvl w:ilvl="2" w:tplc="7D384A5E" w:tentative="1">
      <w:start w:val="1"/>
      <w:numFmt w:val="bullet"/>
      <w:lvlText w:val="•"/>
      <w:lvlJc w:val="left"/>
      <w:pPr>
        <w:tabs>
          <w:tab w:val="num" w:pos="1800"/>
        </w:tabs>
        <w:ind w:left="1800" w:hanging="360"/>
      </w:pPr>
      <w:rPr>
        <w:rFonts w:hint="default" w:ascii="Arial" w:hAnsi="Arial"/>
      </w:rPr>
    </w:lvl>
    <w:lvl w:ilvl="3" w:tplc="646C1DBC" w:tentative="1">
      <w:start w:val="1"/>
      <w:numFmt w:val="bullet"/>
      <w:lvlText w:val="•"/>
      <w:lvlJc w:val="left"/>
      <w:pPr>
        <w:tabs>
          <w:tab w:val="num" w:pos="2520"/>
        </w:tabs>
        <w:ind w:left="2520" w:hanging="360"/>
      </w:pPr>
      <w:rPr>
        <w:rFonts w:hint="default" w:ascii="Arial" w:hAnsi="Arial"/>
      </w:rPr>
    </w:lvl>
    <w:lvl w:ilvl="4" w:tplc="0C3811F6" w:tentative="1">
      <w:start w:val="1"/>
      <w:numFmt w:val="bullet"/>
      <w:lvlText w:val="•"/>
      <w:lvlJc w:val="left"/>
      <w:pPr>
        <w:tabs>
          <w:tab w:val="num" w:pos="3240"/>
        </w:tabs>
        <w:ind w:left="3240" w:hanging="360"/>
      </w:pPr>
      <w:rPr>
        <w:rFonts w:hint="default" w:ascii="Arial" w:hAnsi="Arial"/>
      </w:rPr>
    </w:lvl>
    <w:lvl w:ilvl="5" w:tplc="8A4E54DE" w:tentative="1">
      <w:start w:val="1"/>
      <w:numFmt w:val="bullet"/>
      <w:lvlText w:val="•"/>
      <w:lvlJc w:val="left"/>
      <w:pPr>
        <w:tabs>
          <w:tab w:val="num" w:pos="3960"/>
        </w:tabs>
        <w:ind w:left="3960" w:hanging="360"/>
      </w:pPr>
      <w:rPr>
        <w:rFonts w:hint="default" w:ascii="Arial" w:hAnsi="Arial"/>
      </w:rPr>
    </w:lvl>
    <w:lvl w:ilvl="6" w:tplc="55F4F39A" w:tentative="1">
      <w:start w:val="1"/>
      <w:numFmt w:val="bullet"/>
      <w:lvlText w:val="•"/>
      <w:lvlJc w:val="left"/>
      <w:pPr>
        <w:tabs>
          <w:tab w:val="num" w:pos="4680"/>
        </w:tabs>
        <w:ind w:left="4680" w:hanging="360"/>
      </w:pPr>
      <w:rPr>
        <w:rFonts w:hint="default" w:ascii="Arial" w:hAnsi="Arial"/>
      </w:rPr>
    </w:lvl>
    <w:lvl w:ilvl="7" w:tplc="151E8DCA" w:tentative="1">
      <w:start w:val="1"/>
      <w:numFmt w:val="bullet"/>
      <w:lvlText w:val="•"/>
      <w:lvlJc w:val="left"/>
      <w:pPr>
        <w:tabs>
          <w:tab w:val="num" w:pos="5400"/>
        </w:tabs>
        <w:ind w:left="5400" w:hanging="360"/>
      </w:pPr>
      <w:rPr>
        <w:rFonts w:hint="default" w:ascii="Arial" w:hAnsi="Arial"/>
      </w:rPr>
    </w:lvl>
    <w:lvl w:ilvl="8" w:tplc="2A0EC1EE" w:tentative="1">
      <w:start w:val="1"/>
      <w:numFmt w:val="bullet"/>
      <w:lvlText w:val="•"/>
      <w:lvlJc w:val="left"/>
      <w:pPr>
        <w:tabs>
          <w:tab w:val="num" w:pos="6120"/>
        </w:tabs>
        <w:ind w:left="6120" w:hanging="360"/>
      </w:pPr>
      <w:rPr>
        <w:rFonts w:hint="default" w:ascii="Arial" w:hAnsi="Arial"/>
      </w:rPr>
    </w:lvl>
  </w:abstractNum>
  <w:abstractNum w:abstractNumId="3" w15:restartNumberingAfterBreak="0">
    <w:nsid w:val="6BE2175A"/>
    <w:multiLevelType w:val="hybridMultilevel"/>
    <w:tmpl w:val="25023B46"/>
    <w:lvl w:ilvl="0" w:tplc="7BCEEA7A">
      <w:start w:val="1"/>
      <w:numFmt w:val="bullet"/>
      <w:lvlText w:val="•"/>
      <w:lvlJc w:val="left"/>
      <w:pPr>
        <w:tabs>
          <w:tab w:val="num" w:pos="360"/>
        </w:tabs>
        <w:ind w:left="360" w:hanging="360"/>
      </w:pPr>
      <w:rPr>
        <w:rFonts w:hint="default" w:ascii="Arial" w:hAnsi="Arial"/>
      </w:rPr>
    </w:lvl>
    <w:lvl w:ilvl="1" w:tplc="D0C48C86" w:tentative="1">
      <w:start w:val="1"/>
      <w:numFmt w:val="bullet"/>
      <w:lvlText w:val="•"/>
      <w:lvlJc w:val="left"/>
      <w:pPr>
        <w:tabs>
          <w:tab w:val="num" w:pos="1080"/>
        </w:tabs>
        <w:ind w:left="1080" w:hanging="360"/>
      </w:pPr>
      <w:rPr>
        <w:rFonts w:hint="default" w:ascii="Arial" w:hAnsi="Arial"/>
      </w:rPr>
    </w:lvl>
    <w:lvl w:ilvl="2" w:tplc="7F68503C" w:tentative="1">
      <w:start w:val="1"/>
      <w:numFmt w:val="bullet"/>
      <w:lvlText w:val="•"/>
      <w:lvlJc w:val="left"/>
      <w:pPr>
        <w:tabs>
          <w:tab w:val="num" w:pos="1800"/>
        </w:tabs>
        <w:ind w:left="1800" w:hanging="360"/>
      </w:pPr>
      <w:rPr>
        <w:rFonts w:hint="default" w:ascii="Arial" w:hAnsi="Arial"/>
      </w:rPr>
    </w:lvl>
    <w:lvl w:ilvl="3" w:tplc="85A454B2" w:tentative="1">
      <w:start w:val="1"/>
      <w:numFmt w:val="bullet"/>
      <w:lvlText w:val="•"/>
      <w:lvlJc w:val="left"/>
      <w:pPr>
        <w:tabs>
          <w:tab w:val="num" w:pos="2520"/>
        </w:tabs>
        <w:ind w:left="2520" w:hanging="360"/>
      </w:pPr>
      <w:rPr>
        <w:rFonts w:hint="default" w:ascii="Arial" w:hAnsi="Arial"/>
      </w:rPr>
    </w:lvl>
    <w:lvl w:ilvl="4" w:tplc="AE462410" w:tentative="1">
      <w:start w:val="1"/>
      <w:numFmt w:val="bullet"/>
      <w:lvlText w:val="•"/>
      <w:lvlJc w:val="left"/>
      <w:pPr>
        <w:tabs>
          <w:tab w:val="num" w:pos="3240"/>
        </w:tabs>
        <w:ind w:left="3240" w:hanging="360"/>
      </w:pPr>
      <w:rPr>
        <w:rFonts w:hint="default" w:ascii="Arial" w:hAnsi="Arial"/>
      </w:rPr>
    </w:lvl>
    <w:lvl w:ilvl="5" w:tplc="F3E08F22" w:tentative="1">
      <w:start w:val="1"/>
      <w:numFmt w:val="bullet"/>
      <w:lvlText w:val="•"/>
      <w:lvlJc w:val="left"/>
      <w:pPr>
        <w:tabs>
          <w:tab w:val="num" w:pos="3960"/>
        </w:tabs>
        <w:ind w:left="3960" w:hanging="360"/>
      </w:pPr>
      <w:rPr>
        <w:rFonts w:hint="default" w:ascii="Arial" w:hAnsi="Arial"/>
      </w:rPr>
    </w:lvl>
    <w:lvl w:ilvl="6" w:tplc="741CEEAC" w:tentative="1">
      <w:start w:val="1"/>
      <w:numFmt w:val="bullet"/>
      <w:lvlText w:val="•"/>
      <w:lvlJc w:val="left"/>
      <w:pPr>
        <w:tabs>
          <w:tab w:val="num" w:pos="4680"/>
        </w:tabs>
        <w:ind w:left="4680" w:hanging="360"/>
      </w:pPr>
      <w:rPr>
        <w:rFonts w:hint="default" w:ascii="Arial" w:hAnsi="Arial"/>
      </w:rPr>
    </w:lvl>
    <w:lvl w:ilvl="7" w:tplc="C2CCB700" w:tentative="1">
      <w:start w:val="1"/>
      <w:numFmt w:val="bullet"/>
      <w:lvlText w:val="•"/>
      <w:lvlJc w:val="left"/>
      <w:pPr>
        <w:tabs>
          <w:tab w:val="num" w:pos="5400"/>
        </w:tabs>
        <w:ind w:left="5400" w:hanging="360"/>
      </w:pPr>
      <w:rPr>
        <w:rFonts w:hint="default" w:ascii="Arial" w:hAnsi="Arial"/>
      </w:rPr>
    </w:lvl>
    <w:lvl w:ilvl="8" w:tplc="F95CDACE" w:tentative="1">
      <w:start w:val="1"/>
      <w:numFmt w:val="bullet"/>
      <w:lvlText w:val="•"/>
      <w:lvlJc w:val="left"/>
      <w:pPr>
        <w:tabs>
          <w:tab w:val="num" w:pos="6120"/>
        </w:tabs>
        <w:ind w:left="6120" w:hanging="360"/>
      </w:pPr>
      <w:rPr>
        <w:rFonts w:hint="default" w:ascii="Arial" w:hAnsi="Arial"/>
      </w:rPr>
    </w:lvl>
  </w:abstractNum>
  <w:abstractNum w:abstractNumId="4" w15:restartNumberingAfterBreak="0">
    <w:nsid w:val="78D71E74"/>
    <w:multiLevelType w:val="hybridMultilevel"/>
    <w:tmpl w:val="027251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8">
    <w:abstractNumId w:val="7"/>
  </w:num>
  <w:num w:numId="7">
    <w:abstractNumId w:val="6"/>
  </w:num>
  <w:num w:numId="6">
    <w:abstractNumId w:val="5"/>
  </w: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987"/>
    <w:rsid w:val="00092168"/>
    <w:rsid w:val="0009416A"/>
    <w:rsid w:val="001778FC"/>
    <w:rsid w:val="00252C62"/>
    <w:rsid w:val="0036206C"/>
    <w:rsid w:val="003F01B2"/>
    <w:rsid w:val="004273C1"/>
    <w:rsid w:val="005003C8"/>
    <w:rsid w:val="005806E6"/>
    <w:rsid w:val="006011D4"/>
    <w:rsid w:val="006512E9"/>
    <w:rsid w:val="00655A93"/>
    <w:rsid w:val="0068785B"/>
    <w:rsid w:val="006952DC"/>
    <w:rsid w:val="006B09AB"/>
    <w:rsid w:val="006D0A27"/>
    <w:rsid w:val="00731EE8"/>
    <w:rsid w:val="0074662A"/>
    <w:rsid w:val="00764C46"/>
    <w:rsid w:val="007F6C7A"/>
    <w:rsid w:val="008848A9"/>
    <w:rsid w:val="00886225"/>
    <w:rsid w:val="009364E4"/>
    <w:rsid w:val="009D0969"/>
    <w:rsid w:val="009E298A"/>
    <w:rsid w:val="00A81928"/>
    <w:rsid w:val="00AA4503"/>
    <w:rsid w:val="00AE6A18"/>
    <w:rsid w:val="00B56D0F"/>
    <w:rsid w:val="00BF4D0C"/>
    <w:rsid w:val="00C17886"/>
    <w:rsid w:val="00C80987"/>
    <w:rsid w:val="00CB3976"/>
    <w:rsid w:val="00CD78DF"/>
    <w:rsid w:val="00D4264F"/>
    <w:rsid w:val="00DA744B"/>
    <w:rsid w:val="00DF7288"/>
    <w:rsid w:val="00E268E7"/>
    <w:rsid w:val="00E52C21"/>
    <w:rsid w:val="00F44987"/>
    <w:rsid w:val="00FA1D66"/>
    <w:rsid w:val="00FD028E"/>
    <w:rsid w:val="00FE7622"/>
    <w:rsid w:val="00FF3637"/>
    <w:rsid w:val="0770EDE2"/>
    <w:rsid w:val="07C7EC4A"/>
    <w:rsid w:val="092243D7"/>
    <w:rsid w:val="0A5EC47C"/>
    <w:rsid w:val="0B85E247"/>
    <w:rsid w:val="0C447231"/>
    <w:rsid w:val="0CA18350"/>
    <w:rsid w:val="0F0C8748"/>
    <w:rsid w:val="0F1AD80C"/>
    <w:rsid w:val="130C4778"/>
    <w:rsid w:val="13C9A455"/>
    <w:rsid w:val="1412F50A"/>
    <w:rsid w:val="1470E7FF"/>
    <w:rsid w:val="172DD777"/>
    <w:rsid w:val="17651A4C"/>
    <w:rsid w:val="198BFBEF"/>
    <w:rsid w:val="1ABE19E8"/>
    <w:rsid w:val="2420CDDA"/>
    <w:rsid w:val="24A22501"/>
    <w:rsid w:val="251D15DE"/>
    <w:rsid w:val="260C4017"/>
    <w:rsid w:val="28560502"/>
    <w:rsid w:val="2B363F2A"/>
    <w:rsid w:val="2BC96128"/>
    <w:rsid w:val="2E858BA9"/>
    <w:rsid w:val="2F96F080"/>
    <w:rsid w:val="307C3107"/>
    <w:rsid w:val="30CBBA42"/>
    <w:rsid w:val="317B5212"/>
    <w:rsid w:val="3358392E"/>
    <w:rsid w:val="335B4F8C"/>
    <w:rsid w:val="343777C6"/>
    <w:rsid w:val="34AC2748"/>
    <w:rsid w:val="35793619"/>
    <w:rsid w:val="359B58ED"/>
    <w:rsid w:val="3618BA47"/>
    <w:rsid w:val="36E9435F"/>
    <w:rsid w:val="37C52A7C"/>
    <w:rsid w:val="385B5216"/>
    <w:rsid w:val="392E548E"/>
    <w:rsid w:val="3945BCAB"/>
    <w:rsid w:val="395074EC"/>
    <w:rsid w:val="3A623C92"/>
    <w:rsid w:val="3BB0BBD3"/>
    <w:rsid w:val="3D8C54B2"/>
    <w:rsid w:val="3FC6E167"/>
    <w:rsid w:val="402E08BE"/>
    <w:rsid w:val="40F1B1FF"/>
    <w:rsid w:val="4256D692"/>
    <w:rsid w:val="44A8ABBD"/>
    <w:rsid w:val="45D4B6D3"/>
    <w:rsid w:val="46174DAC"/>
    <w:rsid w:val="46B2EFC7"/>
    <w:rsid w:val="47A1E948"/>
    <w:rsid w:val="49014A78"/>
    <w:rsid w:val="4A755911"/>
    <w:rsid w:val="4BFF18E0"/>
    <w:rsid w:val="4CC2D63B"/>
    <w:rsid w:val="4D6E8728"/>
    <w:rsid w:val="4E2069B7"/>
    <w:rsid w:val="4E2FC76E"/>
    <w:rsid w:val="4E3A18F3"/>
    <w:rsid w:val="4F66C202"/>
    <w:rsid w:val="5009FE7A"/>
    <w:rsid w:val="509BF3AF"/>
    <w:rsid w:val="517159B1"/>
    <w:rsid w:val="519CEDA6"/>
    <w:rsid w:val="54736E3E"/>
    <w:rsid w:val="565BBF49"/>
    <w:rsid w:val="5825E571"/>
    <w:rsid w:val="588F563F"/>
    <w:rsid w:val="5ABEA33E"/>
    <w:rsid w:val="5C22B3A4"/>
    <w:rsid w:val="5CDF734A"/>
    <w:rsid w:val="5DAB67EE"/>
    <w:rsid w:val="5FA4A101"/>
    <w:rsid w:val="60DA81F1"/>
    <w:rsid w:val="62069F6F"/>
    <w:rsid w:val="640494EF"/>
    <w:rsid w:val="64372E92"/>
    <w:rsid w:val="6466D74D"/>
    <w:rsid w:val="653797B2"/>
    <w:rsid w:val="665A34CE"/>
    <w:rsid w:val="670D8750"/>
    <w:rsid w:val="67DBE4B3"/>
    <w:rsid w:val="6A0B82B2"/>
    <w:rsid w:val="72BD6FED"/>
    <w:rsid w:val="733889A8"/>
    <w:rsid w:val="735890E0"/>
    <w:rsid w:val="75D2E36F"/>
    <w:rsid w:val="761CAEF0"/>
    <w:rsid w:val="797E8A0B"/>
    <w:rsid w:val="7993C6B4"/>
    <w:rsid w:val="7995F12A"/>
    <w:rsid w:val="79FB5E15"/>
    <w:rsid w:val="7AF639F6"/>
    <w:rsid w:val="7ED08CE3"/>
    <w:rsid w:val="7ED23F62"/>
    <w:rsid w:val="7F851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582B"/>
  <w15:chartTrackingRefBased/>
  <w15:docId w15:val="{8AF34BE2-8E45-4F59-A009-DDBC296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098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80987"/>
    <w:pPr>
      <w:ind w:left="720"/>
      <w:contextualSpacing/>
    </w:pPr>
  </w:style>
  <w:style w:type="table" w:styleId="TableGrid">
    <w:name w:val="Table Grid"/>
    <w:basedOn w:val="TableNormal"/>
    <w:uiPriority w:val="39"/>
    <w:rsid w:val="00C809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F6C7A"/>
    <w:rPr>
      <w:color w:val="0563C1" w:themeColor="hyperlink"/>
      <w:u w:val="single"/>
    </w:rPr>
  </w:style>
  <w:style w:type="character" w:styleId="UnresolvedMention1" w:customStyle="1">
    <w:name w:val="Unresolved Mention1"/>
    <w:basedOn w:val="DefaultParagraphFont"/>
    <w:uiPriority w:val="99"/>
    <w:semiHidden/>
    <w:unhideWhenUsed/>
    <w:rsid w:val="007F6C7A"/>
    <w:rPr>
      <w:color w:val="605E5C"/>
      <w:shd w:val="clear" w:color="auto" w:fill="E1DFDD"/>
    </w:rPr>
  </w:style>
  <w:style w:type="character" w:styleId="CommentReference">
    <w:name w:val="annotation reference"/>
    <w:basedOn w:val="DefaultParagraphFont"/>
    <w:uiPriority w:val="99"/>
    <w:semiHidden/>
    <w:unhideWhenUsed/>
    <w:rsid w:val="00092168"/>
    <w:rPr>
      <w:sz w:val="16"/>
      <w:szCs w:val="16"/>
    </w:rPr>
  </w:style>
  <w:style w:type="paragraph" w:styleId="CommentText">
    <w:name w:val="annotation text"/>
    <w:basedOn w:val="Normal"/>
    <w:link w:val="CommentTextChar"/>
    <w:uiPriority w:val="99"/>
    <w:semiHidden/>
    <w:unhideWhenUsed/>
    <w:rsid w:val="00092168"/>
    <w:pPr>
      <w:spacing w:line="240" w:lineRule="auto"/>
    </w:pPr>
    <w:rPr>
      <w:sz w:val="20"/>
      <w:szCs w:val="20"/>
    </w:rPr>
  </w:style>
  <w:style w:type="character" w:styleId="CommentTextChar" w:customStyle="1">
    <w:name w:val="Comment Text Char"/>
    <w:basedOn w:val="DefaultParagraphFont"/>
    <w:link w:val="CommentText"/>
    <w:uiPriority w:val="99"/>
    <w:semiHidden/>
    <w:rsid w:val="00092168"/>
    <w:rPr>
      <w:sz w:val="20"/>
      <w:szCs w:val="20"/>
    </w:rPr>
  </w:style>
  <w:style w:type="paragraph" w:styleId="CommentSubject">
    <w:name w:val="annotation subject"/>
    <w:basedOn w:val="CommentText"/>
    <w:next w:val="CommentText"/>
    <w:link w:val="CommentSubjectChar"/>
    <w:uiPriority w:val="99"/>
    <w:semiHidden/>
    <w:unhideWhenUsed/>
    <w:rsid w:val="00092168"/>
    <w:rPr>
      <w:b/>
      <w:bCs/>
    </w:rPr>
  </w:style>
  <w:style w:type="character" w:styleId="CommentSubjectChar" w:customStyle="1">
    <w:name w:val="Comment Subject Char"/>
    <w:basedOn w:val="CommentTextChar"/>
    <w:link w:val="CommentSubject"/>
    <w:uiPriority w:val="99"/>
    <w:semiHidden/>
    <w:rsid w:val="00092168"/>
    <w:rPr>
      <w:b/>
      <w:bCs/>
      <w:sz w:val="20"/>
      <w:szCs w:val="20"/>
    </w:rPr>
  </w:style>
  <w:style w:type="paragraph" w:styleId="BalloonText">
    <w:name w:val="Balloon Text"/>
    <w:basedOn w:val="Normal"/>
    <w:link w:val="BalloonTextChar"/>
    <w:uiPriority w:val="99"/>
    <w:semiHidden/>
    <w:unhideWhenUsed/>
    <w:rsid w:val="000921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2168"/>
    <w:rPr>
      <w:rFonts w:ascii="Segoe UI" w:hAnsi="Segoe UI" w:cs="Segoe UI"/>
      <w:sz w:val="18"/>
      <w:szCs w:val="18"/>
    </w:rPr>
  </w:style>
  <w:style w:type="character" w:styleId="PlaceholderText">
    <w:name w:val="Placeholder Text"/>
    <w:basedOn w:val="DefaultParagraphFont"/>
    <w:uiPriority w:val="99"/>
    <w:semiHidden/>
    <w:rsid w:val="00E268E7"/>
    <w:rPr>
      <w:color w:val="808080"/>
    </w:rPr>
  </w:style>
  <w:style w:type="paragraph" w:styleId="Header">
    <w:name w:val="header"/>
    <w:basedOn w:val="Normal"/>
    <w:link w:val="HeaderChar"/>
    <w:uiPriority w:val="99"/>
    <w:unhideWhenUsed/>
    <w:rsid w:val="00DA744B"/>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744B"/>
  </w:style>
  <w:style w:type="paragraph" w:styleId="Footer">
    <w:name w:val="footer"/>
    <w:basedOn w:val="Normal"/>
    <w:link w:val="FooterChar"/>
    <w:uiPriority w:val="99"/>
    <w:unhideWhenUsed/>
    <w:rsid w:val="00DA74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744B"/>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145669">
      <w:bodyDiv w:val="1"/>
      <w:marLeft w:val="0"/>
      <w:marRight w:val="0"/>
      <w:marTop w:val="0"/>
      <w:marBottom w:val="0"/>
      <w:divBdr>
        <w:top w:val="none" w:sz="0" w:space="0" w:color="auto"/>
        <w:left w:val="none" w:sz="0" w:space="0" w:color="auto"/>
        <w:bottom w:val="none" w:sz="0" w:space="0" w:color="auto"/>
        <w:right w:val="none" w:sz="0" w:space="0" w:color="auto"/>
      </w:divBdr>
    </w:div>
    <w:div w:id="1339310960">
      <w:bodyDiv w:val="1"/>
      <w:marLeft w:val="0"/>
      <w:marRight w:val="0"/>
      <w:marTop w:val="0"/>
      <w:marBottom w:val="0"/>
      <w:divBdr>
        <w:top w:val="none" w:sz="0" w:space="0" w:color="auto"/>
        <w:left w:val="none" w:sz="0" w:space="0" w:color="auto"/>
        <w:bottom w:val="none" w:sz="0" w:space="0" w:color="auto"/>
        <w:right w:val="none" w:sz="0" w:space="0" w:color="auto"/>
      </w:divBdr>
    </w:div>
    <w:div w:id="2077168343">
      <w:bodyDiv w:val="1"/>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274"/>
          <w:marRight w:val="0"/>
          <w:marTop w:val="0"/>
          <w:marBottom w:val="0"/>
          <w:divBdr>
            <w:top w:val="none" w:sz="0" w:space="0" w:color="auto"/>
            <w:left w:val="none" w:sz="0" w:space="0" w:color="auto"/>
            <w:bottom w:val="none" w:sz="0" w:space="0" w:color="auto"/>
            <w:right w:val="none" w:sz="0" w:space="0" w:color="auto"/>
          </w:divBdr>
        </w:div>
        <w:div w:id="1824423376">
          <w:marLeft w:val="274"/>
          <w:marRight w:val="0"/>
          <w:marTop w:val="0"/>
          <w:marBottom w:val="0"/>
          <w:divBdr>
            <w:top w:val="none" w:sz="0" w:space="0" w:color="auto"/>
            <w:left w:val="none" w:sz="0" w:space="0" w:color="auto"/>
            <w:bottom w:val="none" w:sz="0" w:space="0" w:color="auto"/>
            <w:right w:val="none" w:sz="0" w:space="0" w:color="auto"/>
          </w:divBdr>
        </w:div>
        <w:div w:id="602297594">
          <w:marLeft w:val="274"/>
          <w:marRight w:val="0"/>
          <w:marTop w:val="0"/>
          <w:marBottom w:val="0"/>
          <w:divBdr>
            <w:top w:val="none" w:sz="0" w:space="0" w:color="auto"/>
            <w:left w:val="none" w:sz="0" w:space="0" w:color="auto"/>
            <w:bottom w:val="none" w:sz="0" w:space="0" w:color="auto"/>
            <w:right w:val="none" w:sz="0" w:space="0" w:color="auto"/>
          </w:divBdr>
        </w:div>
        <w:div w:id="1226256480">
          <w:marLeft w:val="274"/>
          <w:marRight w:val="0"/>
          <w:marTop w:val="0"/>
          <w:marBottom w:val="0"/>
          <w:divBdr>
            <w:top w:val="none" w:sz="0" w:space="0" w:color="auto"/>
            <w:left w:val="none" w:sz="0" w:space="0" w:color="auto"/>
            <w:bottom w:val="none" w:sz="0" w:space="0" w:color="auto"/>
            <w:right w:val="none" w:sz="0" w:space="0" w:color="auto"/>
          </w:divBdr>
        </w:div>
        <w:div w:id="592592575">
          <w:marLeft w:val="274"/>
          <w:marRight w:val="0"/>
          <w:marTop w:val="0"/>
          <w:marBottom w:val="0"/>
          <w:divBdr>
            <w:top w:val="none" w:sz="0" w:space="0" w:color="auto"/>
            <w:left w:val="none" w:sz="0" w:space="0" w:color="auto"/>
            <w:bottom w:val="none" w:sz="0" w:space="0" w:color="auto"/>
            <w:right w:val="none" w:sz="0" w:space="0" w:color="auto"/>
          </w:divBdr>
        </w:div>
        <w:div w:id="1568296119">
          <w:marLeft w:val="274"/>
          <w:marRight w:val="0"/>
          <w:marTop w:val="0"/>
          <w:marBottom w:val="0"/>
          <w:divBdr>
            <w:top w:val="none" w:sz="0" w:space="0" w:color="auto"/>
            <w:left w:val="none" w:sz="0" w:space="0" w:color="auto"/>
            <w:bottom w:val="none" w:sz="0" w:space="0" w:color="auto"/>
            <w:right w:val="none" w:sz="0" w:space="0" w:color="auto"/>
          </w:divBdr>
        </w:div>
        <w:div w:id="189997293">
          <w:marLeft w:val="274"/>
          <w:marRight w:val="0"/>
          <w:marTop w:val="0"/>
          <w:marBottom w:val="0"/>
          <w:divBdr>
            <w:top w:val="none" w:sz="0" w:space="0" w:color="auto"/>
            <w:left w:val="none" w:sz="0" w:space="0" w:color="auto"/>
            <w:bottom w:val="none" w:sz="0" w:space="0" w:color="auto"/>
            <w:right w:val="none" w:sz="0" w:space="0" w:color="auto"/>
          </w:divBdr>
        </w:div>
        <w:div w:id="109944949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2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27" /><Relationship Type="http://schemas.openxmlformats.org/officeDocument/2006/relationships/hyperlink" Target="http://www.myguideapps.com/projects/wales_safeguarding_procedures/default/chi/c2/c2.p12.html" TargetMode="External" Id="Rbe3c65902ee9426a" /><Relationship Type="http://schemas.openxmlformats.org/officeDocument/2006/relationships/hyperlink" Target="https://www.safeguarding.wales/chi/cp/c2p.p5.html" TargetMode="External" Id="R9887b1a0a56b4f2b" /><Relationship Type="http://schemas.openxmlformats.org/officeDocument/2006/relationships/hyperlink" Target="https://www.safeguarding.wales/chi/cp/c2p.p4.html?highlight=seeking" TargetMode="External" Id="R23ed71ad5a8b4e0d" /></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9BA07-7710-4219-8ED5-ECA06AB94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66C9AF-04EB-444D-9E3A-F84C64CE00E1}">
  <ds:schemaRefs>
    <ds:schemaRef ds:uri="http://schemas.microsoft.com/sharepoint/v3/contenttype/forms"/>
  </ds:schemaRefs>
</ds:datastoreItem>
</file>

<file path=customXml/itemProps3.xml><?xml version="1.0" encoding="utf-8"?>
<ds:datastoreItem xmlns:ds="http://schemas.openxmlformats.org/officeDocument/2006/customXml" ds:itemID="{6326A12D-7AC4-4AC3-AB5E-82AD6109BEB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20</revision>
  <dcterms:created xsi:type="dcterms:W3CDTF">2020-03-04T12:08:00.0000000Z</dcterms:created>
  <dcterms:modified xsi:type="dcterms:W3CDTF">2020-09-28T09:31:51.9068652Z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