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94150" w:rsidR="00A91BAF" w:rsidP="62DD3E95" w:rsidRDefault="00EC5880" w14:paraId="51FDA381" w14:textId="076EC381">
      <w:pPr>
        <w:rPr>
          <w:b w:val="1"/>
          <w:bCs w:val="1"/>
          <w:color w:val="16A881"/>
          <w:sz w:val="32"/>
          <w:szCs w:val="32"/>
        </w:rPr>
      </w:pPr>
      <w:r w:rsidRPr="62DD3E95" w:rsidR="00EC5880">
        <w:rPr>
          <w:b w:val="1"/>
          <w:bCs w:val="1"/>
          <w:color w:val="16A881"/>
          <w:sz w:val="32"/>
          <w:szCs w:val="32"/>
        </w:rPr>
        <w:t xml:space="preserve">Trainer </w:t>
      </w:r>
      <w:r w:rsidRPr="62DD3E95" w:rsidR="0126363B">
        <w:rPr>
          <w:b w:val="1"/>
          <w:bCs w:val="1"/>
          <w:color w:val="16A881"/>
          <w:sz w:val="32"/>
          <w:szCs w:val="32"/>
        </w:rPr>
        <w:t>n</w:t>
      </w:r>
      <w:r w:rsidRPr="62DD3E95" w:rsidR="00EC5880">
        <w:rPr>
          <w:b w:val="1"/>
          <w:bCs w:val="1"/>
          <w:color w:val="16A881"/>
          <w:sz w:val="32"/>
          <w:szCs w:val="32"/>
        </w:rPr>
        <w:t xml:space="preserve">otes – Module: </w:t>
      </w:r>
      <w:r w:rsidRPr="62DD3E95" w:rsidR="001C2CD3">
        <w:rPr>
          <w:b w:val="1"/>
          <w:bCs w:val="1"/>
          <w:color w:val="16A881"/>
          <w:sz w:val="32"/>
          <w:szCs w:val="32"/>
        </w:rPr>
        <w:t xml:space="preserve">1c </w:t>
      </w:r>
      <w:r w:rsidRPr="62DD3E95" w:rsidR="009C0456">
        <w:rPr>
          <w:b w:val="1"/>
          <w:bCs w:val="1"/>
          <w:color w:val="16A881"/>
          <w:sz w:val="32"/>
          <w:szCs w:val="32"/>
        </w:rPr>
        <w:t xml:space="preserve">– Adults – Early </w:t>
      </w:r>
      <w:r w:rsidRPr="62DD3E95" w:rsidR="06914269">
        <w:rPr>
          <w:b w:val="1"/>
          <w:bCs w:val="1"/>
          <w:color w:val="16A881"/>
          <w:sz w:val="32"/>
          <w:szCs w:val="32"/>
        </w:rPr>
        <w:t>i</w:t>
      </w:r>
      <w:r w:rsidRPr="62DD3E95" w:rsidR="009C0456">
        <w:rPr>
          <w:b w:val="1"/>
          <w:bCs w:val="1"/>
          <w:color w:val="16A881"/>
          <w:sz w:val="32"/>
          <w:szCs w:val="32"/>
        </w:rPr>
        <w:t xml:space="preserve">ntervention and </w:t>
      </w:r>
      <w:r w:rsidRPr="62DD3E95" w:rsidR="7C055E83">
        <w:rPr>
          <w:b w:val="1"/>
          <w:bCs w:val="1"/>
          <w:color w:val="16A881"/>
          <w:sz w:val="32"/>
          <w:szCs w:val="32"/>
        </w:rPr>
        <w:t>e</w:t>
      </w:r>
      <w:r w:rsidRPr="62DD3E95" w:rsidR="009C0456">
        <w:rPr>
          <w:b w:val="1"/>
          <w:bCs w:val="1"/>
          <w:color w:val="16A881"/>
          <w:sz w:val="32"/>
          <w:szCs w:val="32"/>
        </w:rPr>
        <w:t xml:space="preserve">merging </w:t>
      </w:r>
      <w:r w:rsidRPr="62DD3E95" w:rsidR="13218EDE">
        <w:rPr>
          <w:b w:val="1"/>
          <w:bCs w:val="1"/>
          <w:color w:val="16A881"/>
          <w:sz w:val="32"/>
          <w:szCs w:val="32"/>
        </w:rPr>
        <w:t>c</w:t>
      </w:r>
      <w:r w:rsidRPr="62DD3E95" w:rsidR="009C0456">
        <w:rPr>
          <w:b w:val="1"/>
          <w:bCs w:val="1"/>
          <w:color w:val="16A881"/>
          <w:sz w:val="32"/>
          <w:szCs w:val="32"/>
        </w:rPr>
        <w:t>oncerns</w:t>
      </w:r>
    </w:p>
    <w:p w:rsidRPr="00EC5880" w:rsidR="00EC5880" w:rsidP="00C94150" w:rsidRDefault="00EC5880" w14:paraId="4BB8EE9F" w14:textId="71DC32FF">
      <w:pPr>
        <w:pStyle w:val="ListParagraph"/>
        <w:numPr>
          <w:ilvl w:val="0"/>
          <w:numId w:val="15"/>
        </w:numPr>
        <w:rPr>
          <w:sz w:val="24"/>
          <w:szCs w:val="24"/>
        </w:rPr>
      </w:pPr>
      <w:r w:rsidRPr="63A9A978" w:rsidR="00EC5880">
        <w:rPr>
          <w:sz w:val="24"/>
          <w:szCs w:val="24"/>
        </w:rPr>
        <w:t xml:space="preserve">PowerPoint </w:t>
      </w:r>
      <w:r w:rsidRPr="63A9A978" w:rsidR="73E0CE3D">
        <w:rPr>
          <w:sz w:val="24"/>
          <w:szCs w:val="24"/>
        </w:rPr>
        <w:t>for m</w:t>
      </w:r>
      <w:r w:rsidRPr="63A9A978" w:rsidR="00EC5880">
        <w:rPr>
          <w:sz w:val="24"/>
          <w:szCs w:val="24"/>
        </w:rPr>
        <w:t>odule</w:t>
      </w:r>
    </w:p>
    <w:p w:rsidRPr="00EC5880" w:rsidR="00EC5880" w:rsidP="00C94150" w:rsidRDefault="00EC5880" w14:paraId="51F60941" w14:textId="2BF73B4A">
      <w:pPr>
        <w:pStyle w:val="ListParagraph"/>
        <w:numPr>
          <w:ilvl w:val="0"/>
          <w:numId w:val="15"/>
        </w:numPr>
        <w:rPr>
          <w:sz w:val="24"/>
          <w:szCs w:val="24"/>
        </w:rPr>
      </w:pPr>
      <w:r w:rsidRPr="63A9A978" w:rsidR="00EC5880">
        <w:rPr>
          <w:sz w:val="24"/>
          <w:szCs w:val="24"/>
        </w:rPr>
        <w:t>Everyone should have the Wales Safeguarding Procedures App on phone or tablet to refer to throughout the module</w:t>
      </w:r>
    </w:p>
    <w:tbl>
      <w:tblPr>
        <w:tblStyle w:val="TableGrid"/>
        <w:tblW w:w="14161"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42"/>
        <w:gridCol w:w="4004"/>
        <w:gridCol w:w="6015"/>
      </w:tblGrid>
      <w:tr w:rsidRPr="00EC5880" w:rsidR="00AB68F1" w:rsidTr="62DD3E95" w14:paraId="5CFE6EA1" w14:textId="22E6D8AD">
        <w:trPr>
          <w:trHeight w:val="385"/>
        </w:trPr>
        <w:tc>
          <w:tcPr>
            <w:tcW w:w="4142" w:type="dxa"/>
            <w:tcMar/>
            <w:vAlign w:val="center"/>
          </w:tcPr>
          <w:p w:rsidRPr="00C94150" w:rsidR="00AB68F1" w:rsidP="62DD3E95" w:rsidRDefault="00494F91" w14:paraId="500F7ACF" w14:textId="49C71A8A">
            <w:pPr>
              <w:pStyle w:val="Heading2"/>
              <w:rPr>
                <w:b w:val="1"/>
                <w:bCs w:val="1"/>
                <w:color w:val="16A881"/>
                <w:sz w:val="28"/>
                <w:szCs w:val="28"/>
              </w:rPr>
            </w:pPr>
            <w:r w:rsidRPr="62DD3E95" w:rsidR="492012B6">
              <w:rPr>
                <w:color w:val="16A881"/>
              </w:rPr>
              <w:t>Slide</w:t>
            </w:r>
            <w:r w:rsidRPr="62DD3E95" w:rsidR="23185A94">
              <w:rPr>
                <w:color w:val="16A881"/>
              </w:rPr>
              <w:t>s</w:t>
            </w:r>
          </w:p>
        </w:tc>
        <w:tc>
          <w:tcPr>
            <w:tcW w:w="4004" w:type="dxa"/>
            <w:tcMar/>
          </w:tcPr>
          <w:p w:rsidRPr="00C94150" w:rsidR="00AB68F1" w:rsidP="62DD3E95" w:rsidRDefault="00AB68F1" w14:paraId="7CE73335" w14:textId="4A8D4E27" w14:noSpellErr="1">
            <w:pPr>
              <w:pStyle w:val="Heading2"/>
              <w:rPr>
                <w:b w:val="1"/>
                <w:bCs w:val="1"/>
                <w:color w:val="16A881"/>
                <w:sz w:val="28"/>
                <w:szCs w:val="28"/>
              </w:rPr>
            </w:pPr>
            <w:r w:rsidRPr="62DD3E95" w:rsidR="22FD468F">
              <w:rPr>
                <w:color w:val="16A881"/>
              </w:rPr>
              <w:t>References</w:t>
            </w:r>
          </w:p>
        </w:tc>
        <w:tc>
          <w:tcPr>
            <w:tcW w:w="6015" w:type="dxa"/>
            <w:tcMar/>
          </w:tcPr>
          <w:p w:rsidRPr="00C94150" w:rsidR="00AB68F1" w:rsidP="62DD3E95" w:rsidRDefault="00AB68F1" w14:paraId="4CA47A8E" w14:textId="5D9F17D7">
            <w:pPr>
              <w:pStyle w:val="Heading2"/>
              <w:rPr>
                <w:rFonts w:cs="Arial" w:cstheme="minorAscii"/>
                <w:b w:val="1"/>
                <w:bCs w:val="1"/>
                <w:color w:val="16A881"/>
                <w:sz w:val="28"/>
                <w:szCs w:val="28"/>
              </w:rPr>
            </w:pPr>
            <w:r w:rsidRPr="62DD3E95" w:rsidR="162C5816">
              <w:rPr>
                <w:color w:val="16A881"/>
              </w:rPr>
              <w:t>Notes</w:t>
            </w:r>
          </w:p>
        </w:tc>
      </w:tr>
      <w:tr w:rsidRPr="00EC5880" w:rsidR="007A2895" w:rsidTr="62DD3E95" w14:paraId="35D7A5DD" w14:textId="77777777">
        <w:trPr>
          <w:trHeight w:val="2253"/>
        </w:trPr>
        <w:tc>
          <w:tcPr>
            <w:tcW w:w="4142" w:type="dxa"/>
            <w:tcMar/>
            <w:vAlign w:val="center"/>
          </w:tcPr>
          <w:p w:rsidRPr="00603701" w:rsidR="007A2895" w:rsidP="62DD3E95" w:rsidRDefault="00EC229A" w14:paraId="08C3C972" w14:textId="6E093F8B">
            <w:pPr>
              <w:jc w:val="left"/>
            </w:pPr>
            <w:r w:rsidR="305B5EDF">
              <w:rPr/>
              <w:t>1</w:t>
            </w:r>
          </w:p>
        </w:tc>
        <w:tc>
          <w:tcPr>
            <w:tcW w:w="4004" w:type="dxa"/>
            <w:tcMar/>
          </w:tcPr>
          <w:p w:rsidR="007A2895" w:rsidP="63A9A978" w:rsidRDefault="00951586" w14:paraId="1F5BD4B9" w14:textId="2FCF441B">
            <w:pPr>
              <w:autoSpaceDE w:val="0"/>
              <w:autoSpaceDN w:val="0"/>
              <w:adjustRightInd w:val="0"/>
              <w:rPr>
                <w:rFonts w:cs="Arial" w:cstheme="minorAscii"/>
                <w:sz w:val="24"/>
                <w:szCs w:val="24"/>
              </w:rPr>
            </w:pPr>
            <w:r w:rsidRPr="63A9A978" w:rsidR="2AF67598">
              <w:rPr>
                <w:rFonts w:cs="Arial" w:cstheme="minorAscii"/>
                <w:b w:val="0"/>
                <w:bCs w:val="0"/>
                <w:sz w:val="24"/>
                <w:szCs w:val="24"/>
              </w:rPr>
              <w:t>S</w:t>
            </w:r>
            <w:r w:rsidRPr="63A9A978" w:rsidR="2FA1A1F5">
              <w:rPr>
                <w:rFonts w:cs="Arial" w:cstheme="minorAscii"/>
                <w:b w:val="0"/>
                <w:bCs w:val="0"/>
                <w:sz w:val="24"/>
                <w:szCs w:val="24"/>
              </w:rPr>
              <w:t xml:space="preserve">ection </w:t>
            </w:r>
            <w:r w:rsidRPr="63A9A978" w:rsidR="2AF67598">
              <w:rPr>
                <w:rFonts w:cs="Arial" w:cstheme="minorAscii"/>
                <w:b w:val="0"/>
                <w:bCs w:val="0"/>
                <w:sz w:val="24"/>
                <w:szCs w:val="24"/>
              </w:rPr>
              <w:t>1</w:t>
            </w:r>
          </w:p>
          <w:p w:rsidR="007A2895" w:rsidP="63A9A978" w:rsidRDefault="00951586" w14:paraId="019F4422" w14:textId="3DCACE10">
            <w:pPr>
              <w:autoSpaceDE w:val="0"/>
              <w:autoSpaceDN w:val="0"/>
              <w:adjustRightInd w:val="0"/>
              <w:rPr>
                <w:rFonts w:cs="Arial" w:cstheme="minorAscii"/>
                <w:sz w:val="24"/>
                <w:szCs w:val="24"/>
              </w:rPr>
            </w:pPr>
            <w:r w:rsidRPr="63A9A978" w:rsidR="2AF67598">
              <w:rPr>
                <w:rFonts w:cs="Arial" w:cstheme="minorAscii"/>
                <w:sz w:val="24"/>
                <w:szCs w:val="24"/>
              </w:rPr>
              <w:t>Safeguarding principles and effective practice: adults at risk of abuse and/or neglect</w:t>
            </w:r>
          </w:p>
          <w:p w:rsidRPr="00F538F3" w:rsidR="00951586" w:rsidP="63A9A978" w:rsidRDefault="00E22781" w14:paraId="32794EDE" w14:textId="77777777" w14:noSpellErr="1">
            <w:pPr>
              <w:autoSpaceDE w:val="0"/>
              <w:autoSpaceDN w:val="0"/>
              <w:adjustRightInd w:val="0"/>
              <w:rPr>
                <w:rFonts w:cs="Arial" w:cstheme="minorAscii"/>
                <w:sz w:val="24"/>
                <w:szCs w:val="24"/>
              </w:rPr>
            </w:pPr>
            <w:r w:rsidRPr="63A9A978" w:rsidR="20CF1290">
              <w:rPr>
                <w:rFonts w:cs="Arial" w:cstheme="minorAscii"/>
                <w:sz w:val="24"/>
                <w:szCs w:val="24"/>
              </w:rPr>
              <w:t>&gt; Prevention and early help to address any emerging concerns</w:t>
            </w:r>
          </w:p>
          <w:p w:rsidRPr="00F538F3" w:rsidR="00F538F3" w:rsidP="63A9A978" w:rsidRDefault="00F538F3" w14:paraId="2F0E47AF" w14:textId="77777777" w14:noSpellErr="1">
            <w:pPr>
              <w:autoSpaceDE w:val="0"/>
              <w:autoSpaceDN w:val="0"/>
              <w:adjustRightInd w:val="0"/>
              <w:rPr>
                <w:rFonts w:cs="Arial" w:cstheme="minorAscii"/>
                <w:sz w:val="24"/>
                <w:szCs w:val="24"/>
              </w:rPr>
            </w:pPr>
            <w:r w:rsidRPr="63A9A978" w:rsidR="2FC9C84F">
              <w:rPr>
                <w:rFonts w:cs="Arial" w:cstheme="minorAscii"/>
                <w:sz w:val="24"/>
                <w:szCs w:val="24"/>
              </w:rPr>
              <w:t>&gt;</w:t>
            </w:r>
            <w:r w:rsidRPr="63A9A978" w:rsidR="2FC9C84F">
              <w:rPr>
                <w:sz w:val="24"/>
                <w:szCs w:val="24"/>
              </w:rPr>
              <w:t xml:space="preserve"> </w:t>
            </w:r>
            <w:r w:rsidRPr="63A9A978" w:rsidR="2FC9C84F">
              <w:rPr>
                <w:rFonts w:cs="Arial" w:cstheme="minorAscii"/>
                <w:sz w:val="24"/>
                <w:szCs w:val="24"/>
              </w:rPr>
              <w:t>Identifying potentially abusive situations and/or emerging safeguarding concerns</w:t>
            </w:r>
          </w:p>
          <w:p w:rsidR="00F538F3" w:rsidP="63A9A978" w:rsidRDefault="00F538F3" w14:paraId="2A07CFB6" w14:textId="77777777" w14:noSpellErr="1">
            <w:pPr>
              <w:autoSpaceDE w:val="0"/>
              <w:autoSpaceDN w:val="0"/>
              <w:adjustRightInd w:val="0"/>
              <w:rPr>
                <w:rFonts w:cs="Arial" w:cstheme="minorAscii"/>
                <w:sz w:val="24"/>
                <w:szCs w:val="24"/>
              </w:rPr>
            </w:pPr>
            <w:r w:rsidRPr="63A9A978" w:rsidR="2FC9C84F">
              <w:rPr>
                <w:rFonts w:cs="Arial" w:cstheme="minorAscii"/>
                <w:sz w:val="24"/>
                <w:szCs w:val="24"/>
              </w:rPr>
              <w:t>&gt;</w:t>
            </w:r>
            <w:r w:rsidRPr="63A9A978" w:rsidR="2FC9C84F">
              <w:rPr>
                <w:sz w:val="24"/>
                <w:szCs w:val="24"/>
              </w:rPr>
              <w:t xml:space="preserve"> </w:t>
            </w:r>
            <w:r w:rsidRPr="63A9A978" w:rsidR="2FC9C84F">
              <w:rPr>
                <w:rFonts w:cs="Arial" w:cstheme="minorAscii"/>
                <w:sz w:val="24"/>
                <w:szCs w:val="24"/>
              </w:rPr>
              <w:t>Delivering appropriate interventions: co-production</w:t>
            </w:r>
          </w:p>
          <w:p w:rsidR="006B0630" w:rsidP="00E22781" w:rsidRDefault="006B0630" w14:paraId="1F90327E" w14:textId="77777777">
            <w:pPr>
              <w:autoSpaceDE w:val="0"/>
              <w:autoSpaceDN w:val="0"/>
              <w:adjustRightInd w:val="0"/>
              <w:rPr>
                <w:rFonts w:cstheme="minorHAnsi"/>
              </w:rPr>
            </w:pPr>
          </w:p>
          <w:p w:rsidR="006B0630" w:rsidP="00E22781" w:rsidRDefault="006B0630" w14:paraId="718FAAD4" w14:textId="77777777">
            <w:pPr>
              <w:autoSpaceDE w:val="0"/>
              <w:autoSpaceDN w:val="0"/>
              <w:adjustRightInd w:val="0"/>
              <w:rPr>
                <w:rFonts w:cstheme="minorHAnsi"/>
              </w:rPr>
            </w:pPr>
          </w:p>
          <w:p w:rsidR="006B0630" w:rsidP="00E22781" w:rsidRDefault="006B0630" w14:paraId="2C02ADD7" w14:textId="77777777">
            <w:pPr>
              <w:autoSpaceDE w:val="0"/>
              <w:autoSpaceDN w:val="0"/>
              <w:adjustRightInd w:val="0"/>
              <w:rPr>
                <w:rFonts w:cstheme="minorHAnsi"/>
              </w:rPr>
            </w:pPr>
          </w:p>
          <w:p w:rsidRPr="00E22781" w:rsidR="006B0630" w:rsidP="00E22781" w:rsidRDefault="006B0630" w14:paraId="5A13BDEE" w14:textId="2F996D4B">
            <w:pPr>
              <w:autoSpaceDE w:val="0"/>
              <w:autoSpaceDN w:val="0"/>
              <w:adjustRightInd w:val="0"/>
              <w:rPr>
                <w:rFonts w:cstheme="minorHAnsi"/>
                <w:b/>
                <w:bCs/>
              </w:rPr>
            </w:pPr>
          </w:p>
        </w:tc>
        <w:tc>
          <w:tcPr>
            <w:tcW w:w="6015" w:type="dxa"/>
            <w:tcMar/>
          </w:tcPr>
          <w:p w:rsidRPr="00603701" w:rsidR="007A2895" w:rsidP="007A2895" w:rsidRDefault="007A2895" w14:paraId="426A310C" w14:textId="77777777">
            <w:pPr>
              <w:rPr>
                <w:rFonts w:cstheme="minorHAnsi"/>
                <w:b/>
                <w:bCs/>
              </w:rPr>
            </w:pPr>
          </w:p>
        </w:tc>
      </w:tr>
      <w:tr w:rsidRPr="00EC5880" w:rsidR="007A2895" w:rsidTr="62DD3E95" w14:paraId="3E744D51" w14:textId="77777777">
        <w:trPr>
          <w:trHeight w:val="2269"/>
        </w:trPr>
        <w:tc>
          <w:tcPr>
            <w:tcW w:w="4142" w:type="dxa"/>
            <w:tcMar/>
            <w:vAlign w:val="center"/>
          </w:tcPr>
          <w:p w:rsidRPr="00603701" w:rsidR="007A2895" w:rsidP="62DD3E95" w:rsidRDefault="00EC229A" w14:paraId="4A3C09C1" w14:textId="1CA4FE6B">
            <w:pPr>
              <w:jc w:val="left"/>
            </w:pPr>
            <w:r w:rsidR="064DD8A8">
              <w:rPr/>
              <w:t>2</w:t>
            </w:r>
          </w:p>
        </w:tc>
        <w:tc>
          <w:tcPr>
            <w:tcW w:w="4004" w:type="dxa"/>
            <w:tcMar/>
          </w:tcPr>
          <w:p w:rsidR="007A2895" w:rsidP="63A9A978" w:rsidRDefault="007F6071" w14:paraId="2B0FAF16" w14:textId="573DF84A" w14:noSpellErr="1">
            <w:pPr>
              <w:rPr>
                <w:rFonts w:ascii="Arial" w:hAnsi="Arial" w:eastAsia="Arial" w:cs="Arial"/>
                <w:b w:val="0"/>
                <w:bCs w:val="0"/>
                <w:sz w:val="24"/>
                <w:szCs w:val="24"/>
              </w:rPr>
            </w:pPr>
            <w:hyperlink w:anchor="/publicservices/social-care/Local-authority-responsibilities/general-and-strategic-duties/information-advice-and-assistance/?tab=overview&amp;lang=en" r:id="R0a54dc011ea04e04">
              <w:r w:rsidRPr="63A9A978" w:rsidR="73D9D4D2">
                <w:rPr>
                  <w:rStyle w:val="Hyperlink"/>
                  <w:rFonts w:ascii="Arial" w:hAnsi="Arial" w:eastAsia="Arial" w:cs="Arial"/>
                  <w:b w:val="0"/>
                  <w:bCs w:val="0"/>
                  <w:sz w:val="24"/>
                  <w:szCs w:val="24"/>
                </w:rPr>
                <w:t>Information, advice and assistance</w:t>
              </w:r>
            </w:hyperlink>
          </w:p>
          <w:p w:rsidR="00F22BA4" w:rsidP="63A9A978" w:rsidRDefault="00F22BA4" w14:paraId="45686A76" w14:textId="77777777" w14:noSpellErr="1">
            <w:pPr>
              <w:rPr>
                <w:rFonts w:ascii="Arial" w:hAnsi="Arial" w:eastAsia="Arial" w:cs="Arial"/>
                <w:b w:val="1"/>
                <w:bCs w:val="1"/>
                <w:sz w:val="24"/>
                <w:szCs w:val="24"/>
              </w:rPr>
            </w:pPr>
          </w:p>
          <w:p w:rsidRPr="00603701" w:rsidR="00F22BA4" w:rsidP="63A9A978" w:rsidRDefault="00E23797" w14:paraId="7C4F20D4" w14:textId="3654753C" w14:noSpellErr="1">
            <w:pPr>
              <w:rPr>
                <w:rFonts w:ascii="Arial" w:hAnsi="Arial" w:eastAsia="Arial" w:cs="Arial"/>
                <w:sz w:val="24"/>
                <w:szCs w:val="24"/>
              </w:rPr>
            </w:pPr>
          </w:p>
        </w:tc>
        <w:tc>
          <w:tcPr>
            <w:tcW w:w="6015" w:type="dxa"/>
            <w:tcMar/>
          </w:tcPr>
          <w:p w:rsidRPr="00603701" w:rsidR="007A2895" w:rsidP="63A9A978" w:rsidRDefault="00F72126" w14:paraId="122AE3EE" w14:textId="3540678C">
            <w:pPr>
              <w:rPr>
                <w:rFonts w:ascii="Arial" w:hAnsi="Arial" w:eastAsia="Arial" w:cs="Arial" w:asciiTheme="minorAscii" w:hAnsiTheme="minorAscii" w:eastAsiaTheme="minorAscii" w:cstheme="minorAscii"/>
                <w:color w:val="333333"/>
                <w:sz w:val="24"/>
                <w:szCs w:val="24"/>
              </w:rPr>
            </w:pPr>
            <w:r w:rsidRPr="63A9A978" w:rsidR="25A468BD">
              <w:rPr>
                <w:rFonts w:ascii="Arial" w:hAnsi="Arial" w:eastAsia="Arial" w:cs="Arial" w:asciiTheme="minorAscii" w:hAnsiTheme="minorAscii" w:eastAsiaTheme="minorAscii" w:cstheme="minorAscii"/>
                <w:color w:val="333333"/>
                <w:sz w:val="24"/>
                <w:szCs w:val="24"/>
                <w:shd w:val="clear" w:color="auto" w:fill="FFFFFF"/>
              </w:rPr>
              <w:t>Section 17 of the </w:t>
            </w:r>
            <w:r w:rsidRPr="63A9A978" w:rsidR="25A468BD">
              <w:rPr>
                <w:rFonts w:ascii="Arial" w:hAnsi="Arial" w:eastAsia="Arial" w:cs="Arial" w:asciiTheme="minorAscii" w:hAnsiTheme="minorAscii" w:eastAsiaTheme="minorAscii" w:cstheme="minorAscii"/>
                <w:sz w:val="24"/>
                <w:szCs w:val="24"/>
                <w:bdr w:val="none" w:color="auto" w:sz="0" w:space="0" w:frame="1"/>
              </w:rPr>
              <w:t>Social Services and Well-being (Wales) Act 2014</w:t>
            </w:r>
            <w:r w:rsidRPr="63A9A978" w:rsidR="25A468BD">
              <w:rPr>
                <w:rFonts w:ascii="Arial" w:hAnsi="Arial" w:eastAsia="Arial" w:cs="Arial" w:asciiTheme="minorAscii" w:hAnsiTheme="minorAscii" w:eastAsiaTheme="minorAscii" w:cstheme="minorAscii"/>
                <w:color w:val="333333"/>
                <w:sz w:val="24"/>
                <w:szCs w:val="24"/>
                <w:shd w:val="clear" w:color="auto" w:fill="FFFFFF"/>
              </w:rPr>
              <w:t xml:space="preserve"> places a duty on local authorities to secure the provision of an information, advice and assistance service. The purpose of the service is to provide people with information and advice relating to care and support, including support for carers, and to </w:t>
            </w:r>
            <w:proofErr w:type="gramStart"/>
            <w:r w:rsidRPr="63A9A978" w:rsidR="25A468BD">
              <w:rPr>
                <w:rFonts w:ascii="Arial" w:hAnsi="Arial" w:eastAsia="Arial" w:cs="Arial" w:asciiTheme="minorAscii" w:hAnsiTheme="minorAscii" w:eastAsiaTheme="minorAscii" w:cstheme="minorAscii"/>
                <w:color w:val="333333"/>
                <w:sz w:val="24"/>
                <w:szCs w:val="24"/>
                <w:shd w:val="clear" w:color="auto" w:fill="FFFFFF"/>
              </w:rPr>
              <w:t>provide assistance to</w:t>
            </w:r>
            <w:proofErr w:type="gramEnd"/>
            <w:r w:rsidRPr="63A9A978" w:rsidR="25A468BD">
              <w:rPr>
                <w:rFonts w:ascii="Arial" w:hAnsi="Arial" w:eastAsia="Arial" w:cs="Arial" w:asciiTheme="minorAscii" w:hAnsiTheme="minorAscii" w:eastAsiaTheme="minorAscii" w:cstheme="minorAscii"/>
                <w:color w:val="333333"/>
                <w:sz w:val="24"/>
                <w:szCs w:val="24"/>
                <w:shd w:val="clear" w:color="auto" w:fill="FFFFFF"/>
              </w:rPr>
              <w:t xml:space="preserve"> them in accessing it.</w:t>
            </w:r>
          </w:p>
          <w:p w:rsidRPr="00603701" w:rsidR="007A2895" w:rsidP="63A9A978" w:rsidRDefault="00F72126" w14:paraId="0501D0BC" w14:textId="04831530">
            <w:pPr>
              <w:rPr>
                <w:rFonts w:ascii="Arial" w:hAnsi="Arial" w:eastAsia="Arial" w:cs="Arial" w:asciiTheme="minorAscii" w:hAnsiTheme="minorAscii" w:eastAsiaTheme="minorAscii" w:cstheme="minorAscii"/>
                <w:color w:val="333333"/>
                <w:sz w:val="24"/>
                <w:szCs w:val="24"/>
              </w:rPr>
            </w:pPr>
            <w:r w:rsidRPr="63A9A978" w:rsidR="63A9A978">
              <w:rPr>
                <w:rFonts w:ascii="Arial" w:hAnsi="Arial" w:eastAsia="Arial" w:cs="Arial" w:asciiTheme="minorAscii" w:hAnsiTheme="minorAscii" w:eastAsiaTheme="minorAscii" w:cstheme="minorAscii"/>
                <w:color w:val="333333"/>
                <w:sz w:val="24"/>
                <w:szCs w:val="24"/>
                <w:shd w:val="clear" w:color="auto" w:fill="FFFFFF"/>
              </w:rPr>
              <w:t/>
            </w:r>
          </w:p>
          <w:p w:rsidRPr="00603701" w:rsidR="007A2895" w:rsidP="63A9A978" w:rsidRDefault="00F72126" w14:paraId="02AB5E8E" w14:textId="1E74FAED">
            <w:pPr>
              <w:rPr>
                <w:rFonts w:ascii="Arial" w:hAnsi="Arial" w:eastAsia="Arial" w:cs="Arial" w:asciiTheme="minorAscii" w:hAnsiTheme="minorAscii" w:eastAsiaTheme="minorAscii" w:cstheme="minorAscii"/>
                <w:b w:val="1"/>
                <w:bCs w:val="1"/>
                <w:sz w:val="24"/>
                <w:szCs w:val="24"/>
              </w:rPr>
            </w:pPr>
            <w:r w:rsidRPr="63A9A978" w:rsidR="25A468BD">
              <w:rPr>
                <w:rFonts w:ascii="Arial" w:hAnsi="Arial" w:eastAsia="Arial" w:cs="Arial" w:asciiTheme="minorAscii" w:hAnsiTheme="minorAscii" w:eastAsiaTheme="minorAscii" w:cstheme="minorAscii"/>
                <w:color w:val="333333"/>
                <w:sz w:val="24"/>
                <w:szCs w:val="24"/>
                <w:shd w:val="clear" w:color="auto" w:fill="FFFFFF"/>
              </w:rPr>
              <w:t>Information, advice and assistance must be provided in a manner that makes it accessible to the individual for whom it is intended.</w:t>
            </w:r>
          </w:p>
        </w:tc>
      </w:tr>
      <w:tr w:rsidRPr="00EC5880" w:rsidR="007A2895" w:rsidTr="62DD3E95" w14:paraId="430F6F18" w14:textId="77777777">
        <w:trPr>
          <w:trHeight w:val="2253"/>
        </w:trPr>
        <w:tc>
          <w:tcPr>
            <w:tcW w:w="4142" w:type="dxa"/>
            <w:tcMar/>
            <w:vAlign w:val="center"/>
          </w:tcPr>
          <w:p w:rsidRPr="00603701" w:rsidR="007A2895" w:rsidP="62DD3E95" w:rsidRDefault="00EC229A" w14:paraId="6BCD8FCD" w14:textId="1753B442">
            <w:pPr>
              <w:jc w:val="left"/>
            </w:pPr>
            <w:r w:rsidR="14ADB6D1">
              <w:rPr/>
              <w:t>3</w:t>
            </w:r>
          </w:p>
        </w:tc>
        <w:tc>
          <w:tcPr>
            <w:tcW w:w="4004" w:type="dxa"/>
            <w:tcMar/>
          </w:tcPr>
          <w:p w:rsidRPr="00603701" w:rsidR="007A2895" w:rsidP="007A2895" w:rsidRDefault="007A2895" w14:paraId="481296B2" w14:textId="77777777">
            <w:pPr>
              <w:rPr>
                <w:rFonts w:cstheme="minorHAnsi"/>
                <w:b/>
                <w:bCs/>
              </w:rPr>
            </w:pPr>
          </w:p>
        </w:tc>
        <w:tc>
          <w:tcPr>
            <w:tcW w:w="6015" w:type="dxa"/>
            <w:tcMar/>
          </w:tcPr>
          <w:p w:rsidRPr="00603701" w:rsidR="007A2895" w:rsidP="007A2895" w:rsidRDefault="007A2895" w14:paraId="0C2C01CF" w14:textId="77777777">
            <w:pPr>
              <w:rPr>
                <w:rFonts w:cstheme="minorHAnsi"/>
                <w:b/>
                <w:bCs/>
              </w:rPr>
            </w:pPr>
          </w:p>
        </w:tc>
      </w:tr>
      <w:tr w:rsidRPr="00EC5880" w:rsidR="007A2895" w:rsidTr="62DD3E95" w14:paraId="7BD661B9" w14:textId="77777777">
        <w:trPr>
          <w:trHeight w:val="2269"/>
        </w:trPr>
        <w:tc>
          <w:tcPr>
            <w:tcW w:w="4142" w:type="dxa"/>
            <w:tcMar/>
            <w:vAlign w:val="center"/>
          </w:tcPr>
          <w:p w:rsidRPr="00603701" w:rsidR="007A2895" w:rsidP="62DD3E95" w:rsidRDefault="00EC229A" w14:paraId="72DE6DDF" w14:textId="0DBAA64B">
            <w:pPr>
              <w:jc w:val="left"/>
            </w:pPr>
            <w:r w:rsidR="14ADB6D1">
              <w:rPr/>
              <w:t>4</w:t>
            </w:r>
          </w:p>
        </w:tc>
        <w:tc>
          <w:tcPr>
            <w:tcW w:w="4004" w:type="dxa"/>
            <w:tcMar/>
          </w:tcPr>
          <w:p w:rsidR="00A91DEC" w:rsidP="63A9A978" w:rsidRDefault="00A91DEC" w14:paraId="5DE578F8" w14:textId="456A2030">
            <w:pPr>
              <w:autoSpaceDE w:val="0"/>
              <w:autoSpaceDN w:val="0"/>
              <w:adjustRightInd w:val="0"/>
              <w:rPr>
                <w:rFonts w:cs="Arial" w:cstheme="minorAscii"/>
                <w:sz w:val="24"/>
                <w:szCs w:val="24"/>
              </w:rPr>
            </w:pPr>
            <w:r w:rsidRPr="63A9A978" w:rsidR="5F9A9497">
              <w:rPr>
                <w:rFonts w:cs="Arial" w:cstheme="minorAscii"/>
                <w:b w:val="0"/>
                <w:bCs w:val="0"/>
                <w:sz w:val="24"/>
                <w:szCs w:val="24"/>
              </w:rPr>
              <w:t>S</w:t>
            </w:r>
            <w:r w:rsidRPr="63A9A978" w:rsidR="6A3F21D9">
              <w:rPr>
                <w:rFonts w:cs="Arial" w:cstheme="minorAscii"/>
                <w:b w:val="0"/>
                <w:bCs w:val="0"/>
                <w:sz w:val="24"/>
                <w:szCs w:val="24"/>
              </w:rPr>
              <w:t xml:space="preserve">ection </w:t>
            </w:r>
            <w:r w:rsidRPr="63A9A978" w:rsidR="5F9A9497">
              <w:rPr>
                <w:rFonts w:cs="Arial" w:cstheme="minorAscii"/>
                <w:b w:val="0"/>
                <w:bCs w:val="0"/>
                <w:sz w:val="24"/>
                <w:szCs w:val="24"/>
              </w:rPr>
              <w:t>1</w:t>
            </w:r>
            <w:r>
              <w:br/>
            </w:r>
            <w:r w:rsidRPr="63A9A978" w:rsidR="5F9A9497">
              <w:rPr>
                <w:rFonts w:cs="Arial" w:cstheme="minorAscii"/>
                <w:sz w:val="24"/>
                <w:szCs w:val="24"/>
              </w:rPr>
              <w:t>Safeguarding principles and effective practice: adults at risk of abuse and/or neglect</w:t>
            </w:r>
          </w:p>
          <w:p w:rsidRPr="00F538F3" w:rsidR="00A91DEC" w:rsidP="63A9A978" w:rsidRDefault="00A91DEC" w14:paraId="475EB256" w14:textId="77777777" w14:noSpellErr="1">
            <w:pPr>
              <w:autoSpaceDE w:val="0"/>
              <w:autoSpaceDN w:val="0"/>
              <w:adjustRightInd w:val="0"/>
              <w:rPr>
                <w:rFonts w:cs="Arial" w:cstheme="minorAscii"/>
                <w:sz w:val="24"/>
                <w:szCs w:val="24"/>
              </w:rPr>
            </w:pPr>
            <w:r w:rsidRPr="63A9A978" w:rsidR="5F9A9497">
              <w:rPr>
                <w:rFonts w:cs="Arial" w:cstheme="minorAscii"/>
                <w:sz w:val="24"/>
                <w:szCs w:val="24"/>
              </w:rPr>
              <w:t>&gt; Prevention and early help to address any emerging concerns</w:t>
            </w:r>
          </w:p>
          <w:p w:rsidR="007A2895" w:rsidP="63A9A978" w:rsidRDefault="007A2895" w14:paraId="06CB1BD7" w14:textId="2557FA4B" w14:noSpellErr="1">
            <w:pPr>
              <w:autoSpaceDE w:val="0"/>
              <w:autoSpaceDN w:val="0"/>
              <w:adjustRightInd w:val="0"/>
              <w:rPr>
                <w:rFonts w:cs="Arial" w:cstheme="minorAscii"/>
                <w:b w:val="1"/>
                <w:bCs w:val="1"/>
                <w:sz w:val="24"/>
                <w:szCs w:val="24"/>
              </w:rPr>
            </w:pPr>
          </w:p>
          <w:p w:rsidRPr="00603701" w:rsidR="00A91DEC" w:rsidP="63A9A978" w:rsidRDefault="00A91DEC" w14:paraId="5A29EFE8" w14:textId="0525279B" w14:noSpellErr="1">
            <w:pPr>
              <w:autoSpaceDE w:val="0"/>
              <w:autoSpaceDN w:val="0"/>
              <w:adjustRightInd w:val="0"/>
              <w:rPr>
                <w:rFonts w:cs="Arial" w:cstheme="minorAscii"/>
                <w:b w:val="1"/>
                <w:bCs w:val="1"/>
                <w:sz w:val="24"/>
                <w:szCs w:val="24"/>
              </w:rPr>
            </w:pPr>
          </w:p>
        </w:tc>
        <w:tc>
          <w:tcPr>
            <w:tcW w:w="6015" w:type="dxa"/>
            <w:tcMar/>
          </w:tcPr>
          <w:p w:rsidRPr="00EC7296" w:rsidR="007A2895" w:rsidP="63A9A978" w:rsidRDefault="00EC7296" w14:paraId="15E586B4" w14:textId="04C68F29" w14:noSpellErr="1">
            <w:pPr>
              <w:autoSpaceDE w:val="0"/>
              <w:autoSpaceDN w:val="0"/>
              <w:adjustRightInd w:val="0"/>
              <w:rPr>
                <w:rFonts w:cs="Arial" w:cstheme="minorAscii"/>
                <w:sz w:val="24"/>
                <w:szCs w:val="24"/>
              </w:rPr>
            </w:pPr>
            <w:r w:rsidRPr="63A9A978" w:rsidR="0D66E4C1">
              <w:rPr>
                <w:rFonts w:cs="Arial" w:cstheme="minorAscii"/>
                <w:sz w:val="24"/>
                <w:szCs w:val="24"/>
              </w:rPr>
              <w:t>This slide looks first at the wider picture of safeguarding, and then draws attention to the aspect of prevention and early intervention.</w:t>
            </w:r>
          </w:p>
        </w:tc>
      </w:tr>
      <w:tr w:rsidRPr="00EC5880" w:rsidR="007A2895" w:rsidTr="62DD3E95" w14:paraId="40888E24" w14:textId="77777777">
        <w:trPr>
          <w:trHeight w:val="1437"/>
        </w:trPr>
        <w:tc>
          <w:tcPr>
            <w:tcW w:w="4142" w:type="dxa"/>
            <w:tcMar/>
            <w:vAlign w:val="center"/>
          </w:tcPr>
          <w:p w:rsidRPr="00603701" w:rsidR="007A2895" w:rsidP="62DD3E95" w:rsidRDefault="00EC229A" w14:paraId="3BD1453F" w14:textId="35EBC18E">
            <w:pPr>
              <w:jc w:val="left"/>
            </w:pPr>
            <w:r w:rsidR="64E783AE">
              <w:rPr/>
              <w:t>5</w:t>
            </w:r>
          </w:p>
        </w:tc>
        <w:tc>
          <w:tcPr>
            <w:tcW w:w="4004" w:type="dxa"/>
            <w:tcMar/>
          </w:tcPr>
          <w:p w:rsidRPr="00603701" w:rsidR="007A2895" w:rsidP="63A9A978" w:rsidRDefault="007A2895" w14:paraId="665A5EA5" w14:textId="77777777" w14:noSpellErr="1">
            <w:pPr>
              <w:autoSpaceDE w:val="0"/>
              <w:autoSpaceDN w:val="0"/>
              <w:adjustRightInd w:val="0"/>
              <w:rPr>
                <w:rFonts w:cs="Arial" w:cstheme="minorAscii"/>
                <w:b w:val="1"/>
                <w:bCs w:val="1"/>
                <w:sz w:val="24"/>
                <w:szCs w:val="24"/>
              </w:rPr>
            </w:pPr>
          </w:p>
        </w:tc>
        <w:tc>
          <w:tcPr>
            <w:tcW w:w="6015" w:type="dxa"/>
            <w:tcMar/>
          </w:tcPr>
          <w:p w:rsidRPr="000926FC" w:rsidR="000926FC" w:rsidP="63A9A978" w:rsidRDefault="000926FC" w14:paraId="086D736D" w14:textId="6ECFAF66" w14:noSpellErr="1">
            <w:pPr>
              <w:autoSpaceDE w:val="0"/>
              <w:autoSpaceDN w:val="0"/>
              <w:adjustRightInd w:val="0"/>
              <w:rPr>
                <w:rFonts w:cs="Arial" w:cstheme="minorAscii"/>
                <w:sz w:val="24"/>
                <w:szCs w:val="24"/>
              </w:rPr>
            </w:pPr>
            <w:r w:rsidRPr="63A9A978" w:rsidR="4E8BDB6A">
              <w:rPr>
                <w:rFonts w:cs="Arial" w:cstheme="minorAscii"/>
                <w:sz w:val="24"/>
                <w:szCs w:val="24"/>
              </w:rPr>
              <w:t xml:space="preserve">The tasks for practitioners in contact with adults who may be vulnerable to </w:t>
            </w:r>
            <w:r w:rsidRPr="63A9A978" w:rsidR="4E8BDB6A">
              <w:rPr>
                <w:rFonts w:cs="Arial" w:cstheme="minorAscii"/>
                <w:i w:val="1"/>
                <w:iCs w:val="1"/>
                <w:sz w:val="24"/>
                <w:szCs w:val="24"/>
              </w:rPr>
              <w:t>becoming</w:t>
            </w:r>
            <w:r w:rsidRPr="63A9A978" w:rsidR="4E8BDB6A">
              <w:rPr>
                <w:rFonts w:cs="Arial" w:cstheme="minorAscii"/>
                <w:sz w:val="24"/>
                <w:szCs w:val="24"/>
              </w:rPr>
              <w:t xml:space="preserve"> adults at risk of abuse and neglect are two-fold:</w:t>
            </w:r>
          </w:p>
          <w:p w:rsidR="63A9A978" w:rsidP="63A9A978" w:rsidRDefault="63A9A978" w14:paraId="5634B24B" w14:textId="11CAE3BE">
            <w:pPr>
              <w:pStyle w:val="Normal"/>
              <w:rPr>
                <w:rFonts w:cs="Arial" w:cstheme="minorAscii"/>
                <w:sz w:val="24"/>
                <w:szCs w:val="24"/>
              </w:rPr>
            </w:pPr>
          </w:p>
          <w:p w:rsidRPr="000926FC" w:rsidR="000926FC" w:rsidP="63A9A978" w:rsidRDefault="000926FC" w14:paraId="69F1D444" w14:textId="60F086CB">
            <w:pPr>
              <w:pStyle w:val="ListParagraph"/>
              <w:numPr>
                <w:ilvl w:val="0"/>
                <w:numId w:val="16"/>
              </w:numPr>
              <w:autoSpaceDE w:val="0"/>
              <w:autoSpaceDN w:val="0"/>
              <w:adjustRightInd w:val="0"/>
              <w:rPr>
                <w:rFonts w:ascii="Arial" w:hAnsi="Arial" w:eastAsia="Arial" w:cs="Arial" w:asciiTheme="minorAscii" w:hAnsiTheme="minorAscii" w:eastAsiaTheme="minorAscii" w:cstheme="minorAscii"/>
                <w:sz w:val="24"/>
                <w:szCs w:val="24"/>
              </w:rPr>
            </w:pPr>
            <w:r w:rsidRPr="63A9A978" w:rsidR="4E8BDB6A">
              <w:rPr>
                <w:rFonts w:cs="Arial" w:cstheme="minorAscii"/>
                <w:sz w:val="24"/>
                <w:szCs w:val="24"/>
              </w:rPr>
              <w:t xml:space="preserve">to work with the adult and their carers to </w:t>
            </w:r>
            <w:r w:rsidRPr="63A9A978" w:rsidR="4E8BDB6A">
              <w:rPr>
                <w:rFonts w:cs="Arial" w:cstheme="minorAscii"/>
                <w:b w:val="1"/>
                <w:bCs w:val="1"/>
                <w:sz w:val="24"/>
                <w:szCs w:val="24"/>
              </w:rPr>
              <w:t>avoid</w:t>
            </w:r>
            <w:r w:rsidRPr="63A9A978" w:rsidR="4E8BDB6A">
              <w:rPr>
                <w:rFonts w:cs="Arial" w:cstheme="minorAscii"/>
                <w:sz w:val="24"/>
                <w:szCs w:val="24"/>
              </w:rPr>
              <w:t xml:space="preserve"> situations arising that are likely to lead to the adult experiencing abuse or neglect i.e. build resilience, assets and strengths</w:t>
            </w:r>
          </w:p>
          <w:p w:rsidR="63A9A978" w:rsidP="63A9A978" w:rsidRDefault="63A9A978" w14:paraId="462C742C" w14:textId="75BE276E">
            <w:pPr>
              <w:pStyle w:val="Normal"/>
              <w:ind w:left="360"/>
              <w:rPr>
                <w:rFonts w:cs="Arial" w:cstheme="minorAscii"/>
                <w:sz w:val="24"/>
                <w:szCs w:val="24"/>
              </w:rPr>
            </w:pPr>
          </w:p>
          <w:p w:rsidRPr="000926FC" w:rsidR="000926FC" w:rsidP="63A9A978" w:rsidRDefault="000926FC" w14:paraId="7D693354" w14:textId="77777777" w14:noSpellErr="1">
            <w:pPr>
              <w:autoSpaceDE w:val="0"/>
              <w:autoSpaceDN w:val="0"/>
              <w:adjustRightInd w:val="0"/>
              <w:rPr>
                <w:rFonts w:cs="Arial" w:cstheme="minorAscii"/>
                <w:sz w:val="24"/>
                <w:szCs w:val="24"/>
              </w:rPr>
            </w:pPr>
            <w:r w:rsidRPr="63A9A978" w:rsidR="4E8BDB6A">
              <w:rPr>
                <w:rFonts w:cs="Arial" w:cstheme="minorAscii"/>
                <w:sz w:val="24"/>
                <w:szCs w:val="24"/>
              </w:rPr>
              <w:t>and, if this is not effective:</w:t>
            </w:r>
          </w:p>
          <w:p w:rsidR="63A9A978" w:rsidP="63A9A978" w:rsidRDefault="63A9A978" w14:paraId="6006E292" w14:textId="275CAB6A">
            <w:pPr>
              <w:pStyle w:val="Normal"/>
              <w:rPr>
                <w:rFonts w:cs="Arial" w:cstheme="minorAscii"/>
                <w:sz w:val="24"/>
                <w:szCs w:val="24"/>
              </w:rPr>
            </w:pPr>
          </w:p>
          <w:p w:rsidRPr="000926FC" w:rsidR="007A2895" w:rsidP="63A9A978" w:rsidRDefault="000926FC" w14:paraId="33EDDB33" w14:noSpellErr="1" w14:textId="778CE6B1">
            <w:pPr>
              <w:pStyle w:val="ListParagraph"/>
              <w:numPr>
                <w:ilvl w:val="0"/>
                <w:numId w:val="17"/>
              </w:numPr>
              <w:autoSpaceDE w:val="0"/>
              <w:autoSpaceDN w:val="0"/>
              <w:adjustRightInd w:val="0"/>
              <w:rPr>
                <w:rFonts w:ascii="Arial" w:hAnsi="Arial" w:eastAsia="Arial" w:cs="Arial" w:asciiTheme="minorAscii" w:hAnsiTheme="minorAscii" w:eastAsiaTheme="minorAscii" w:cstheme="minorAscii"/>
                <w:sz w:val="24"/>
                <w:szCs w:val="24"/>
              </w:rPr>
            </w:pPr>
            <w:r w:rsidRPr="63A9A978" w:rsidR="4E8BDB6A">
              <w:rPr>
                <w:rFonts w:cs="Arial" w:cstheme="minorAscii"/>
                <w:sz w:val="24"/>
                <w:szCs w:val="24"/>
              </w:rPr>
              <w:t xml:space="preserve"> </w:t>
            </w:r>
            <w:r w:rsidRPr="63A9A978" w:rsidR="4E8BDB6A">
              <w:rPr>
                <w:rFonts w:cs="Arial" w:cstheme="minorAscii"/>
                <w:sz w:val="24"/>
                <w:szCs w:val="24"/>
              </w:rPr>
              <w:t xml:space="preserve">to identify and address </w:t>
            </w:r>
            <w:r w:rsidRPr="63A9A978" w:rsidR="4E8BDB6A">
              <w:rPr>
                <w:rFonts w:cs="Arial" w:cstheme="minorAscii"/>
                <w:b w:val="1"/>
                <w:bCs w:val="1"/>
                <w:sz w:val="24"/>
                <w:szCs w:val="24"/>
              </w:rPr>
              <w:t>emerging</w:t>
            </w:r>
            <w:r w:rsidRPr="63A9A978" w:rsidR="4E8BDB6A">
              <w:rPr>
                <w:rFonts w:cs="Arial" w:cstheme="minorAscii"/>
                <w:sz w:val="24"/>
                <w:szCs w:val="24"/>
              </w:rPr>
              <w:t xml:space="preserve"> concerns that if not resolved could result in the adult becoming an adult at risk and experiencing abuse or neglect.</w:t>
            </w:r>
          </w:p>
        </w:tc>
      </w:tr>
      <w:tr w:rsidRPr="00EC5880" w:rsidR="007A2895" w:rsidTr="62DD3E95" w14:paraId="711730C2" w14:textId="77777777">
        <w:trPr>
          <w:trHeight w:val="2253"/>
        </w:trPr>
        <w:tc>
          <w:tcPr>
            <w:tcW w:w="4142" w:type="dxa"/>
            <w:tcMar/>
            <w:vAlign w:val="center"/>
          </w:tcPr>
          <w:p w:rsidRPr="00603701" w:rsidR="007A2895" w:rsidP="62DD3E95" w:rsidRDefault="00EC229A" w14:paraId="2A146685" w14:textId="78D704A5">
            <w:pPr>
              <w:jc w:val="left"/>
            </w:pPr>
            <w:r w:rsidR="5B2F6BDD">
              <w:rPr/>
              <w:t>6</w:t>
            </w:r>
          </w:p>
        </w:tc>
        <w:tc>
          <w:tcPr>
            <w:tcW w:w="4004" w:type="dxa"/>
            <w:tcMar/>
          </w:tcPr>
          <w:p w:rsidR="007D7F37" w:rsidP="63A9A978" w:rsidRDefault="007D7F37" w14:paraId="6A8E3A69" w14:textId="6C14965D">
            <w:pPr>
              <w:rPr>
                <w:rFonts w:ascii="Arial" w:hAnsi="Arial" w:eastAsia="Arial" w:cs="Arial"/>
                <w:sz w:val="24"/>
                <w:szCs w:val="24"/>
              </w:rPr>
            </w:pPr>
            <w:r w:rsidRPr="63A9A978" w:rsidR="13B9418D">
              <w:rPr>
                <w:rFonts w:ascii="Arial" w:hAnsi="Arial" w:eastAsia="Arial" w:cs="Arial"/>
                <w:sz w:val="24"/>
                <w:szCs w:val="24"/>
              </w:rPr>
              <w:t>P</w:t>
            </w:r>
            <w:r w:rsidRPr="63A9A978" w:rsidR="1D163532">
              <w:rPr>
                <w:rFonts w:ascii="Arial" w:hAnsi="Arial" w:eastAsia="Arial" w:cs="Arial"/>
                <w:sz w:val="24"/>
                <w:szCs w:val="24"/>
              </w:rPr>
              <w:t xml:space="preserve">ointers </w:t>
            </w:r>
            <w:r w:rsidRPr="63A9A978" w:rsidR="13B9418D">
              <w:rPr>
                <w:rFonts w:ascii="Arial" w:hAnsi="Arial" w:eastAsia="Arial" w:cs="Arial"/>
                <w:sz w:val="24"/>
                <w:szCs w:val="24"/>
              </w:rPr>
              <w:t>f</w:t>
            </w:r>
            <w:r w:rsidRPr="63A9A978" w:rsidR="226070DE">
              <w:rPr>
                <w:rFonts w:ascii="Arial" w:hAnsi="Arial" w:eastAsia="Arial" w:cs="Arial"/>
                <w:sz w:val="24"/>
                <w:szCs w:val="24"/>
              </w:rPr>
              <w:t xml:space="preserve">or </w:t>
            </w:r>
            <w:r w:rsidRPr="63A9A978" w:rsidR="13B9418D">
              <w:rPr>
                <w:rFonts w:ascii="Arial" w:hAnsi="Arial" w:eastAsia="Arial" w:cs="Arial"/>
                <w:sz w:val="24"/>
                <w:szCs w:val="24"/>
              </w:rPr>
              <w:t>P</w:t>
            </w:r>
            <w:r w:rsidRPr="63A9A978" w:rsidR="226070DE">
              <w:rPr>
                <w:rFonts w:ascii="Arial" w:hAnsi="Arial" w:eastAsia="Arial" w:cs="Arial"/>
                <w:sz w:val="24"/>
                <w:szCs w:val="24"/>
              </w:rPr>
              <w:t>ractice</w:t>
            </w:r>
            <w:r w:rsidRPr="63A9A978" w:rsidR="13B9418D">
              <w:rPr>
                <w:rFonts w:ascii="Arial" w:hAnsi="Arial" w:eastAsia="Arial" w:cs="Arial"/>
                <w:sz w:val="24"/>
                <w:szCs w:val="24"/>
              </w:rPr>
              <w:t xml:space="preserve">: </w:t>
            </w:r>
            <w:r w:rsidRPr="63A9A978" w:rsidR="13B9418D">
              <w:rPr>
                <w:rFonts w:ascii="Arial" w:hAnsi="Arial" w:eastAsia="Arial" w:cs="Arial"/>
                <w:sz w:val="24"/>
                <w:szCs w:val="24"/>
              </w:rPr>
              <w:t>Identifying adults and their carers who may require early interventions to prevent the adult becoming an adult at risk of abuse and neglect</w:t>
            </w:r>
          </w:p>
          <w:p w:rsidR="007D7F37" w:rsidP="63A9A978" w:rsidRDefault="00E23797" w14:paraId="6D63BDDC" w14:textId="77777777" w14:noSpellErr="1">
            <w:pPr>
              <w:rPr>
                <w:rFonts w:ascii="Arial" w:hAnsi="Arial" w:eastAsia="Arial" w:cs="Arial"/>
                <w:sz w:val="24"/>
                <w:szCs w:val="24"/>
              </w:rPr>
            </w:pPr>
            <w:hyperlink r:id="Rbbf3f52ab072427b">
              <w:r w:rsidRPr="63A9A978" w:rsidR="13B9418D">
                <w:rPr>
                  <w:rStyle w:val="Hyperlink"/>
                  <w:rFonts w:ascii="Arial" w:hAnsi="Arial" w:eastAsia="Arial" w:cs="Arial"/>
                  <w:sz w:val="24"/>
                  <w:szCs w:val="24"/>
                </w:rPr>
                <w:t>https://safeguarding.wales/adu/ap/a1p.p4.html?highlight=early</w:t>
              </w:r>
            </w:hyperlink>
          </w:p>
          <w:p w:rsidR="007D7F37" w:rsidP="63A9A978" w:rsidRDefault="007D7F37" w14:paraId="26779A75" w14:textId="77777777" w14:noSpellErr="1">
            <w:pPr>
              <w:rPr>
                <w:rFonts w:ascii="Arial" w:hAnsi="Arial" w:eastAsia="Arial" w:cs="Arial"/>
                <w:sz w:val="24"/>
                <w:szCs w:val="24"/>
              </w:rPr>
            </w:pPr>
          </w:p>
          <w:p w:rsidRPr="000F4F04" w:rsidR="007A2895" w:rsidP="63A9A978" w:rsidRDefault="007A2895" w14:paraId="6BADB509" w14:textId="68CA5E33" w14:noSpellErr="1">
            <w:pPr>
              <w:autoSpaceDE w:val="0"/>
              <w:autoSpaceDN w:val="0"/>
              <w:adjustRightInd w:val="0"/>
              <w:rPr>
                <w:rFonts w:ascii="Arial" w:hAnsi="Arial" w:eastAsia="Arial" w:cs="Arial"/>
                <w:color w:val="37394B"/>
                <w:kern w:val="24"/>
                <w:sz w:val="24"/>
                <w:szCs w:val="24"/>
                <w:lang w:val="en-US"/>
              </w:rPr>
            </w:pPr>
          </w:p>
        </w:tc>
        <w:tc>
          <w:tcPr>
            <w:tcW w:w="6015" w:type="dxa"/>
            <w:tcMar/>
          </w:tcPr>
          <w:p w:rsidR="00310FCC" w:rsidP="63A9A978" w:rsidRDefault="00310FCC" w14:paraId="7B826575" w14:textId="77777777" w14:noSpellErr="1">
            <w:pPr>
              <w:autoSpaceDE w:val="0"/>
              <w:autoSpaceDN w:val="0"/>
              <w:adjustRightInd w:val="0"/>
              <w:rPr>
                <w:rFonts w:ascii="Arial" w:hAnsi="Arial" w:eastAsia="Arial" w:cs="Arial"/>
                <w:b w:val="1"/>
                <w:bCs w:val="1"/>
                <w:kern w:val="24"/>
                <w:sz w:val="24"/>
                <w:szCs w:val="24"/>
                <w:lang w:val="en-US"/>
              </w:rPr>
            </w:pPr>
            <w:r w:rsidRPr="63A9A978" w:rsidR="75112CED">
              <w:rPr>
                <w:rFonts w:ascii="Arial" w:hAnsi="Arial" w:eastAsia="Arial" w:cs="Arial"/>
                <w:b w:val="1"/>
                <w:bCs w:val="1"/>
                <w:kern w:val="24"/>
                <w:sz w:val="24"/>
                <w:szCs w:val="24"/>
                <w:lang w:val="en-US"/>
              </w:rPr>
              <w:t>Identifying potentially abusive situations and/or emerging safeguarding concerns</w:t>
            </w:r>
          </w:p>
          <w:p w:rsidR="63A9A978" w:rsidP="63A9A978" w:rsidRDefault="63A9A978" w14:paraId="569529D7" w14:textId="797CAE89">
            <w:pPr>
              <w:pStyle w:val="Normal"/>
              <w:rPr>
                <w:rFonts w:ascii="Arial" w:hAnsi="Arial" w:eastAsia="Arial" w:cs="Arial"/>
                <w:b w:val="1"/>
                <w:bCs w:val="1"/>
                <w:sz w:val="24"/>
                <w:szCs w:val="24"/>
                <w:lang w:val="en-US"/>
              </w:rPr>
            </w:pPr>
          </w:p>
          <w:p w:rsidR="00310FCC" w:rsidP="63A9A978" w:rsidRDefault="00310FCC" w14:paraId="547B2D0B" w14:textId="77777777" w14:noSpellErr="1">
            <w:pPr>
              <w:autoSpaceDE w:val="0"/>
              <w:autoSpaceDN w:val="0"/>
              <w:adjustRightInd w:val="0"/>
              <w:rPr>
                <w:rFonts w:ascii="Arial" w:hAnsi="Arial" w:eastAsia="Arial" w:cs="Arial"/>
                <w:kern w:val="24"/>
                <w:sz w:val="24"/>
                <w:szCs w:val="24"/>
                <w:lang w:val="en-US"/>
              </w:rPr>
            </w:pPr>
            <w:r w:rsidRPr="63A9A978" w:rsidR="75112CED">
              <w:rPr>
                <w:rFonts w:ascii="Arial" w:hAnsi="Arial" w:eastAsia="Arial" w:cs="Arial"/>
                <w:kern w:val="24"/>
                <w:sz w:val="24"/>
                <w:szCs w:val="24"/>
                <w:lang w:val="en-US"/>
              </w:rPr>
              <w:t>When identifying possible emerging concerns about </w:t>
            </w:r>
            <w:r w:rsidRPr="63A9A978" w:rsidR="75112CED">
              <w:rPr>
                <w:rFonts w:ascii="Arial" w:hAnsi="Arial" w:eastAsia="Arial" w:cs="Arial"/>
                <w:b w:val="1"/>
                <w:bCs w:val="1"/>
                <w:kern w:val="24"/>
                <w:sz w:val="24"/>
                <w:szCs w:val="24"/>
                <w:u w:val="none"/>
                <w:lang w:val="en-US"/>
              </w:rPr>
              <w:t>abuse</w:t>
            </w:r>
            <w:r w:rsidRPr="63A9A978" w:rsidR="75112CED">
              <w:rPr>
                <w:rFonts w:ascii="Arial" w:hAnsi="Arial" w:eastAsia="Arial" w:cs="Arial"/>
                <w:kern w:val="24"/>
                <w:sz w:val="24"/>
                <w:szCs w:val="24"/>
                <w:lang w:val="en-US"/>
              </w:rPr>
              <w:t> and/or </w:t>
            </w:r>
            <w:r w:rsidRPr="63A9A978" w:rsidR="75112CED">
              <w:rPr>
                <w:rFonts w:ascii="Arial" w:hAnsi="Arial" w:eastAsia="Arial" w:cs="Arial"/>
                <w:b w:val="1"/>
                <w:bCs w:val="1"/>
                <w:kern w:val="24"/>
                <w:sz w:val="24"/>
                <w:szCs w:val="24"/>
                <w:u w:val="none"/>
                <w:lang w:val="en-US"/>
              </w:rPr>
              <w:t>neglect</w:t>
            </w:r>
            <w:r w:rsidRPr="63A9A978" w:rsidR="75112CED">
              <w:rPr>
                <w:rFonts w:ascii="Arial" w:hAnsi="Arial" w:eastAsia="Arial" w:cs="Arial"/>
                <w:kern w:val="24"/>
                <w:sz w:val="24"/>
                <w:szCs w:val="24"/>
                <w:lang w:val="en-US"/>
              </w:rPr>
              <w:t> practitioners should ask:</w:t>
            </w:r>
          </w:p>
          <w:p w:rsidR="63A9A978" w:rsidP="63A9A978" w:rsidRDefault="63A9A978" w14:paraId="2BDAB246" w14:textId="100C5037">
            <w:pPr>
              <w:pStyle w:val="Normal"/>
              <w:rPr>
                <w:rFonts w:ascii="Arial" w:hAnsi="Arial" w:eastAsia="Arial" w:cs="Arial"/>
                <w:sz w:val="24"/>
                <w:szCs w:val="24"/>
                <w:lang w:val="en-US"/>
              </w:rPr>
            </w:pPr>
          </w:p>
          <w:p w:rsidR="00310FCC" w:rsidP="63A9A978" w:rsidRDefault="00310FCC" w14:paraId="147BDC6F" w14:textId="77777777" w14:noSpellErr="1">
            <w:pPr>
              <w:pStyle w:val="ListParagraph"/>
              <w:numPr>
                <w:ilvl w:val="0"/>
                <w:numId w:val="19"/>
              </w:numPr>
              <w:autoSpaceDE w:val="0"/>
              <w:autoSpaceDN w:val="0"/>
              <w:adjustRightInd w:val="0"/>
              <w:ind/>
              <w:rPr>
                <w:rFonts w:ascii="Arial" w:hAnsi="Arial" w:eastAsia="Arial" w:cs="Arial"/>
                <w:kern w:val="24"/>
                <w:sz w:val="24"/>
                <w:szCs w:val="24"/>
                <w:lang w:val="en-US"/>
              </w:rPr>
            </w:pPr>
            <w:r w:rsidRPr="63A9A978" w:rsidR="75112CED">
              <w:rPr>
                <w:rFonts w:ascii="Arial" w:hAnsi="Arial" w:eastAsia="Arial" w:cs="Arial"/>
                <w:kern w:val="24"/>
                <w:sz w:val="24"/>
                <w:szCs w:val="24"/>
                <w:lang w:val="en-US"/>
              </w:rPr>
              <w:t>What are my concerns about the adult that if not addressed could cause them to become an adult at risk of abuse or neglect?</w:t>
            </w:r>
          </w:p>
          <w:p w:rsidR="00310FCC" w:rsidP="63A9A978" w:rsidRDefault="00310FCC" w14:paraId="6EC45534" w14:textId="77777777" w14:noSpellErr="1">
            <w:pPr>
              <w:pStyle w:val="ListParagraph"/>
              <w:numPr>
                <w:ilvl w:val="0"/>
                <w:numId w:val="19"/>
              </w:numPr>
              <w:autoSpaceDE w:val="0"/>
              <w:autoSpaceDN w:val="0"/>
              <w:adjustRightInd w:val="0"/>
              <w:ind/>
              <w:rPr>
                <w:rFonts w:ascii="Arial" w:hAnsi="Arial" w:eastAsia="Arial" w:cs="Arial"/>
                <w:kern w:val="24"/>
                <w:sz w:val="24"/>
                <w:szCs w:val="24"/>
                <w:lang w:val="en-US"/>
              </w:rPr>
            </w:pPr>
            <w:r w:rsidRPr="63A9A978" w:rsidR="75112CED">
              <w:rPr>
                <w:rFonts w:ascii="Arial" w:hAnsi="Arial" w:eastAsia="Arial" w:cs="Arial"/>
                <w:kern w:val="24"/>
                <w:sz w:val="24"/>
                <w:szCs w:val="24"/>
                <w:lang w:val="en-US"/>
              </w:rPr>
              <w:t>What information do you have to support these concerns?</w:t>
            </w:r>
          </w:p>
          <w:p w:rsidR="00310FCC" w:rsidP="63A9A978" w:rsidRDefault="00310FCC" w14:paraId="7D05A5A5" w14:textId="56010F61">
            <w:pPr>
              <w:pStyle w:val="ListParagraph"/>
              <w:numPr>
                <w:ilvl w:val="0"/>
                <w:numId w:val="19"/>
              </w:numPr>
              <w:autoSpaceDE w:val="0"/>
              <w:autoSpaceDN w:val="0"/>
              <w:adjustRightInd w:val="0"/>
              <w:ind/>
              <w:rPr>
                <w:rFonts w:ascii="Arial" w:hAnsi="Arial" w:eastAsia="Arial" w:cs="Arial"/>
                <w:kern w:val="24"/>
                <w:sz w:val="24"/>
                <w:szCs w:val="24"/>
                <w:lang w:val="en-US"/>
              </w:rPr>
            </w:pPr>
            <w:r w:rsidRPr="63A9A978" w:rsidR="75112CED">
              <w:rPr>
                <w:rFonts w:ascii="Arial" w:hAnsi="Arial" w:eastAsia="Arial" w:cs="Arial"/>
                <w:kern w:val="24"/>
                <w:sz w:val="24"/>
                <w:szCs w:val="24"/>
                <w:lang w:val="en-US"/>
              </w:rPr>
              <w:t xml:space="preserve">Am I concerned that </w:t>
            </w:r>
            <w:r w:rsidRPr="63A9A978" w:rsidR="75112CED">
              <w:rPr>
                <w:rFonts w:ascii="Arial" w:hAnsi="Arial" w:eastAsia="Arial" w:cs="Arial"/>
                <w:kern w:val="24"/>
                <w:sz w:val="24"/>
                <w:szCs w:val="24"/>
                <w:lang w:val="en-US"/>
              </w:rPr>
              <w:t>carer</w:t>
            </w:r>
            <w:r w:rsidRPr="63A9A978" w:rsidR="75112CED">
              <w:rPr>
                <w:rFonts w:ascii="Arial" w:hAnsi="Arial" w:eastAsia="Arial" w:cs="Arial"/>
                <w:kern w:val="24"/>
                <w:sz w:val="24"/>
                <w:szCs w:val="24"/>
                <w:lang w:val="en-US"/>
              </w:rPr>
              <w:t xml:space="preserve">/s</w:t>
            </w:r>
            <w:r w:rsidRPr="63A9A978" w:rsidR="65732C35">
              <w:rPr>
                <w:rFonts w:ascii="Arial" w:hAnsi="Arial" w:eastAsia="Arial" w:cs="Arial"/>
                <w:kern w:val="24"/>
                <w:sz w:val="24"/>
                <w:szCs w:val="24"/>
                <w:lang w:val="en-US"/>
              </w:rPr>
              <w:t xml:space="preserve">’</w:t>
            </w:r>
            <w:r w:rsidRPr="63A9A978" w:rsidR="75112CED">
              <w:rPr>
                <w:rFonts w:ascii="Arial" w:hAnsi="Arial" w:eastAsia="Arial" w:cs="Arial"/>
                <w:kern w:val="24"/>
                <w:sz w:val="24"/>
                <w:szCs w:val="24"/>
                <w:lang w:val="en-US"/>
              </w:rPr>
              <w:t xml:space="preserve"> </w:t>
            </w:r>
            <w:r w:rsidRPr="63A9A978" w:rsidR="75112CED">
              <w:rPr>
                <w:rFonts w:ascii="Arial" w:hAnsi="Arial" w:eastAsia="Arial" w:cs="Arial"/>
                <w:kern w:val="24"/>
                <w:sz w:val="24"/>
                <w:szCs w:val="24"/>
                <w:lang w:val="en-US"/>
              </w:rPr>
              <w:t>behaviours</w:t>
            </w:r>
            <w:r w:rsidRPr="63A9A978" w:rsidR="75112CED">
              <w:rPr>
                <w:rFonts w:ascii="Arial" w:hAnsi="Arial" w:eastAsia="Arial" w:cs="Arial"/>
                <w:kern w:val="24"/>
                <w:sz w:val="24"/>
                <w:szCs w:val="24"/>
                <w:lang w:val="en-US"/>
              </w:rPr>
              <w:t xml:space="preserve"> could lead to abuse and neglect?</w:t>
            </w:r>
          </w:p>
          <w:p w:rsidR="63A9A978" w:rsidP="63A9A978" w:rsidRDefault="63A9A978" w14:paraId="04C408F5" w14:textId="7030BBC2">
            <w:pPr>
              <w:rPr>
                <w:rFonts w:ascii="Arial" w:hAnsi="Arial" w:eastAsia="Arial" w:cs="Arial"/>
                <w:sz w:val="24"/>
                <w:szCs w:val="24"/>
                <w:u w:val="single"/>
                <w:lang w:val="en-US"/>
              </w:rPr>
            </w:pPr>
          </w:p>
          <w:p w:rsidR="00310FCC" w:rsidP="63A9A978" w:rsidRDefault="00310FCC" w14:paraId="5CB0B196" w14:textId="77777777" w14:noSpellErr="1">
            <w:pPr>
              <w:autoSpaceDE w:val="0"/>
              <w:autoSpaceDN w:val="0"/>
              <w:adjustRightInd w:val="0"/>
              <w:rPr>
                <w:rFonts w:ascii="Arial" w:hAnsi="Arial" w:eastAsia="Arial" w:cs="Arial"/>
                <w:kern w:val="24"/>
                <w:sz w:val="24"/>
                <w:szCs w:val="24"/>
                <w:lang w:val="en-US"/>
              </w:rPr>
            </w:pPr>
            <w:r w:rsidRPr="63A9A978" w:rsidR="75112CED">
              <w:rPr>
                <w:rFonts w:ascii="Arial" w:hAnsi="Arial" w:eastAsia="Arial" w:cs="Arial"/>
                <w:b w:val="1"/>
                <w:bCs w:val="1"/>
                <w:kern w:val="24"/>
                <w:sz w:val="24"/>
                <w:szCs w:val="24"/>
                <w:u w:val="none"/>
                <w:lang w:val="en-US"/>
              </w:rPr>
              <w:t>Practitioners</w:t>
            </w:r>
            <w:r w:rsidRPr="63A9A978" w:rsidR="75112CED">
              <w:rPr>
                <w:rFonts w:ascii="Arial" w:hAnsi="Arial" w:eastAsia="Arial" w:cs="Arial"/>
                <w:kern w:val="24"/>
                <w:sz w:val="24"/>
                <w:szCs w:val="24"/>
                <w:lang w:val="en-US"/>
              </w:rPr>
              <w:t> should share their concerns and any information obtained with their safeguarding lead.</w:t>
            </w:r>
          </w:p>
          <w:p w:rsidR="00310FCC" w:rsidP="63A9A978" w:rsidRDefault="00310FCC" w14:paraId="0199B112" w14:textId="77777777" w14:noSpellErr="1">
            <w:pPr>
              <w:autoSpaceDE w:val="0"/>
              <w:autoSpaceDN w:val="0"/>
              <w:adjustRightInd w:val="0"/>
              <w:rPr>
                <w:rFonts w:ascii="Arial" w:hAnsi="Arial" w:eastAsia="Arial" w:cs="Arial"/>
                <w:kern w:val="24"/>
                <w:sz w:val="24"/>
                <w:szCs w:val="24"/>
                <w:lang w:val="en-US"/>
              </w:rPr>
            </w:pPr>
            <w:r w:rsidRPr="63A9A978" w:rsidR="75112CED">
              <w:rPr>
                <w:rFonts w:ascii="Arial" w:hAnsi="Arial" w:eastAsia="Arial" w:cs="Arial"/>
                <w:kern w:val="24"/>
                <w:sz w:val="24"/>
                <w:szCs w:val="24"/>
                <w:lang w:val="en-US"/>
              </w:rPr>
              <w:t>They should also record these concerns and information obtained.</w:t>
            </w:r>
          </w:p>
          <w:p w:rsidR="63A9A978" w:rsidP="63A9A978" w:rsidRDefault="63A9A978" w14:paraId="4E95C669" w14:textId="08D578F5">
            <w:pPr>
              <w:pStyle w:val="Normal"/>
              <w:rPr>
                <w:rFonts w:ascii="Arial" w:hAnsi="Arial" w:eastAsia="Arial" w:cs="Arial"/>
                <w:sz w:val="24"/>
                <w:szCs w:val="24"/>
                <w:lang w:val="en-US"/>
              </w:rPr>
            </w:pPr>
          </w:p>
          <w:p w:rsidR="00310FCC" w:rsidP="63A9A978" w:rsidRDefault="00310FCC" w14:paraId="002AB066" w14:textId="75D6E4D2">
            <w:pPr>
              <w:autoSpaceDE w:val="0"/>
              <w:autoSpaceDN w:val="0"/>
              <w:adjustRightInd w:val="0"/>
              <w:rPr>
                <w:rFonts w:ascii="Arial" w:hAnsi="Arial" w:eastAsia="Arial" w:cs="Arial"/>
                <w:kern w:val="24"/>
                <w:sz w:val="24"/>
                <w:szCs w:val="24"/>
                <w:lang w:val="en-US"/>
              </w:rPr>
            </w:pPr>
            <w:r w:rsidRPr="63A9A978" w:rsidR="75112CED">
              <w:rPr>
                <w:rFonts w:ascii="Arial" w:hAnsi="Arial" w:eastAsia="Arial" w:cs="Arial"/>
                <w:kern w:val="24"/>
                <w:sz w:val="24"/>
                <w:szCs w:val="24"/>
                <w:lang w:val="en-US"/>
              </w:rPr>
              <w:t xml:space="preserve">If the concerns relate to </w:t>
            </w:r>
            <w:proofErr w:type="spellStart"/>
            <w:r w:rsidRPr="63A9A978" w:rsidR="75112CED">
              <w:rPr>
                <w:rFonts w:ascii="Arial" w:hAnsi="Arial" w:eastAsia="Arial" w:cs="Arial"/>
                <w:kern w:val="24"/>
                <w:sz w:val="24"/>
                <w:szCs w:val="24"/>
                <w:lang w:val="en-US"/>
              </w:rPr>
              <w:t>carers</w:t>
            </w:r>
            <w:proofErr w:type="spellEnd"/>
            <w:r w:rsidRPr="63A9A978" w:rsidR="75112CED">
              <w:rPr>
                <w:rFonts w:ascii="Arial" w:hAnsi="Arial" w:eastAsia="Arial" w:cs="Arial"/>
                <w:kern w:val="24"/>
                <w:sz w:val="24"/>
                <w:szCs w:val="24"/>
                <w:lang w:val="en-US"/>
              </w:rPr>
              <w:t xml:space="preserve"> being unable to meet the needs of the adult, then ensure the </w:t>
            </w:r>
            <w:proofErr w:type="spellStart"/>
            <w:r w:rsidRPr="63A9A978" w:rsidR="75112CED">
              <w:rPr>
                <w:rFonts w:ascii="Arial" w:hAnsi="Arial" w:eastAsia="Arial" w:cs="Arial"/>
                <w:kern w:val="24"/>
                <w:sz w:val="24"/>
                <w:szCs w:val="24"/>
                <w:lang w:val="en-US"/>
              </w:rPr>
              <w:t>carer</w:t>
            </w:r>
            <w:proofErr w:type="spellEnd"/>
            <w:r w:rsidRPr="63A9A978" w:rsidR="75112CED">
              <w:rPr>
                <w:rFonts w:ascii="Arial" w:hAnsi="Arial" w:eastAsia="Arial" w:cs="Arial"/>
                <w:kern w:val="24"/>
                <w:sz w:val="24"/>
                <w:szCs w:val="24"/>
                <w:lang w:val="en-US"/>
              </w:rPr>
              <w:t xml:space="preserve"> receives an assessment </w:t>
            </w:r>
            <w:proofErr w:type="gramStart"/>
            <w:r w:rsidRPr="63A9A978" w:rsidR="75112CED">
              <w:rPr>
                <w:rFonts w:ascii="Arial" w:hAnsi="Arial" w:eastAsia="Arial" w:cs="Arial"/>
                <w:kern w:val="24"/>
                <w:sz w:val="24"/>
                <w:szCs w:val="24"/>
                <w:lang w:val="en-US"/>
              </w:rPr>
              <w:t xml:space="preserve">in </w:t>
            </w:r>
            <w:r w:rsidRPr="63A9A978" w:rsidR="75112CED">
              <w:rPr>
                <w:rFonts w:ascii="Arial" w:hAnsi="Arial" w:eastAsia="Arial" w:cs="Arial"/>
                <w:kern w:val="24"/>
                <w:sz w:val="24"/>
                <w:szCs w:val="24"/>
                <w:lang w:val="en-US"/>
              </w:rPr>
              <w:t>their own right under</w:t>
            </w:r>
            <w:proofErr w:type="gramEnd"/>
            <w:r w:rsidRPr="63A9A978" w:rsidR="75112CED">
              <w:rPr>
                <w:rFonts w:ascii="Arial" w:hAnsi="Arial" w:eastAsia="Arial" w:cs="Arial"/>
                <w:kern w:val="24"/>
                <w:sz w:val="24"/>
                <w:szCs w:val="24"/>
                <w:lang w:val="en-US"/>
              </w:rPr>
              <w:lastRenderedPageBreak/>
              <w:t> </w:t>
            </w:r>
            <w:r w:rsidRPr="63A9A978" w:rsidR="75112CED">
              <w:rPr>
                <w:rFonts w:ascii="Arial" w:hAnsi="Arial" w:eastAsia="Arial" w:cs="Arial"/>
                <w:b w:val="1"/>
                <w:bCs w:val="1"/>
                <w:kern w:val="24"/>
                <w:sz w:val="24"/>
                <w:szCs w:val="24"/>
                <w:u w:val="none"/>
                <w:lang w:val="en-US"/>
              </w:rPr>
              <w:t xml:space="preserve">Social Services </w:t>
            </w:r>
            <w:r w:rsidRPr="63A9A978" w:rsidR="62606E24">
              <w:rPr>
                <w:rFonts w:ascii="Arial" w:hAnsi="Arial" w:eastAsia="Arial" w:cs="Arial"/>
                <w:b w:val="1"/>
                <w:bCs w:val="1"/>
                <w:kern w:val="24"/>
                <w:sz w:val="24"/>
                <w:szCs w:val="24"/>
                <w:u w:val="none"/>
                <w:lang w:val="en-US"/>
              </w:rPr>
              <w:t>and</w:t>
            </w:r>
            <w:r w:rsidRPr="63A9A978" w:rsidR="75112CED">
              <w:rPr>
                <w:rFonts w:ascii="Arial" w:hAnsi="Arial" w:eastAsia="Arial" w:cs="Arial"/>
                <w:b w:val="1"/>
                <w:bCs w:val="1"/>
                <w:kern w:val="24"/>
                <w:sz w:val="24"/>
                <w:szCs w:val="24"/>
                <w:u w:val="none"/>
                <w:lang w:val="en-US"/>
              </w:rPr>
              <w:t xml:space="preserve"> Well-being (Wales) Act 2014, Part 3</w:t>
            </w:r>
            <w:r w:rsidRPr="63A9A978" w:rsidR="75112CED">
              <w:rPr>
                <w:rFonts w:ascii="Arial" w:hAnsi="Arial" w:eastAsia="Arial" w:cs="Arial"/>
                <w:kern w:val="24"/>
                <w:sz w:val="24"/>
                <w:szCs w:val="24"/>
                <w:lang w:val="en-US"/>
              </w:rPr>
              <w:t>.</w:t>
            </w:r>
          </w:p>
          <w:p w:rsidRPr="00603701" w:rsidR="007A2895" w:rsidP="63A9A978" w:rsidRDefault="007A2895" w14:paraId="0207075F" w14:textId="77777777" w14:noSpellErr="1">
            <w:pPr>
              <w:rPr>
                <w:rFonts w:ascii="Arial" w:hAnsi="Arial" w:eastAsia="Arial" w:cs="Arial"/>
                <w:b w:val="1"/>
                <w:bCs w:val="1"/>
                <w:sz w:val="24"/>
                <w:szCs w:val="24"/>
              </w:rPr>
            </w:pPr>
          </w:p>
        </w:tc>
      </w:tr>
      <w:tr w:rsidRPr="00EC5880" w:rsidR="007A2895" w:rsidTr="62DD3E95" w14:paraId="472E17C4" w14:textId="77777777">
        <w:trPr>
          <w:trHeight w:val="2269"/>
        </w:trPr>
        <w:tc>
          <w:tcPr>
            <w:tcW w:w="4142" w:type="dxa"/>
            <w:tcMar/>
            <w:vAlign w:val="center"/>
          </w:tcPr>
          <w:p w:rsidRPr="00603701" w:rsidR="007A2895" w:rsidP="62DD3E95" w:rsidRDefault="00EC229A" w14:paraId="017B76F8" w14:textId="360193D2">
            <w:pPr>
              <w:jc w:val="left"/>
            </w:pPr>
            <w:r w:rsidR="65B24C03">
              <w:rPr/>
              <w:t>7</w:t>
            </w:r>
          </w:p>
        </w:tc>
        <w:tc>
          <w:tcPr>
            <w:tcW w:w="4004" w:type="dxa"/>
            <w:tcMar/>
          </w:tcPr>
          <w:p w:rsidR="00604376" w:rsidP="63A9A978" w:rsidRDefault="007B035D" w14:paraId="2CE49F93" w14:textId="105173C6">
            <w:pPr>
              <w:autoSpaceDE w:val="0"/>
              <w:autoSpaceDN w:val="0"/>
              <w:adjustRightInd w:val="0"/>
              <w:rPr>
                <w:rFonts w:ascii="Arial" w:hAnsi="Arial" w:eastAsia="Arial" w:cs="Arial"/>
                <w:b w:val="0"/>
                <w:bCs w:val="0"/>
                <w:kern w:val="24"/>
                <w:sz w:val="24"/>
                <w:szCs w:val="24"/>
                <w:lang w:val="en-US"/>
              </w:rPr>
            </w:pPr>
            <w:r w:rsidRPr="63A9A978" w:rsidR="07EB0B01">
              <w:rPr>
                <w:rFonts w:ascii="Arial" w:hAnsi="Arial" w:eastAsia="Arial" w:cs="Arial"/>
                <w:sz w:val="24"/>
                <w:szCs w:val="24"/>
              </w:rPr>
              <w:t xml:space="preserve">S</w:t>
            </w:r>
            <w:r w:rsidRPr="63A9A978" w:rsidR="566212C4">
              <w:rPr>
                <w:rFonts w:ascii="Arial" w:hAnsi="Arial" w:eastAsia="Arial" w:cs="Arial"/>
                <w:sz w:val="24"/>
                <w:szCs w:val="24"/>
              </w:rPr>
              <w:t xml:space="preserve">ection </w:t>
            </w:r>
            <w:r w:rsidRPr="63A9A978" w:rsidR="07EB0B01">
              <w:rPr>
                <w:rFonts w:ascii="Arial" w:hAnsi="Arial" w:eastAsia="Arial" w:cs="Arial"/>
                <w:sz w:val="24"/>
                <w:szCs w:val="24"/>
              </w:rPr>
              <w:t xml:space="preserve">1</w:t>
            </w:r>
            <w:r>
              <w:br/>
            </w:r>
            <w:r w:rsidRPr="63A9A978" w:rsidR="4A98D01D">
              <w:rPr>
                <w:rFonts w:ascii="Arial" w:hAnsi="Arial" w:eastAsia="Arial" w:cs="Arial"/>
                <w:b w:val="0"/>
                <w:bCs w:val="0"/>
                <w:kern w:val="24"/>
                <w:sz w:val="24"/>
                <w:szCs w:val="24"/>
                <w:lang w:val="en-US"/>
              </w:rPr>
              <w:t>Prevention and early help to address any emerging concerns</w:t>
            </w:r>
          </w:p>
          <w:p w:rsidR="007A2895" w:rsidP="63A9A978" w:rsidRDefault="00E23797" w14:paraId="2EC94AF7" w14:textId="4C1A511A" w14:noSpellErr="1">
            <w:pPr>
              <w:rPr>
                <w:rFonts w:ascii="Arial" w:hAnsi="Arial" w:eastAsia="Arial" w:cs="Arial"/>
                <w:sz w:val="24"/>
                <w:szCs w:val="24"/>
              </w:rPr>
            </w:pPr>
            <w:hyperlink r:id="Re27855d5dff947bd">
              <w:r w:rsidRPr="63A9A978" w:rsidR="07EB0B01">
                <w:rPr>
                  <w:rStyle w:val="Hyperlink"/>
                  <w:rFonts w:ascii="Arial" w:hAnsi="Arial" w:eastAsia="Arial" w:cs="Arial"/>
                  <w:sz w:val="24"/>
                  <w:szCs w:val="24"/>
                </w:rPr>
                <w:t>https://safeguarding.wales/adu/a1/a1.p7.html</w:t>
              </w:r>
            </w:hyperlink>
          </w:p>
          <w:p w:rsidR="00E80A28" w:rsidP="63A9A978" w:rsidRDefault="00E80A28" w14:paraId="2EEDA289" w14:textId="70B80A7A" w14:noSpellErr="1">
            <w:pPr>
              <w:pStyle w:val="Normal"/>
              <w:rPr>
                <w:rFonts w:ascii="Arial" w:hAnsi="Arial" w:eastAsia="Arial" w:cs="Arial"/>
                <w:sz w:val="24"/>
                <w:szCs w:val="24"/>
              </w:rPr>
            </w:pPr>
          </w:p>
          <w:p w:rsidR="002060A3" w:rsidP="63A9A978" w:rsidRDefault="002060A3" w14:paraId="4A7F7E1F" w14:textId="0A206610">
            <w:pPr>
              <w:rPr>
                <w:rFonts w:ascii="Arial" w:hAnsi="Arial" w:eastAsia="Arial" w:cs="Arial"/>
                <w:sz w:val="24"/>
                <w:szCs w:val="24"/>
              </w:rPr>
            </w:pPr>
            <w:r w:rsidRPr="63A9A978" w:rsidR="1B803868">
              <w:rPr>
                <w:rFonts w:ascii="Arial" w:hAnsi="Arial" w:eastAsia="Arial" w:cs="Arial"/>
                <w:sz w:val="24"/>
                <w:szCs w:val="24"/>
              </w:rPr>
              <w:t>P</w:t>
            </w:r>
            <w:r w:rsidRPr="63A9A978" w:rsidR="271D888A">
              <w:rPr>
                <w:rFonts w:ascii="Arial" w:hAnsi="Arial" w:eastAsia="Arial" w:cs="Arial"/>
                <w:sz w:val="24"/>
                <w:szCs w:val="24"/>
              </w:rPr>
              <w:t xml:space="preserve">ointers </w:t>
            </w:r>
            <w:r w:rsidRPr="63A9A978" w:rsidR="1B803868">
              <w:rPr>
                <w:rFonts w:ascii="Arial" w:hAnsi="Arial" w:eastAsia="Arial" w:cs="Arial"/>
                <w:sz w:val="24"/>
                <w:szCs w:val="24"/>
              </w:rPr>
              <w:t>f</w:t>
            </w:r>
            <w:r w:rsidRPr="63A9A978" w:rsidR="5404CABC">
              <w:rPr>
                <w:rFonts w:ascii="Arial" w:hAnsi="Arial" w:eastAsia="Arial" w:cs="Arial"/>
                <w:sz w:val="24"/>
                <w:szCs w:val="24"/>
              </w:rPr>
              <w:t xml:space="preserve">or </w:t>
            </w:r>
            <w:r w:rsidRPr="63A9A978" w:rsidR="1B803868">
              <w:rPr>
                <w:rFonts w:ascii="Arial" w:hAnsi="Arial" w:eastAsia="Arial" w:cs="Arial"/>
                <w:sz w:val="24"/>
                <w:szCs w:val="24"/>
              </w:rPr>
              <w:t>P</w:t>
            </w:r>
            <w:r w:rsidRPr="63A9A978" w:rsidR="5404CABC">
              <w:rPr>
                <w:rFonts w:ascii="Arial" w:hAnsi="Arial" w:eastAsia="Arial" w:cs="Arial"/>
                <w:sz w:val="24"/>
                <w:szCs w:val="24"/>
              </w:rPr>
              <w:t>ractice</w:t>
            </w:r>
            <w:r w:rsidRPr="63A9A978" w:rsidR="1B803868">
              <w:rPr>
                <w:rFonts w:ascii="Arial" w:hAnsi="Arial" w:eastAsia="Arial" w:cs="Arial"/>
                <w:sz w:val="24"/>
                <w:szCs w:val="24"/>
              </w:rPr>
              <w:t xml:space="preserve">: </w:t>
            </w:r>
            <w:r w:rsidRPr="63A9A978" w:rsidR="29DEA070">
              <w:rPr>
                <w:rFonts w:ascii="Arial" w:hAnsi="Arial" w:eastAsia="Arial" w:cs="Arial"/>
                <w:sz w:val="24"/>
                <w:szCs w:val="24"/>
              </w:rPr>
              <w:t>Identifying adults and their carers who may require early interventions to prevent the adult becoming an adult at risk of abuse and neglect</w:t>
            </w:r>
          </w:p>
          <w:p w:rsidR="002060A3" w:rsidP="63A9A978" w:rsidRDefault="00E23797" w14:paraId="6EB455AF" w14:textId="77777777" w14:noSpellErr="1">
            <w:pPr>
              <w:rPr>
                <w:rFonts w:ascii="Arial" w:hAnsi="Arial" w:eastAsia="Arial" w:cs="Arial"/>
                <w:sz w:val="24"/>
                <w:szCs w:val="24"/>
              </w:rPr>
            </w:pPr>
            <w:hyperlink r:id="R2b55f3b8cc9d4115">
              <w:r w:rsidRPr="63A9A978" w:rsidR="1B803868">
                <w:rPr>
                  <w:rStyle w:val="Hyperlink"/>
                  <w:rFonts w:ascii="Arial" w:hAnsi="Arial" w:eastAsia="Arial" w:cs="Arial"/>
                  <w:sz w:val="24"/>
                  <w:szCs w:val="24"/>
                </w:rPr>
                <w:t>https://safeguarding.wales/adu/ap/a1p.p4.html?highlight=early</w:t>
              </w:r>
            </w:hyperlink>
          </w:p>
          <w:p w:rsidR="00A665E7" w:rsidP="63A9A978" w:rsidRDefault="00A665E7" w14:paraId="4423F6DF" w14:textId="77777777" w14:noSpellErr="1">
            <w:pPr>
              <w:rPr>
                <w:rFonts w:ascii="Arial" w:hAnsi="Arial" w:eastAsia="Arial" w:cs="Arial"/>
                <w:sz w:val="24"/>
                <w:szCs w:val="24"/>
              </w:rPr>
            </w:pPr>
          </w:p>
          <w:p w:rsidRPr="00A665E7" w:rsidR="00B4003F" w:rsidP="63A9A978" w:rsidRDefault="00E23797" w14:paraId="788FAC22" w14:textId="02C6BB7F" w14:noSpellErr="1">
            <w:pPr>
              <w:rPr>
                <w:rFonts w:ascii="Arial" w:hAnsi="Arial" w:eastAsia="Arial" w:cs="Arial"/>
                <w:sz w:val="24"/>
                <w:szCs w:val="24"/>
              </w:rPr>
            </w:pPr>
          </w:p>
        </w:tc>
        <w:tc>
          <w:tcPr>
            <w:tcW w:w="6015" w:type="dxa"/>
            <w:tcMar/>
          </w:tcPr>
          <w:p w:rsidR="00A45E6E" w:rsidP="63A9A978" w:rsidRDefault="00A45E6E" w14:paraId="3F0B333D" w14:textId="09986081">
            <w:pPr>
              <w:autoSpaceDE w:val="0"/>
              <w:autoSpaceDN w:val="0"/>
              <w:adjustRightInd w:val="0"/>
              <w:rPr>
                <w:rFonts w:ascii="Arial" w:hAnsi="Arial" w:eastAsia="Arial" w:cs="Arial"/>
                <w:b w:val="1"/>
                <w:bCs w:val="1"/>
                <w:kern w:val="24"/>
                <w:sz w:val="24"/>
                <w:szCs w:val="24"/>
                <w:lang w:val="en-US"/>
              </w:rPr>
            </w:pPr>
            <w:r w:rsidRPr="63A9A978" w:rsidR="09C0FF8C">
              <w:rPr>
                <w:rFonts w:ascii="Arial" w:hAnsi="Arial" w:eastAsia="Arial" w:cs="Arial"/>
                <w:b w:val="1"/>
                <w:bCs w:val="1"/>
                <w:kern w:val="24"/>
                <w:sz w:val="24"/>
                <w:szCs w:val="24"/>
                <w:lang w:val="en-US"/>
              </w:rPr>
              <w:t>E</w:t>
            </w:r>
            <w:r w:rsidRPr="63A9A978" w:rsidR="1BE1602D">
              <w:rPr>
                <w:rFonts w:ascii="Arial" w:hAnsi="Arial" w:eastAsia="Arial" w:cs="Arial"/>
                <w:b w:val="1"/>
                <w:bCs w:val="1"/>
                <w:kern w:val="24"/>
                <w:sz w:val="24"/>
                <w:szCs w:val="24"/>
                <w:lang w:val="en-US"/>
              </w:rPr>
              <w:lastRenderedPageBreak/>
              <w:t>arly help, also referred to as early intervention, can:</w:t>
            </w:r>
          </w:p>
          <w:p w:rsidR="63A9A978" w:rsidP="63A9A978" w:rsidRDefault="63A9A978" w14:paraId="55255C9D" w14:textId="7DECAD81">
            <w:pPr>
              <w:pStyle w:val="Normal"/>
              <w:rPr>
                <w:rFonts w:ascii="Arial" w:hAnsi="Arial" w:eastAsia="Arial" w:cs="Arial"/>
                <w:b w:val="1"/>
                <w:bCs w:val="1"/>
                <w:sz w:val="24"/>
                <w:szCs w:val="24"/>
                <w:lang w:val="en-US"/>
              </w:rPr>
            </w:pPr>
          </w:p>
          <w:p w:rsidR="00A45E6E" w:rsidP="63A9A978" w:rsidRDefault="00A45E6E" w14:paraId="2BB980BB" w14:textId="77777777" w14:noSpellErr="1">
            <w:pPr>
              <w:pStyle w:val="ListParagraph"/>
              <w:numPr>
                <w:ilvl w:val="0"/>
                <w:numId w:val="20"/>
              </w:num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protect adults from becoming adults at risk who experience abuse, and/or neglect;</w:t>
            </w:r>
          </w:p>
          <w:p w:rsidR="00A45E6E" w:rsidP="63A9A978" w:rsidRDefault="00A45E6E" w14:paraId="068C4A0C" w14:textId="77777777" w14:noSpellErr="1">
            <w:pPr>
              <w:pStyle w:val="ListParagraph"/>
              <w:numPr>
                <w:ilvl w:val="0"/>
                <w:numId w:val="20"/>
              </w:num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avoid problems escalating;</w:t>
            </w:r>
          </w:p>
          <w:p w:rsidR="00A45E6E" w:rsidP="63A9A978" w:rsidRDefault="00A45E6E" w14:paraId="4F01661B" w14:textId="77777777" w14:noSpellErr="1">
            <w:pPr>
              <w:pStyle w:val="ListParagraph"/>
              <w:numPr>
                <w:ilvl w:val="0"/>
                <w:numId w:val="20"/>
              </w:num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reduce the need for safeguarding enquiries and interventions;</w:t>
            </w:r>
          </w:p>
          <w:p w:rsidR="00A45E6E" w:rsidP="63A9A978" w:rsidRDefault="00A45E6E" w14:paraId="03B6F90C" w14:textId="77777777" w14:noSpellErr="1">
            <w:pPr>
              <w:pStyle w:val="ListParagraph"/>
              <w:numPr>
                <w:ilvl w:val="0"/>
                <w:numId w:val="20"/>
              </w:num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have long-term benefits for the adult’s health and well-being.</w:t>
            </w:r>
          </w:p>
          <w:p w:rsidR="63A9A978" w:rsidP="63A9A978" w:rsidRDefault="63A9A978" w14:paraId="7D02514C" w14:textId="4689AFCC">
            <w:pPr>
              <w:rPr>
                <w:rFonts w:ascii="Arial" w:hAnsi="Arial" w:eastAsia="Arial" w:cs="Arial"/>
                <w:sz w:val="24"/>
                <w:szCs w:val="24"/>
                <w:lang w:val="en-US"/>
              </w:rPr>
            </w:pPr>
          </w:p>
          <w:p w:rsidR="00A45E6E" w:rsidP="63A9A978" w:rsidRDefault="00A45E6E" w14:paraId="1D7CEFAB" w14:textId="77777777" w14:noSpellErr="1">
            <w:p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It is important therefore, that early help is offered to adults whenever possible to prevent them becoming an adult at risk.</w:t>
            </w:r>
          </w:p>
          <w:p w:rsidR="63A9A978" w:rsidP="63A9A978" w:rsidRDefault="63A9A978" w14:paraId="394C4F7E" w14:textId="788FF4F6">
            <w:pPr>
              <w:rPr>
                <w:rFonts w:ascii="Arial" w:hAnsi="Arial" w:eastAsia="Arial" w:cs="Arial"/>
                <w:sz w:val="24"/>
                <w:szCs w:val="24"/>
                <w:lang w:val="en-US"/>
              </w:rPr>
            </w:pPr>
          </w:p>
          <w:p w:rsidR="00A45E6E" w:rsidP="63A9A978" w:rsidRDefault="00A45E6E" w14:paraId="5D033056" w14:textId="77777777" w14:noSpellErr="1">
            <w:p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The tasks for </w:t>
            </w:r>
            <w:r w:rsidRPr="63A9A978" w:rsidR="1BE1602D">
              <w:rPr>
                <w:rFonts w:ascii="Arial" w:hAnsi="Arial" w:eastAsia="Arial" w:cs="Arial"/>
                <w:b w:val="1"/>
                <w:bCs w:val="1"/>
                <w:kern w:val="24"/>
                <w:sz w:val="24"/>
                <w:szCs w:val="24"/>
                <w:u w:val="none"/>
                <w:lang w:val="en-US"/>
              </w:rPr>
              <w:t>practitioners</w:t>
            </w:r>
            <w:r w:rsidRPr="63A9A978" w:rsidR="1BE1602D">
              <w:rPr>
                <w:rFonts w:ascii="Arial" w:hAnsi="Arial" w:eastAsia="Arial" w:cs="Arial"/>
                <w:kern w:val="24"/>
                <w:sz w:val="24"/>
                <w:szCs w:val="24"/>
                <w:lang w:val="en-US"/>
              </w:rPr>
              <w:t> in contact with adults who may be vulnerable to becoming adults at risk of abuse and neglect are two-fold:</w:t>
            </w:r>
          </w:p>
          <w:p w:rsidR="63A9A978" w:rsidP="63A9A978" w:rsidRDefault="63A9A978" w14:paraId="09A7DD19" w14:textId="0346BDAF">
            <w:pPr>
              <w:pStyle w:val="Normal"/>
              <w:rPr>
                <w:rFonts w:ascii="Arial" w:hAnsi="Arial" w:eastAsia="Arial" w:cs="Arial"/>
                <w:sz w:val="24"/>
                <w:szCs w:val="24"/>
                <w:lang w:val="en-US"/>
              </w:rPr>
            </w:pPr>
          </w:p>
          <w:p w:rsidR="00A45E6E" w:rsidP="63A9A978" w:rsidRDefault="00A45E6E" w14:paraId="5E623C71" w14:textId="414338D0">
            <w:pPr>
              <w:pStyle w:val="ListParagraph"/>
              <w:numPr>
                <w:ilvl w:val="0"/>
                <w:numId w:val="21"/>
              </w:num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lastRenderedPageBreak/>
              <w:t xml:space="preserve">to work with the adult and their </w:t>
            </w:r>
            <w:proofErr w:type="spellStart"/>
            <w:r w:rsidRPr="63A9A978" w:rsidR="1BE1602D">
              <w:rPr>
                <w:rFonts w:ascii="Arial" w:hAnsi="Arial" w:eastAsia="Arial" w:cs="Arial"/>
                <w:kern w:val="24"/>
                <w:sz w:val="24"/>
                <w:szCs w:val="24"/>
                <w:lang w:val="en-US"/>
              </w:rPr>
              <w:t>carers</w:t>
            </w:r>
            <w:proofErr w:type="spellEnd"/>
            <w:r w:rsidRPr="63A9A978" w:rsidR="1BE1602D">
              <w:rPr>
                <w:rFonts w:ascii="Arial" w:hAnsi="Arial" w:eastAsia="Arial" w:cs="Arial"/>
                <w:kern w:val="24"/>
                <w:sz w:val="24"/>
                <w:szCs w:val="24"/>
                <w:lang w:val="en-US"/>
              </w:rPr>
              <w:t xml:space="preserve"> to </w:t>
            </w:r>
            <w:r w:rsidRPr="63A9A978" w:rsidR="1BE1602D">
              <w:rPr>
                <w:rFonts w:ascii="Arial" w:hAnsi="Arial" w:eastAsia="Arial" w:cs="Arial"/>
                <w:b w:val="1"/>
                <w:bCs w:val="1"/>
                <w:kern w:val="24"/>
                <w:sz w:val="24"/>
                <w:szCs w:val="24"/>
                <w:lang w:val="en-US"/>
              </w:rPr>
              <w:t>avoid</w:t>
            </w:r>
            <w:r w:rsidRPr="63A9A978" w:rsidR="1BE1602D">
              <w:rPr>
                <w:rFonts w:ascii="Arial" w:hAnsi="Arial" w:eastAsia="Arial" w:cs="Arial"/>
                <w:kern w:val="24"/>
                <w:sz w:val="24"/>
                <w:szCs w:val="24"/>
                <w:lang w:val="en-US"/>
              </w:rPr>
              <w:t xml:space="preserve"> situations arising that are likely to lead to the adult experiencing abuse or neglect i.e. build resilience, assets and </w:t>
            </w:r>
            <w:r w:rsidRPr="63A9A978" w:rsidR="1BE1602D">
              <w:rPr>
                <w:rFonts w:ascii="Arial" w:hAnsi="Arial" w:eastAsia="Arial" w:cs="Arial"/>
                <w:kern w:val="24"/>
                <w:sz w:val="24"/>
                <w:szCs w:val="24"/>
                <w:lang w:val="en-US"/>
              </w:rPr>
              <w:t>strengths</w:t>
            </w:r>
          </w:p>
          <w:p w:rsidR="72E2524C" w:rsidP="72E2524C" w:rsidRDefault="72E2524C" w14:paraId="52797F21" w14:textId="67C35CEF">
            <w:pPr>
              <w:pStyle w:val="Normal"/>
              <w:ind w:left="0"/>
              <w:rPr>
                <w:rFonts w:ascii="Arial" w:hAnsi="Arial" w:eastAsia="Arial" w:cs="Arial"/>
                <w:sz w:val="24"/>
                <w:szCs w:val="24"/>
                <w:lang w:val="en-US"/>
              </w:rPr>
            </w:pPr>
          </w:p>
          <w:p w:rsidR="00A45E6E" w:rsidP="72E2524C" w:rsidRDefault="00A45E6E" w14:paraId="79B595C9" w14:textId="77777777" w14:noSpellErr="1">
            <w:pPr>
              <w:pStyle w:val="Normal"/>
              <w:autoSpaceDE w:val="0"/>
              <w:autoSpaceDN w:val="0"/>
              <w:adjustRightInd w:val="0"/>
              <w:ind w:left="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and, if this is not effective:</w:t>
            </w:r>
          </w:p>
          <w:p w:rsidR="72E2524C" w:rsidP="72E2524C" w:rsidRDefault="72E2524C" w14:paraId="23C3C21A" w14:textId="7F071DE1">
            <w:pPr>
              <w:pStyle w:val="Normal"/>
              <w:ind w:left="0"/>
              <w:rPr>
                <w:rFonts w:ascii="Arial" w:hAnsi="Arial" w:eastAsia="Arial" w:cs="Arial"/>
                <w:sz w:val="24"/>
                <w:szCs w:val="24"/>
                <w:lang w:val="en-US"/>
              </w:rPr>
            </w:pPr>
          </w:p>
          <w:p w:rsidR="00A45E6E" w:rsidP="63A9A978" w:rsidRDefault="00A45E6E" w14:paraId="46403EF3" w14:textId="77777777" w14:noSpellErr="1">
            <w:pPr>
              <w:pStyle w:val="ListParagraph"/>
              <w:numPr>
                <w:ilvl w:val="0"/>
                <w:numId w:val="21"/>
              </w:numPr>
              <w:autoSpaceDE w:val="0"/>
              <w:autoSpaceDN w:val="0"/>
              <w:adjustRightInd w:val="0"/>
              <w:rPr>
                <w:rFonts w:ascii="Arial" w:hAnsi="Arial" w:eastAsia="Arial" w:cs="Arial"/>
                <w:kern w:val="24"/>
                <w:sz w:val="24"/>
                <w:szCs w:val="24"/>
                <w:lang w:val="en-US"/>
              </w:rPr>
            </w:pPr>
            <w:r w:rsidRPr="63A9A978" w:rsidR="1BE1602D">
              <w:rPr>
                <w:rFonts w:ascii="Arial" w:hAnsi="Arial" w:eastAsia="Arial" w:cs="Arial"/>
                <w:kern w:val="24"/>
                <w:sz w:val="24"/>
                <w:szCs w:val="24"/>
                <w:lang w:val="en-US"/>
              </w:rPr>
              <w:t>to identify and </w:t>
            </w:r>
            <w:r w:rsidRPr="63A9A978" w:rsidR="1BE1602D">
              <w:rPr>
                <w:rFonts w:ascii="Arial" w:hAnsi="Arial" w:eastAsia="Arial" w:cs="Arial"/>
                <w:b w:val="1"/>
                <w:bCs w:val="1"/>
                <w:kern w:val="24"/>
                <w:sz w:val="24"/>
                <w:szCs w:val="24"/>
                <w:lang w:val="en-US"/>
              </w:rPr>
              <w:t>address</w:t>
            </w:r>
            <w:r w:rsidRPr="63A9A978" w:rsidR="1BE1602D">
              <w:rPr>
                <w:rFonts w:ascii="Arial" w:hAnsi="Arial" w:eastAsia="Arial" w:cs="Arial"/>
                <w:kern w:val="24"/>
                <w:sz w:val="24"/>
                <w:szCs w:val="24"/>
                <w:lang w:val="en-US"/>
              </w:rPr>
              <w:t> emerging concerns that if not resolved could result in the adult becoming an adult at risk and experiencing abuse or neglect.</w:t>
            </w:r>
          </w:p>
          <w:p w:rsidRPr="00603701" w:rsidR="007A2895" w:rsidP="63A9A978" w:rsidRDefault="007A2895" w14:paraId="3ACB7C5B" w14:textId="77777777" w14:noSpellErr="1">
            <w:pPr>
              <w:rPr>
                <w:rFonts w:ascii="Arial" w:hAnsi="Arial" w:eastAsia="Arial" w:cs="Arial"/>
                <w:b w:val="1"/>
                <w:bCs w:val="1"/>
                <w:sz w:val="24"/>
                <w:szCs w:val="24"/>
              </w:rPr>
            </w:pPr>
          </w:p>
        </w:tc>
      </w:tr>
      <w:tr w:rsidRPr="00EC5880" w:rsidR="007A2895" w:rsidTr="62DD3E95" w14:paraId="29B90737" w14:textId="77777777">
        <w:trPr>
          <w:trHeight w:val="2269"/>
        </w:trPr>
        <w:tc>
          <w:tcPr>
            <w:tcW w:w="4142" w:type="dxa"/>
            <w:tcMar/>
            <w:vAlign w:val="center"/>
          </w:tcPr>
          <w:p w:rsidRPr="00603701" w:rsidR="007A2895" w:rsidP="62DD3E95" w:rsidRDefault="00EC229A" w14:paraId="5A2F98AD" w14:textId="0381F4B3">
            <w:pPr>
              <w:jc w:val="left"/>
            </w:pPr>
            <w:r w:rsidR="1FA3E521">
              <w:rPr/>
              <w:t>8</w:t>
            </w:r>
          </w:p>
        </w:tc>
        <w:tc>
          <w:tcPr>
            <w:tcW w:w="4004" w:type="dxa"/>
            <w:tcMar/>
          </w:tcPr>
          <w:p w:rsidR="007F00E3" w:rsidP="63A9A978" w:rsidRDefault="003435C2" w14:paraId="06550BDE" w14:textId="77777777">
            <w:pPr>
              <w:autoSpaceDE w:val="0"/>
              <w:autoSpaceDN w:val="0"/>
              <w:adjustRightInd w:val="0"/>
              <w:rPr>
                <w:rFonts w:ascii="Arial" w:hAnsi="Arial" w:eastAsia="Arial" w:cs="Arial"/>
                <w:b w:val="0"/>
                <w:bCs w:val="0"/>
                <w:kern w:val="24"/>
                <w:sz w:val="24"/>
                <w:szCs w:val="24"/>
              </w:rPr>
            </w:pPr>
            <w:r w:rsidRPr="63A9A978" w:rsidR="08CA4D0F">
              <w:rPr>
                <w:rFonts w:ascii="Arial" w:hAnsi="Arial" w:eastAsia="Arial" w:cs="Arial"/>
                <w:b w:val="0"/>
                <w:bCs w:val="0"/>
                <w:kern w:val="24"/>
                <w:sz w:val="24"/>
                <w:szCs w:val="24"/>
              </w:rPr>
              <w:t>Pointers for Practice: Key Principles for Effective Early Help Interventions</w:t>
            </w:r>
          </w:p>
          <w:p w:rsidR="007F00E3" w:rsidP="63A9A978" w:rsidRDefault="00E23797" w14:paraId="07B50165" w14:textId="77777777" w14:noSpellErr="1">
            <w:pPr>
              <w:autoSpaceDE w:val="0"/>
              <w:autoSpaceDN w:val="0"/>
              <w:adjustRightInd w:val="0"/>
              <w:rPr>
                <w:rFonts w:ascii="Arial" w:hAnsi="Arial" w:eastAsia="Arial" w:cs="Arial"/>
                <w:sz w:val="24"/>
                <w:szCs w:val="24"/>
              </w:rPr>
            </w:pPr>
            <w:hyperlink r:id="R5c9e6c1f0e6c48ee">
              <w:r w:rsidRPr="63A9A978" w:rsidR="08CA4D0F">
                <w:rPr>
                  <w:rStyle w:val="Hyperlink"/>
                  <w:rFonts w:ascii="Arial" w:hAnsi="Arial" w:eastAsia="Arial" w:cs="Arial"/>
                  <w:sz w:val="24"/>
                  <w:szCs w:val="24"/>
                </w:rPr>
                <w:t>https://safeguarding.wales/adu/ap/a1p.p6.html?highlight=early</w:t>
              </w:r>
            </w:hyperlink>
          </w:p>
          <w:p w:rsidR="00A67BE3" w:rsidP="63A9A978" w:rsidRDefault="00A67BE3" w14:paraId="172C13C9" w14:textId="46032694" w14:noSpellErr="1">
            <w:pPr>
              <w:autoSpaceDE w:val="0"/>
              <w:autoSpaceDN w:val="0"/>
              <w:adjustRightInd w:val="0"/>
              <w:rPr>
                <w:rFonts w:ascii="Arial" w:hAnsi="Arial" w:eastAsia="Arial" w:cs="Arial"/>
                <w:color w:val="37394B"/>
                <w:kern w:val="24"/>
                <w:sz w:val="24"/>
                <w:szCs w:val="24"/>
                <w:lang w:val="en-US"/>
              </w:rPr>
            </w:pPr>
          </w:p>
          <w:p w:rsidRPr="00603701" w:rsidR="007A2895" w:rsidP="63A9A978" w:rsidRDefault="00E23797" w14:paraId="6F011730" w14:textId="78B470AE" w14:noSpellErr="1">
            <w:pPr>
              <w:rPr>
                <w:rFonts w:ascii="Arial" w:hAnsi="Arial" w:eastAsia="Arial" w:cs="Arial"/>
                <w:sz w:val="24"/>
                <w:szCs w:val="24"/>
              </w:rPr>
            </w:pPr>
          </w:p>
        </w:tc>
        <w:tc>
          <w:tcPr>
            <w:tcW w:w="6015" w:type="dxa"/>
            <w:tcMar/>
          </w:tcPr>
          <w:p w:rsidR="008916D0" w:rsidP="63A9A978" w:rsidRDefault="008916D0" w14:paraId="25B4B1EB" w14:textId="77777777" w14:noSpellErr="1">
            <w:pPr>
              <w:autoSpaceDE w:val="0"/>
              <w:autoSpaceDN w:val="0"/>
              <w:adjustRightInd w:val="0"/>
              <w:rPr>
                <w:rFonts w:ascii="Arial" w:hAnsi="Arial" w:eastAsia="Arial" w:cs="Arial"/>
                <w:sz w:val="24"/>
                <w:szCs w:val="24"/>
              </w:rPr>
            </w:pPr>
          </w:p>
          <w:p w:rsidR="008916D0" w:rsidP="63A9A978" w:rsidRDefault="008916D0" w14:paraId="201A409E" w14:textId="77777777" w14:noSpellErr="1">
            <w:pPr>
              <w:autoSpaceDE w:val="0"/>
              <w:autoSpaceDN w:val="0"/>
              <w:adjustRightInd w:val="0"/>
              <w:rPr>
                <w:rFonts w:ascii="Arial" w:hAnsi="Arial" w:eastAsia="Arial" w:cs="Arial"/>
                <w:kern w:val="24"/>
                <w:sz w:val="24"/>
                <w:szCs w:val="24"/>
              </w:rPr>
            </w:pPr>
            <w:r w:rsidRPr="63A9A978" w:rsidR="08EA4F0E">
              <w:rPr>
                <w:rFonts w:ascii="Arial" w:hAnsi="Arial" w:eastAsia="Arial" w:cs="Arial"/>
                <w:b w:val="1"/>
                <w:bCs w:val="1"/>
                <w:kern w:val="24"/>
                <w:sz w:val="24"/>
                <w:szCs w:val="24"/>
              </w:rPr>
              <w:t xml:space="preserve"> </w:t>
            </w:r>
          </w:p>
          <w:p w:rsidRPr="00603701" w:rsidR="007A2895" w:rsidP="63A9A978" w:rsidRDefault="007A2895" w14:paraId="17E36D53" w14:textId="612CC44B" w14:noSpellErr="1">
            <w:pPr>
              <w:rPr>
                <w:rFonts w:ascii="Arial" w:hAnsi="Arial" w:eastAsia="Arial" w:cs="Arial"/>
                <w:b w:val="1"/>
                <w:bCs w:val="1"/>
                <w:sz w:val="24"/>
                <w:szCs w:val="24"/>
              </w:rPr>
            </w:pPr>
          </w:p>
        </w:tc>
      </w:tr>
      <w:tr w:rsidRPr="00EC5880" w:rsidR="007A2895" w:rsidTr="62DD3E95" w14:paraId="48C475A5" w14:textId="77777777">
        <w:trPr>
          <w:trHeight w:val="2253"/>
        </w:trPr>
        <w:tc>
          <w:tcPr>
            <w:tcW w:w="4142" w:type="dxa"/>
            <w:tcMar/>
            <w:vAlign w:val="center"/>
          </w:tcPr>
          <w:p w:rsidRPr="00603701" w:rsidR="007A2895" w:rsidP="62DD3E95" w:rsidRDefault="00EC229A" w14:paraId="097DB929" w14:textId="19919B10">
            <w:pPr>
              <w:jc w:val="left"/>
            </w:pPr>
            <w:r w:rsidR="6A5B356B">
              <w:rPr/>
              <w:t>9</w:t>
            </w:r>
          </w:p>
        </w:tc>
        <w:tc>
          <w:tcPr>
            <w:tcW w:w="4004" w:type="dxa"/>
            <w:tcMar/>
          </w:tcPr>
          <w:p w:rsidR="00C75B64" w:rsidP="63A9A978" w:rsidRDefault="00C75B64" w14:paraId="7394C7C0" w14:textId="04EC9AA4">
            <w:pPr>
              <w:rPr>
                <w:sz w:val="24"/>
                <w:szCs w:val="24"/>
              </w:rPr>
            </w:pPr>
            <w:r w:rsidRPr="63A9A978" w:rsidR="5EFA42A3">
              <w:rPr>
                <w:sz w:val="24"/>
                <w:szCs w:val="24"/>
              </w:rPr>
              <w:t>P</w:t>
            </w:r>
            <w:r w:rsidRPr="63A9A978" w:rsidR="456A85E7">
              <w:rPr>
                <w:sz w:val="24"/>
                <w:szCs w:val="24"/>
              </w:rPr>
              <w:t xml:space="preserve">ointers </w:t>
            </w:r>
            <w:r w:rsidRPr="63A9A978" w:rsidR="5EFA42A3">
              <w:rPr>
                <w:sz w:val="24"/>
                <w:szCs w:val="24"/>
              </w:rPr>
              <w:t>f</w:t>
            </w:r>
            <w:r w:rsidRPr="63A9A978" w:rsidR="4BC81578">
              <w:rPr>
                <w:sz w:val="24"/>
                <w:szCs w:val="24"/>
              </w:rPr>
              <w:t xml:space="preserve">or </w:t>
            </w:r>
            <w:r w:rsidRPr="63A9A978" w:rsidR="5EFA42A3">
              <w:rPr>
                <w:sz w:val="24"/>
                <w:szCs w:val="24"/>
              </w:rPr>
              <w:t>P</w:t>
            </w:r>
            <w:r w:rsidRPr="63A9A978" w:rsidR="4BC81578">
              <w:rPr>
                <w:sz w:val="24"/>
                <w:szCs w:val="24"/>
              </w:rPr>
              <w:t>ractice</w:t>
            </w:r>
            <w:r w:rsidRPr="63A9A978" w:rsidR="5EFA42A3">
              <w:rPr>
                <w:sz w:val="24"/>
                <w:szCs w:val="24"/>
              </w:rPr>
              <w:t xml:space="preserve">: </w:t>
            </w:r>
            <w:r w:rsidRPr="63A9A978" w:rsidR="5EFA42A3">
              <w:rPr>
                <w:sz w:val="24"/>
                <w:szCs w:val="24"/>
              </w:rPr>
              <w:t>Identifying adults and their carers who may require early interventions to prevent the adult becoming an adult at risk of abuse and neglect</w:t>
            </w:r>
          </w:p>
          <w:p w:rsidR="00C75B64" w:rsidP="63A9A978" w:rsidRDefault="00E23797" w14:paraId="2DBFFC6C" w14:textId="77777777" w14:noSpellErr="1">
            <w:pPr>
              <w:rPr>
                <w:sz w:val="24"/>
                <w:szCs w:val="24"/>
              </w:rPr>
            </w:pPr>
            <w:hyperlink r:id="R0a3fbdd08fc741fe">
              <w:r w:rsidRPr="63A9A978" w:rsidR="5EFA42A3">
                <w:rPr>
                  <w:rStyle w:val="Hyperlink"/>
                  <w:sz w:val="24"/>
                  <w:szCs w:val="24"/>
                </w:rPr>
                <w:t>https://safeguarding.wales/adu/ap/a1p.p4.html?highlight=early</w:t>
              </w:r>
            </w:hyperlink>
          </w:p>
          <w:p w:rsidR="00C75B64" w:rsidP="63A9A978" w:rsidRDefault="00C75B64" w14:paraId="394395D3" w14:textId="77777777" w14:noSpellErr="1">
            <w:pPr>
              <w:rPr>
                <w:sz w:val="24"/>
                <w:szCs w:val="24"/>
              </w:rPr>
            </w:pPr>
          </w:p>
          <w:p w:rsidRPr="00603701" w:rsidR="008C191A" w:rsidP="63A9A978" w:rsidRDefault="00E23797" w14:paraId="37350D12" w14:textId="190092A5" w14:noSpellErr="1">
            <w:pPr>
              <w:rPr>
                <w:sz w:val="24"/>
                <w:szCs w:val="24"/>
              </w:rPr>
            </w:pPr>
          </w:p>
        </w:tc>
        <w:tc>
          <w:tcPr>
            <w:tcW w:w="6015" w:type="dxa"/>
            <w:tcMar/>
          </w:tcPr>
          <w:p w:rsidRPr="005914CA" w:rsidR="008C191A" w:rsidP="62DD3E95" w:rsidRDefault="008C191A" w14:paraId="0889809F" w14:textId="63D69A08">
            <w:pPr>
              <w:pStyle w:val="Heading3"/>
              <w:rPr>
                <w:rFonts w:ascii="Arial" w:hAnsi="Times New Roman" w:eastAsia="Times New Roman" w:cs="Arial"/>
                <w:b w:val="1"/>
                <w:bCs w:val="1"/>
                <w:color w:val="auto"/>
                <w:sz w:val="24"/>
                <w:szCs w:val="24"/>
                <w:u w:val="single"/>
              </w:rPr>
            </w:pPr>
            <w:r w:rsidRPr="62DD3E95" w:rsidR="5875D62E">
              <w:rPr>
                <w:color w:val="auto"/>
                <w:u w:val="single"/>
              </w:rPr>
              <w:t>O</w:t>
            </w:r>
            <w:r w:rsidRPr="62DD3E95" w:rsidR="57018A49">
              <w:rPr>
                <w:color w:val="auto"/>
                <w:u w:val="single"/>
              </w:rPr>
              <w:t>ptional activity – discussion:</w:t>
            </w:r>
          </w:p>
          <w:p w:rsidR="63A9A978" w:rsidP="63A9A978" w:rsidRDefault="63A9A978" w14:paraId="08E491C2" w14:textId="0509BD10">
            <w:pPr>
              <w:pStyle w:val="Normal"/>
              <w:bidi w:val="0"/>
              <w:spacing w:before="0" w:beforeAutospacing="off" w:after="0" w:afterAutospacing="off" w:line="259" w:lineRule="auto"/>
              <w:ind w:left="0" w:right="0"/>
              <w:jc w:val="left"/>
              <w:rPr>
                <w:rFonts w:ascii="Arial" w:hAnsi="Times New Roman" w:eastAsia="Times New Roman" w:cs="Arial"/>
                <w:b w:val="1"/>
                <w:bCs w:val="1"/>
                <w:sz w:val="24"/>
                <w:szCs w:val="24"/>
                <w:u w:val="single"/>
              </w:rPr>
            </w:pPr>
          </w:p>
          <w:p w:rsidRPr="005914CA" w:rsidR="008C191A" w:rsidP="63A9A978" w:rsidRDefault="008C191A" w14:paraId="4656057D" w14:textId="77777777" w14:noSpellErr="1">
            <w:pPr>
              <w:pStyle w:val="ListParagraph"/>
              <w:numPr>
                <w:ilvl w:val="0"/>
                <w:numId w:val="23"/>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3A9A978" w:rsidR="6DBBB676">
              <w:rPr>
                <w:rFonts w:eastAsia="Times New Roman" w:cs="Arial" w:cstheme="minorAscii"/>
                <w:kern w:val="24"/>
                <w:sz w:val="24"/>
                <w:szCs w:val="24"/>
              </w:rPr>
              <w:t>Split into groups with flip chart paper</w:t>
            </w:r>
          </w:p>
          <w:p w:rsidRPr="005914CA" w:rsidR="008C191A" w:rsidP="63A9A978" w:rsidRDefault="008C191A" w14:paraId="6D1D7468" w14:textId="1375C472">
            <w:pPr>
              <w:pStyle w:val="ListParagraph"/>
              <w:numPr>
                <w:ilvl w:val="0"/>
                <w:numId w:val="23"/>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3A9A978" w:rsidR="6DBBB676">
              <w:rPr>
                <w:rFonts w:eastAsia="Times New Roman" w:cs="Arial" w:cstheme="minorAscii"/>
                <w:kern w:val="24"/>
                <w:sz w:val="24"/>
                <w:szCs w:val="24"/>
              </w:rPr>
              <w:t xml:space="preserve">Ask </w:t>
            </w:r>
            <w:r w:rsidRPr="63A9A978" w:rsidR="0797D83C">
              <w:rPr>
                <w:rFonts w:eastAsia="Times New Roman" w:cs="Arial" w:cstheme="minorAscii"/>
                <w:kern w:val="24"/>
                <w:sz w:val="24"/>
                <w:szCs w:val="24"/>
              </w:rPr>
              <w:t xml:space="preserve">half</w:t>
            </w:r>
            <w:r w:rsidRPr="63A9A978" w:rsidR="6DBBB676">
              <w:rPr>
                <w:rFonts w:eastAsia="Times New Roman" w:cs="Arial" w:cstheme="minorAscii"/>
                <w:kern w:val="24"/>
                <w:sz w:val="24"/>
                <w:szCs w:val="24"/>
              </w:rPr>
              <w:t xml:space="preserve"> the groups to list as many adults who are at risk to abuse or neglect by a </w:t>
            </w:r>
            <w:r w:rsidRPr="63A9A978" w:rsidR="6DBBB676">
              <w:rPr>
                <w:rFonts w:eastAsia="Times New Roman" w:cs="Arial" w:cstheme="minorAscii"/>
                <w:kern w:val="24"/>
                <w:sz w:val="24"/>
                <w:szCs w:val="24"/>
              </w:rPr>
              <w:t>carer</w:t>
            </w:r>
            <w:r w:rsidRPr="63A9A978" w:rsidR="6DBBB676">
              <w:rPr>
                <w:rFonts w:eastAsia="Times New Roman" w:cs="Arial" w:cstheme="minorAscii"/>
                <w:kern w:val="24"/>
                <w:sz w:val="24"/>
                <w:szCs w:val="24"/>
              </w:rPr>
              <w:t xml:space="preserve"> as possible</w:t>
            </w:r>
          </w:p>
          <w:p w:rsidRPr="005914CA" w:rsidR="008C191A" w:rsidP="63A9A978" w:rsidRDefault="008C191A" w14:paraId="1E07BE7B" w14:textId="77777777" w14:noSpellErr="1">
            <w:pPr>
              <w:pStyle w:val="ListParagraph"/>
              <w:numPr>
                <w:ilvl w:val="0"/>
                <w:numId w:val="23"/>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3A9A978" w:rsidR="6DBBB676">
              <w:rPr>
                <w:rFonts w:eastAsia="Times New Roman" w:cs="Arial" w:cstheme="minorAscii"/>
                <w:kern w:val="24"/>
                <w:sz w:val="24"/>
                <w:szCs w:val="24"/>
              </w:rPr>
              <w:t>Ask the other half to list as many carers who may pose a risk</w:t>
            </w:r>
          </w:p>
          <w:p w:rsidRPr="005914CA" w:rsidR="008C191A" w:rsidP="63A9A978" w:rsidRDefault="008C191A" w14:paraId="2A234289" w14:textId="586DC579">
            <w:pPr>
              <w:pStyle w:val="ListParagraph"/>
              <w:numPr>
                <w:ilvl w:val="0"/>
                <w:numId w:val="23"/>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3A9A978" w:rsidR="6DBBB676">
              <w:rPr>
                <w:rFonts w:eastAsia="Times New Roman" w:cs="Arial" w:cstheme="minorAscii"/>
                <w:kern w:val="24"/>
                <w:sz w:val="24"/>
                <w:szCs w:val="24"/>
              </w:rPr>
              <w:t>You may also wish to ask a group to list the types of adults who are at risk – situations/</w:t>
            </w:r>
            <w:r w:rsidRPr="63A9A978" w:rsidR="31E3C68C">
              <w:rPr>
                <w:rFonts w:eastAsia="Times New Roman" w:cs="Arial" w:cstheme="minorAscii"/>
                <w:kern w:val="24"/>
                <w:sz w:val="24"/>
                <w:szCs w:val="24"/>
              </w:rPr>
              <w:t xml:space="preserve"> </w:t>
            </w:r>
            <w:r w:rsidRPr="63A9A978" w:rsidR="6DBBB676">
              <w:rPr>
                <w:rFonts w:eastAsia="Times New Roman" w:cs="Arial" w:cstheme="minorAscii"/>
                <w:kern w:val="24"/>
                <w:sz w:val="24"/>
                <w:szCs w:val="24"/>
              </w:rPr>
              <w:t>conditions, or that require carers</w:t>
            </w:r>
          </w:p>
          <w:p w:rsidR="008C191A" w:rsidP="63A9A978" w:rsidRDefault="008C191A" w14:paraId="25BC510C" w14:textId="7A1E9D19" w14:noSpellErr="1">
            <w:pPr>
              <w:pStyle w:val="ListParagraph"/>
              <w:numPr>
                <w:ilvl w:val="0"/>
                <w:numId w:val="23"/>
              </w:numPr>
              <w:autoSpaceDE w:val="0"/>
              <w:autoSpaceDN w:val="0"/>
              <w:adjustRightInd w:val="0"/>
              <w:ind/>
              <w:rPr>
                <w:rFonts w:ascii="Arial" w:hAnsi="Arial" w:eastAsia="Arial" w:cs="Arial" w:asciiTheme="minorAscii" w:hAnsiTheme="minorAscii" w:eastAsiaTheme="minorAscii" w:cstheme="minorAscii"/>
                <w:kern w:val="24"/>
                <w:sz w:val="24"/>
                <w:szCs w:val="24"/>
              </w:rPr>
            </w:pPr>
            <w:r w:rsidRPr="63A9A978" w:rsidR="6DBBB676">
              <w:rPr>
                <w:rFonts w:eastAsia="Times New Roman" w:cs="Arial" w:cstheme="minorAscii"/>
                <w:kern w:val="24"/>
                <w:sz w:val="24"/>
                <w:szCs w:val="24"/>
              </w:rPr>
              <w:t>Share</w:t>
            </w:r>
            <w:r w:rsidRPr="63A9A978" w:rsidR="2A3C39C4">
              <w:rPr>
                <w:rFonts w:eastAsia="Times New Roman" w:cs="Arial" w:cstheme="minorAscii"/>
                <w:kern w:val="24"/>
                <w:sz w:val="24"/>
                <w:szCs w:val="24"/>
              </w:rPr>
              <w:t>/Discuss</w:t>
            </w:r>
          </w:p>
          <w:p w:rsidRPr="00603701" w:rsidR="007A2895" w:rsidP="63A9A978" w:rsidRDefault="007A2895" w14:paraId="094347B4" w14:textId="77777777" w14:noSpellErr="1">
            <w:pPr>
              <w:rPr>
                <w:rFonts w:cs="Arial" w:cstheme="minorAscii"/>
                <w:b w:val="1"/>
                <w:bCs w:val="1"/>
                <w:sz w:val="24"/>
                <w:szCs w:val="24"/>
              </w:rPr>
            </w:pPr>
          </w:p>
        </w:tc>
      </w:tr>
    </w:tbl>
    <w:p w:rsidR="00EC5880" w:rsidRDefault="00EC5880" w14:paraId="64CF2791" w14:textId="77777777"/>
    <w:sectPr w:rsidR="00EC5880" w:rsidSect="00EC5880">
      <w:headerReference w:type="default" r:id="rId4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229A" w:rsidP="00EC229A" w:rsidRDefault="00EC229A" w14:paraId="64173A10" w14:textId="77777777">
      <w:pPr>
        <w:spacing w:after="0" w:line="240" w:lineRule="auto"/>
      </w:pPr>
      <w:r>
        <w:separator/>
      </w:r>
    </w:p>
  </w:endnote>
  <w:endnote w:type="continuationSeparator" w:id="0">
    <w:p w:rsidR="00EC229A" w:rsidP="00EC229A" w:rsidRDefault="00EC229A" w14:paraId="35EEC7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229A" w:rsidP="00EC229A" w:rsidRDefault="00EC229A" w14:paraId="2AB5947A" w14:textId="77777777">
      <w:pPr>
        <w:spacing w:after="0" w:line="240" w:lineRule="auto"/>
      </w:pPr>
      <w:r>
        <w:separator/>
      </w:r>
    </w:p>
  </w:footnote>
  <w:footnote w:type="continuationSeparator" w:id="0">
    <w:p w:rsidR="00EC229A" w:rsidP="00EC229A" w:rsidRDefault="00EC229A" w14:paraId="1CFA1A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C229A" w:rsidRDefault="00EC229A" w14:paraId="02D6B746" w14:textId="622670BF">
    <w:pPr>
      <w:pStyle w:val="Header"/>
    </w:pPr>
    <w:r>
      <w:rPr>
        <w:noProof/>
      </w:rPr>
      <w:drawing>
        <wp:anchor distT="0" distB="0" distL="114300" distR="114300" simplePos="0" relativeHeight="251659264" behindDoc="0" locked="0" layoutInCell="1" allowOverlap="1" wp14:anchorId="77C0398F" wp14:editId="382A8E42">
          <wp:simplePos x="0" y="0"/>
          <wp:positionH relativeFrom="column">
            <wp:posOffset>3467100</wp:posOffset>
          </wp:positionH>
          <wp:positionV relativeFrom="paragraph">
            <wp:posOffset>-267335</wp:posOffset>
          </wp:positionV>
          <wp:extent cx="2286000" cy="603250"/>
          <wp:effectExtent l="0" t="0" r="0" b="6350"/>
          <wp:wrapSquare wrapText="bothSides"/>
          <wp:docPr id="15" name="Picture 1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212A717D">
      <w:rPr/>
      <w:t/>
    </w:r>
    <w:r w:rsidR="53946087">
      <w:rPr/>
      <w:t/>
    </w:r>
    <w:r w:rsidR="63A9A978">
      <w:rPr/>
      <w:t/>
    </w:r>
    <w:r w:rsidR="72E2524C">
      <w:rPr/>
      <w:t/>
    </w:r>
    <w:r w:rsidR="62DD3E9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14E626A4"/>
    <w:lvl w:ilvl="0">
      <w:numFmt w:val="bullet"/>
      <w:lvlText w:val="*"/>
      <w:lvlJc w:val="left"/>
      <w:pPr>
        <w:ind w:left="0" w:firstLine="0"/>
      </w:p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216F6997"/>
    <w:multiLevelType w:val="hybridMultilevel"/>
    <w:tmpl w:val="04103796"/>
    <w:lvl w:ilvl="0" w:tplc="08090001">
      <w:start w:val="1"/>
      <w:numFmt w:val="bullet"/>
      <w:lvlText w:val=""/>
      <w:lvlJc w:val="left"/>
      <w:pPr>
        <w:ind w:left="720" w:hanging="360"/>
      </w:pPr>
      <w:rPr>
        <w:rFonts w:hint="default" w:ascii="Symbol" w:hAnsi="Symbol" w:cs="Symbo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358D24F8"/>
    <w:multiLevelType w:val="hybridMultilevel"/>
    <w:tmpl w:val="F91A268E"/>
    <w:lvl w:ilvl="0" w:tplc="ABB030D6">
      <w:numFmt w:val="bullet"/>
      <w:lvlText w:val=""/>
      <w:lvlJc w:val="left"/>
      <w:pPr>
        <w:ind w:left="720" w:hanging="360"/>
      </w:pPr>
      <w:rPr>
        <w:rFonts w:hint="default" w:ascii="Wingdings" w:hAnsi="Wingdings" w:eastAsiaTheme="minorHAnsi" w:cs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7" w15:restartNumberingAfterBreak="0">
    <w:nsid w:val="50A17EA5"/>
    <w:multiLevelType w:val="hybridMultilevel"/>
    <w:tmpl w:val="B614A2BA"/>
    <w:lvl w:ilvl="0" w:tplc="ABB030D6">
      <w:numFmt w:val="bullet"/>
      <w:lvlText w:val=""/>
      <w:lvlJc w:val="left"/>
      <w:pPr>
        <w:ind w:left="720" w:hanging="360"/>
      </w:pPr>
      <w:rPr>
        <w:rFonts w:hint="default" w:ascii="Wingdings" w:hAnsi="Wingdings" w:eastAsiaTheme="minorHAnsi" w:cs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56F53F15"/>
    <w:multiLevelType w:val="hybridMultilevel"/>
    <w:tmpl w:val="F78EB030"/>
    <w:lvl w:ilvl="0" w:tplc="ABB030D6">
      <w:numFmt w:val="bullet"/>
      <w:lvlText w:val=""/>
      <w:lvlJc w:val="left"/>
      <w:pPr>
        <w:ind w:left="720" w:hanging="360"/>
      </w:pPr>
      <w:rPr>
        <w:rFonts w:hint="default" w:ascii="Wingdings" w:hAnsi="Wingdings" w:eastAsiaTheme="minorHAnsi" w:cs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11" w15:restartNumberingAfterBreak="0">
    <w:nsid w:val="63573E25"/>
    <w:multiLevelType w:val="hybrid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66C1591F"/>
    <w:multiLevelType w:val="hybridMultilevel"/>
    <w:tmpl w:val="6B1462CC"/>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
    <w:abstractNumId w:val="9"/>
  </w:num>
  <w:num w:numId="2">
    <w:abstractNumId w:val="2"/>
  </w:num>
  <w:num w:numId="3">
    <w:abstractNumId w:val="1"/>
  </w:num>
  <w:num w:numId="4">
    <w:abstractNumId w:val="3"/>
  </w:num>
  <w:num w:numId="5">
    <w:abstractNumId w:val="10"/>
  </w:num>
  <w:num w:numId="6">
    <w:abstractNumId w:val="6"/>
  </w:num>
  <w:num w:numId="7">
    <w:abstractNumId w:val="13"/>
  </w:num>
  <w:num w:numId="8">
    <w:abstractNumId w:val="11"/>
  </w:num>
  <w:num w:numId="9">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0">
    <w:abstractNumId w:val="0"/>
    <w:lvlOverride w:ilvl="0">
      <w:lvl w:ilvl="0">
        <w:numFmt w:val="decimal"/>
        <w:lvlText w:val="•"/>
        <w:legacy w:legacy="1" w:legacySpace="0" w:legacyIndent="0"/>
        <w:lvlJc w:val="left"/>
        <w:pPr>
          <w:ind w:left="0" w:firstLine="0"/>
        </w:pPr>
        <w:rPr>
          <w:rFonts w:hint="default" w:ascii="Arial" w:hAnsi="Arial" w:cs="Arial"/>
          <w:sz w:val="28"/>
        </w:rPr>
      </w:lvl>
    </w:lvlOverride>
  </w:num>
  <w:num w:numId="11">
    <w:abstractNumId w:val="8"/>
  </w:num>
  <w:num w:numId="12">
    <w:abstractNumId w:val="7"/>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5B9F"/>
    <w:rsid w:val="000438D8"/>
    <w:rsid w:val="00060D4D"/>
    <w:rsid w:val="000618A9"/>
    <w:rsid w:val="000670D7"/>
    <w:rsid w:val="000926FC"/>
    <w:rsid w:val="000A1979"/>
    <w:rsid w:val="000D501E"/>
    <w:rsid w:val="000E6999"/>
    <w:rsid w:val="000F4F04"/>
    <w:rsid w:val="0010244F"/>
    <w:rsid w:val="001236DB"/>
    <w:rsid w:val="00134C97"/>
    <w:rsid w:val="001676D5"/>
    <w:rsid w:val="00167AF5"/>
    <w:rsid w:val="001724E6"/>
    <w:rsid w:val="001833E7"/>
    <w:rsid w:val="00185963"/>
    <w:rsid w:val="001A5E24"/>
    <w:rsid w:val="001C2CD3"/>
    <w:rsid w:val="001D22C2"/>
    <w:rsid w:val="00200302"/>
    <w:rsid w:val="002060A3"/>
    <w:rsid w:val="002179BD"/>
    <w:rsid w:val="00220FA4"/>
    <w:rsid w:val="00252AB6"/>
    <w:rsid w:val="00266D34"/>
    <w:rsid w:val="00274EE5"/>
    <w:rsid w:val="002D1BE2"/>
    <w:rsid w:val="002E2E13"/>
    <w:rsid w:val="002F3349"/>
    <w:rsid w:val="00310FCC"/>
    <w:rsid w:val="00341C0B"/>
    <w:rsid w:val="003435C2"/>
    <w:rsid w:val="00370DFF"/>
    <w:rsid w:val="00382396"/>
    <w:rsid w:val="003839E7"/>
    <w:rsid w:val="003E6D84"/>
    <w:rsid w:val="003F44D4"/>
    <w:rsid w:val="004247FD"/>
    <w:rsid w:val="00453E59"/>
    <w:rsid w:val="004558B3"/>
    <w:rsid w:val="004661BB"/>
    <w:rsid w:val="0046795B"/>
    <w:rsid w:val="00493D70"/>
    <w:rsid w:val="00494F91"/>
    <w:rsid w:val="004A1733"/>
    <w:rsid w:val="004A283D"/>
    <w:rsid w:val="004B5E65"/>
    <w:rsid w:val="004D2E5C"/>
    <w:rsid w:val="004D5EBC"/>
    <w:rsid w:val="00505A8A"/>
    <w:rsid w:val="005216A0"/>
    <w:rsid w:val="005268DA"/>
    <w:rsid w:val="00543301"/>
    <w:rsid w:val="005467E6"/>
    <w:rsid w:val="00585C8C"/>
    <w:rsid w:val="005914CA"/>
    <w:rsid w:val="005B7771"/>
    <w:rsid w:val="005F7BD6"/>
    <w:rsid w:val="00603701"/>
    <w:rsid w:val="00604376"/>
    <w:rsid w:val="00611101"/>
    <w:rsid w:val="006361AC"/>
    <w:rsid w:val="00654FF4"/>
    <w:rsid w:val="006730F1"/>
    <w:rsid w:val="00674B1C"/>
    <w:rsid w:val="00690AE7"/>
    <w:rsid w:val="00696571"/>
    <w:rsid w:val="006A3885"/>
    <w:rsid w:val="006B0630"/>
    <w:rsid w:val="006F6798"/>
    <w:rsid w:val="0070147A"/>
    <w:rsid w:val="00705CCD"/>
    <w:rsid w:val="007179BA"/>
    <w:rsid w:val="00722152"/>
    <w:rsid w:val="007264FF"/>
    <w:rsid w:val="007275AA"/>
    <w:rsid w:val="00784C05"/>
    <w:rsid w:val="00795CAE"/>
    <w:rsid w:val="007A2895"/>
    <w:rsid w:val="007B035D"/>
    <w:rsid w:val="007C3EF9"/>
    <w:rsid w:val="007C5134"/>
    <w:rsid w:val="007D7F37"/>
    <w:rsid w:val="007E20CA"/>
    <w:rsid w:val="007E3B35"/>
    <w:rsid w:val="007E4A26"/>
    <w:rsid w:val="007F00E3"/>
    <w:rsid w:val="007F6071"/>
    <w:rsid w:val="0081226F"/>
    <w:rsid w:val="0082201F"/>
    <w:rsid w:val="0083304E"/>
    <w:rsid w:val="00854D58"/>
    <w:rsid w:val="0086321D"/>
    <w:rsid w:val="008717F0"/>
    <w:rsid w:val="008916D0"/>
    <w:rsid w:val="008A5AC0"/>
    <w:rsid w:val="008C191A"/>
    <w:rsid w:val="008C2D32"/>
    <w:rsid w:val="008D3F6C"/>
    <w:rsid w:val="008E613D"/>
    <w:rsid w:val="008F1979"/>
    <w:rsid w:val="0090433D"/>
    <w:rsid w:val="00905F81"/>
    <w:rsid w:val="00951586"/>
    <w:rsid w:val="0097086B"/>
    <w:rsid w:val="00985034"/>
    <w:rsid w:val="009A3644"/>
    <w:rsid w:val="009C0456"/>
    <w:rsid w:val="009C21CF"/>
    <w:rsid w:val="00A261AB"/>
    <w:rsid w:val="00A334A5"/>
    <w:rsid w:val="00A342F1"/>
    <w:rsid w:val="00A45E6E"/>
    <w:rsid w:val="00A665E7"/>
    <w:rsid w:val="00A67BE3"/>
    <w:rsid w:val="00A8703F"/>
    <w:rsid w:val="00A91BAF"/>
    <w:rsid w:val="00A91DEC"/>
    <w:rsid w:val="00AB38F1"/>
    <w:rsid w:val="00AB68F1"/>
    <w:rsid w:val="00AB6C31"/>
    <w:rsid w:val="00AC2996"/>
    <w:rsid w:val="00AC6EFB"/>
    <w:rsid w:val="00AF34AD"/>
    <w:rsid w:val="00B2117D"/>
    <w:rsid w:val="00B26D40"/>
    <w:rsid w:val="00B4003F"/>
    <w:rsid w:val="00B72C83"/>
    <w:rsid w:val="00BB5604"/>
    <w:rsid w:val="00BB774C"/>
    <w:rsid w:val="00BE60C9"/>
    <w:rsid w:val="00BE68F8"/>
    <w:rsid w:val="00C05307"/>
    <w:rsid w:val="00C10D99"/>
    <w:rsid w:val="00C32FE0"/>
    <w:rsid w:val="00C47D7F"/>
    <w:rsid w:val="00C750F4"/>
    <w:rsid w:val="00C75B64"/>
    <w:rsid w:val="00C94150"/>
    <w:rsid w:val="00CC64FE"/>
    <w:rsid w:val="00CD7602"/>
    <w:rsid w:val="00CE11EB"/>
    <w:rsid w:val="00D0626E"/>
    <w:rsid w:val="00D11922"/>
    <w:rsid w:val="00D52FD1"/>
    <w:rsid w:val="00D71233"/>
    <w:rsid w:val="00DD5002"/>
    <w:rsid w:val="00E00565"/>
    <w:rsid w:val="00E22781"/>
    <w:rsid w:val="00E23797"/>
    <w:rsid w:val="00E339C1"/>
    <w:rsid w:val="00E80A28"/>
    <w:rsid w:val="00E83AE3"/>
    <w:rsid w:val="00EA2125"/>
    <w:rsid w:val="00EA64B6"/>
    <w:rsid w:val="00EB4161"/>
    <w:rsid w:val="00EC229A"/>
    <w:rsid w:val="00EC3477"/>
    <w:rsid w:val="00EC4CB1"/>
    <w:rsid w:val="00EC5880"/>
    <w:rsid w:val="00EC7296"/>
    <w:rsid w:val="00EF4156"/>
    <w:rsid w:val="00F1714E"/>
    <w:rsid w:val="00F22BA4"/>
    <w:rsid w:val="00F32BC7"/>
    <w:rsid w:val="00F538F3"/>
    <w:rsid w:val="00F54BF3"/>
    <w:rsid w:val="00F6489D"/>
    <w:rsid w:val="00F72126"/>
    <w:rsid w:val="00F77FCD"/>
    <w:rsid w:val="00F81441"/>
    <w:rsid w:val="00F84791"/>
    <w:rsid w:val="00F86330"/>
    <w:rsid w:val="00F93AB4"/>
    <w:rsid w:val="00F9626A"/>
    <w:rsid w:val="00FA7BD9"/>
    <w:rsid w:val="00FC609C"/>
    <w:rsid w:val="0126363B"/>
    <w:rsid w:val="064DD8A8"/>
    <w:rsid w:val="06914269"/>
    <w:rsid w:val="0705459A"/>
    <w:rsid w:val="0797D83C"/>
    <w:rsid w:val="07EB0B01"/>
    <w:rsid w:val="08CA4D0F"/>
    <w:rsid w:val="08EA4F0E"/>
    <w:rsid w:val="092B140C"/>
    <w:rsid w:val="09C0FF8C"/>
    <w:rsid w:val="0B2BB1A4"/>
    <w:rsid w:val="0D66E4C1"/>
    <w:rsid w:val="0FB4DD57"/>
    <w:rsid w:val="1040E1CB"/>
    <w:rsid w:val="12E3382D"/>
    <w:rsid w:val="13218EDE"/>
    <w:rsid w:val="13B9418D"/>
    <w:rsid w:val="14ADB6D1"/>
    <w:rsid w:val="162C5816"/>
    <w:rsid w:val="174B6C71"/>
    <w:rsid w:val="1B803868"/>
    <w:rsid w:val="1BE1602D"/>
    <w:rsid w:val="1BFD22AF"/>
    <w:rsid w:val="1D163532"/>
    <w:rsid w:val="1FA3E521"/>
    <w:rsid w:val="2033DBA3"/>
    <w:rsid w:val="2052D13C"/>
    <w:rsid w:val="20CF1290"/>
    <w:rsid w:val="212A717D"/>
    <w:rsid w:val="226070DE"/>
    <w:rsid w:val="228A08C1"/>
    <w:rsid w:val="22FD468F"/>
    <w:rsid w:val="23185A94"/>
    <w:rsid w:val="25A468BD"/>
    <w:rsid w:val="271D888A"/>
    <w:rsid w:val="29DEA070"/>
    <w:rsid w:val="2A3C39C4"/>
    <w:rsid w:val="2A72AF90"/>
    <w:rsid w:val="2AF67598"/>
    <w:rsid w:val="2B80F013"/>
    <w:rsid w:val="2FA1A1F5"/>
    <w:rsid w:val="2FC9C84F"/>
    <w:rsid w:val="30004D06"/>
    <w:rsid w:val="305B5EDF"/>
    <w:rsid w:val="31E3C68C"/>
    <w:rsid w:val="32480D1F"/>
    <w:rsid w:val="3489EC35"/>
    <w:rsid w:val="3EB4C2F4"/>
    <w:rsid w:val="4119C991"/>
    <w:rsid w:val="456A85E7"/>
    <w:rsid w:val="464D006C"/>
    <w:rsid w:val="47E81217"/>
    <w:rsid w:val="489D72E0"/>
    <w:rsid w:val="492012B6"/>
    <w:rsid w:val="4A98D01D"/>
    <w:rsid w:val="4BC81578"/>
    <w:rsid w:val="4DECFDBC"/>
    <w:rsid w:val="4E623C66"/>
    <w:rsid w:val="4E8BDB6A"/>
    <w:rsid w:val="4FB104C4"/>
    <w:rsid w:val="50BE2B40"/>
    <w:rsid w:val="53946087"/>
    <w:rsid w:val="53A02C7B"/>
    <w:rsid w:val="5404CABC"/>
    <w:rsid w:val="566212C4"/>
    <w:rsid w:val="57018A49"/>
    <w:rsid w:val="5875D62E"/>
    <w:rsid w:val="5B2F6BDD"/>
    <w:rsid w:val="5EFA42A3"/>
    <w:rsid w:val="5F9A9497"/>
    <w:rsid w:val="61AB2BF8"/>
    <w:rsid w:val="62606E24"/>
    <w:rsid w:val="62DD3E95"/>
    <w:rsid w:val="63A9A978"/>
    <w:rsid w:val="64E783AE"/>
    <w:rsid w:val="65732C35"/>
    <w:rsid w:val="65B24C03"/>
    <w:rsid w:val="6A3F21D9"/>
    <w:rsid w:val="6A5B356B"/>
    <w:rsid w:val="6DBBB676"/>
    <w:rsid w:val="72E2524C"/>
    <w:rsid w:val="73D9D4D2"/>
    <w:rsid w:val="73E0CE3D"/>
    <w:rsid w:val="748820F2"/>
    <w:rsid w:val="75112CED"/>
    <w:rsid w:val="7C055E83"/>
    <w:rsid w:val="7C09F0EF"/>
    <w:rsid w:val="7D1EEC0D"/>
    <w:rsid w:val="7DACB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paragraph" w:styleId="Header">
    <w:name w:val="header"/>
    <w:basedOn w:val="Normal"/>
    <w:link w:val="HeaderChar"/>
    <w:uiPriority w:val="99"/>
    <w:unhideWhenUsed/>
    <w:rsid w:val="00EC22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29A"/>
  </w:style>
  <w:style w:type="paragraph" w:styleId="Footer">
    <w:name w:val="footer"/>
    <w:basedOn w:val="Normal"/>
    <w:link w:val="FooterChar"/>
    <w:uiPriority w:val="99"/>
    <w:unhideWhenUsed/>
    <w:rsid w:val="00EC22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29A"/>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84498212">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210773707">
      <w:bodyDiv w:val="1"/>
      <w:marLeft w:val="0"/>
      <w:marRight w:val="0"/>
      <w:marTop w:val="0"/>
      <w:marBottom w:val="0"/>
      <w:divBdr>
        <w:top w:val="none" w:sz="0" w:space="0" w:color="auto"/>
        <w:left w:val="none" w:sz="0" w:space="0" w:color="auto"/>
        <w:bottom w:val="none" w:sz="0" w:space="0" w:color="auto"/>
        <w:right w:val="none" w:sz="0" w:space="0" w:color="auto"/>
      </w:divBdr>
    </w:div>
    <w:div w:id="211694923">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23779684">
      <w:bodyDiv w:val="1"/>
      <w:marLeft w:val="0"/>
      <w:marRight w:val="0"/>
      <w:marTop w:val="0"/>
      <w:marBottom w:val="0"/>
      <w:divBdr>
        <w:top w:val="none" w:sz="0" w:space="0" w:color="auto"/>
        <w:left w:val="none" w:sz="0" w:space="0" w:color="auto"/>
        <w:bottom w:val="none" w:sz="0" w:space="0" w:color="auto"/>
        <w:right w:val="none" w:sz="0" w:space="0" w:color="auto"/>
      </w:divBdr>
    </w:div>
    <w:div w:id="376010639">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10340427">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30404377">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01909524">
      <w:bodyDiv w:val="1"/>
      <w:marLeft w:val="0"/>
      <w:marRight w:val="0"/>
      <w:marTop w:val="0"/>
      <w:marBottom w:val="0"/>
      <w:divBdr>
        <w:top w:val="none" w:sz="0" w:space="0" w:color="auto"/>
        <w:left w:val="none" w:sz="0" w:space="0" w:color="auto"/>
        <w:bottom w:val="none" w:sz="0" w:space="0" w:color="auto"/>
        <w:right w:val="none" w:sz="0" w:space="0" w:color="auto"/>
      </w:divBdr>
    </w:div>
    <w:div w:id="903101445">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4767513">
      <w:bodyDiv w:val="1"/>
      <w:marLeft w:val="0"/>
      <w:marRight w:val="0"/>
      <w:marTop w:val="0"/>
      <w:marBottom w:val="0"/>
      <w:divBdr>
        <w:top w:val="none" w:sz="0" w:space="0" w:color="auto"/>
        <w:left w:val="none" w:sz="0" w:space="0" w:color="auto"/>
        <w:bottom w:val="none" w:sz="0" w:space="0" w:color="auto"/>
        <w:right w:val="none" w:sz="0" w:space="0" w:color="auto"/>
      </w:divBdr>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40281631">
      <w:bodyDiv w:val="1"/>
      <w:marLeft w:val="0"/>
      <w:marRight w:val="0"/>
      <w:marTop w:val="0"/>
      <w:marBottom w:val="0"/>
      <w:divBdr>
        <w:top w:val="none" w:sz="0" w:space="0" w:color="auto"/>
        <w:left w:val="none" w:sz="0" w:space="0" w:color="auto"/>
        <w:bottom w:val="none" w:sz="0" w:space="0" w:color="auto"/>
        <w:right w:val="none" w:sz="0" w:space="0" w:color="auto"/>
      </w:divBdr>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33209869">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77518335">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00723205">
      <w:bodyDiv w:val="1"/>
      <w:marLeft w:val="0"/>
      <w:marRight w:val="0"/>
      <w:marTop w:val="0"/>
      <w:marBottom w:val="0"/>
      <w:divBdr>
        <w:top w:val="none" w:sz="0" w:space="0" w:color="auto"/>
        <w:left w:val="none" w:sz="0" w:space="0" w:color="auto"/>
        <w:bottom w:val="none" w:sz="0" w:space="0" w:color="auto"/>
        <w:right w:val="none" w:sz="0" w:space="0" w:color="auto"/>
      </w:divBdr>
    </w:div>
    <w:div w:id="1356343512">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70243121">
      <w:bodyDiv w:val="1"/>
      <w:marLeft w:val="0"/>
      <w:marRight w:val="0"/>
      <w:marTop w:val="0"/>
      <w:marBottom w:val="0"/>
      <w:divBdr>
        <w:top w:val="none" w:sz="0" w:space="0" w:color="auto"/>
        <w:left w:val="none" w:sz="0" w:space="0" w:color="auto"/>
        <w:bottom w:val="none" w:sz="0" w:space="0" w:color="auto"/>
        <w:right w:val="none" w:sz="0" w:space="0" w:color="auto"/>
      </w:divBdr>
    </w:div>
    <w:div w:id="1522553396">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694185889">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4811405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9298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40"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law.gov.wales/publicservices/social-care/Local-authority-responsibilities/general-and-strategic-duties/information-advice-and-assistance/?lang=en" TargetMode="External" Id="R0a54dc011ea04e04" /><Relationship Type="http://schemas.openxmlformats.org/officeDocument/2006/relationships/hyperlink" Target="https://safeguarding.wales/adu/ap/a1p.p4.html?highlight=early" TargetMode="External" Id="Rbbf3f52ab072427b" /><Relationship Type="http://schemas.openxmlformats.org/officeDocument/2006/relationships/hyperlink" Target="https://safeguarding.wales/adu/a1/a1.p7.html" TargetMode="External" Id="Re27855d5dff947bd" /><Relationship Type="http://schemas.openxmlformats.org/officeDocument/2006/relationships/hyperlink" Target="https://safeguarding.wales/adu/ap/a1p.p4.html?highlight=early" TargetMode="External" Id="R2b55f3b8cc9d4115" /><Relationship Type="http://schemas.openxmlformats.org/officeDocument/2006/relationships/hyperlink" Target="https://safeguarding.wales/adu/ap/a1p.p6.html?highlight=early" TargetMode="External" Id="R5c9e6c1f0e6c48ee" /><Relationship Type="http://schemas.openxmlformats.org/officeDocument/2006/relationships/hyperlink" Target="https://safeguarding.wales/adu/ap/a1p.p4.html?highlight=early" TargetMode="External" Id="R0a3fbdd08fc741fe" /></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B913-AC07-4E1D-81BF-CD837B40BA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54</revision>
  <dcterms:created xsi:type="dcterms:W3CDTF">2020-04-30T09:33:00.0000000Z</dcterms:created>
  <dcterms:modified xsi:type="dcterms:W3CDTF">2020-09-28T14:50:14.7356991Z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