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3A" w:rsidRDefault="00825A3A">
      <w:pPr>
        <w:rPr>
          <w:b/>
          <w:sz w:val="40"/>
          <w:szCs w:val="40"/>
        </w:rPr>
      </w:pPr>
      <w:r w:rsidRPr="00825A3A">
        <w:rPr>
          <w:b/>
          <w:sz w:val="40"/>
          <w:szCs w:val="40"/>
        </w:rPr>
        <w:t xml:space="preserve">Lesson </w:t>
      </w:r>
      <w:r w:rsidR="00937CF6">
        <w:rPr>
          <w:b/>
          <w:sz w:val="40"/>
          <w:szCs w:val="40"/>
        </w:rPr>
        <w:t>p</w:t>
      </w:r>
      <w:r w:rsidRPr="00825A3A">
        <w:rPr>
          <w:b/>
          <w:sz w:val="40"/>
          <w:szCs w:val="40"/>
        </w:rPr>
        <w:t>lan</w:t>
      </w:r>
      <w:r>
        <w:rPr>
          <w:b/>
          <w:sz w:val="40"/>
          <w:szCs w:val="40"/>
        </w:rPr>
        <w:t xml:space="preserve"> – </w:t>
      </w:r>
      <w:r w:rsidR="00DE59B6">
        <w:rPr>
          <w:b/>
          <w:sz w:val="40"/>
          <w:szCs w:val="40"/>
        </w:rPr>
        <w:t>Module 3</w:t>
      </w:r>
    </w:p>
    <w:p w:rsidR="00B12275" w:rsidRDefault="00DE59B6">
      <w:pPr>
        <w:rPr>
          <w:b/>
          <w:sz w:val="40"/>
          <w:szCs w:val="40"/>
        </w:rPr>
      </w:pPr>
      <w:r>
        <w:rPr>
          <w:b/>
          <w:sz w:val="40"/>
          <w:szCs w:val="40"/>
        </w:rPr>
        <w:t>Enhancing Advocacy Skills</w:t>
      </w:r>
    </w:p>
    <w:p w:rsidR="009E34E8" w:rsidRPr="00EA3AE7" w:rsidRDefault="008655D4">
      <w:r w:rsidRPr="00EA3AE7">
        <w:t xml:space="preserve">This module offers </w:t>
      </w:r>
      <w:r w:rsidR="00B12275" w:rsidRPr="00EA3AE7">
        <w:t xml:space="preserve">learners the opportunity to </w:t>
      </w:r>
      <w:r w:rsidR="00DE59B6" w:rsidRPr="00EA3AE7">
        <w:t>recognise, practice and enhance some of the skills needed to be an effective advocate.</w:t>
      </w:r>
    </w:p>
    <w:p w:rsidR="00D0175B" w:rsidRDefault="00EA3AE7">
      <w:r>
        <w:t xml:space="preserve">The suggested duration of this session is </w:t>
      </w:r>
      <w:r w:rsidR="00646A16" w:rsidRPr="00646A16">
        <w:rPr>
          <w:b/>
        </w:rPr>
        <w:t>7 hours or</w:t>
      </w:r>
      <w:r w:rsidR="00646A16">
        <w:t xml:space="preserve"> </w:t>
      </w:r>
      <w:r w:rsidR="00646A16">
        <w:rPr>
          <w:b/>
        </w:rPr>
        <w:t>approximately 1 day</w:t>
      </w:r>
      <w:r>
        <w:t>, allowing for break</w:t>
      </w:r>
      <w:r w:rsidR="00D0175B">
        <w:t>s</w:t>
      </w:r>
      <w:r>
        <w:t xml:space="preserve">. The timings are suggestions only based on an </w:t>
      </w:r>
      <w:r>
        <w:rPr>
          <w:b/>
        </w:rPr>
        <w:t>optimum group size of 12</w:t>
      </w:r>
      <w:r w:rsidRPr="00937CF6">
        <w:t>.</w:t>
      </w:r>
      <w:r>
        <w:t xml:space="preserve"> The trainer should use their own judgement to plan timings dependent on the size of the group</w:t>
      </w:r>
      <w:r w:rsidR="00D0175B">
        <w:t>,</w:t>
      </w:r>
      <w:r>
        <w:t xml:space="preserve"> whether participants are already familiar with each other</w:t>
      </w:r>
      <w:r w:rsidR="00D0175B">
        <w:t xml:space="preserve"> and the style of delivery</w:t>
      </w:r>
      <w:r>
        <w:t>.</w:t>
      </w:r>
      <w:r w:rsidR="00D0175B">
        <w:t xml:space="preserve">  </w:t>
      </w:r>
    </w:p>
    <w:p w:rsidR="00D0175B" w:rsidRDefault="00D0175B"/>
    <w:p w:rsidR="00D17F97" w:rsidRDefault="00D0175B">
      <w:r>
        <w:t xml:space="preserve">N.B. This module lends itself well to a ‘carousel’ style session whereby workshops are run concurrently and learners are moved around at set intervals.  </w:t>
      </w:r>
    </w:p>
    <w:p w:rsidR="00EA3AE7" w:rsidRPr="00EA3AE7" w:rsidRDefault="00EA3A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402"/>
        <w:gridCol w:w="6095"/>
        <w:gridCol w:w="1683"/>
      </w:tblGrid>
      <w:tr w:rsidR="00B2187A" w:rsidTr="00BC5662">
        <w:tc>
          <w:tcPr>
            <w:tcW w:w="675" w:type="dxa"/>
          </w:tcPr>
          <w:p w:rsidR="00B2187A" w:rsidRPr="00825A3A" w:rsidRDefault="00B2187A" w:rsidP="00B12275">
            <w:pPr>
              <w:rPr>
                <w:b/>
              </w:rPr>
            </w:pPr>
            <w:r w:rsidRPr="00825A3A">
              <w:rPr>
                <w:b/>
              </w:rPr>
              <w:t>Slide no.</w:t>
            </w:r>
          </w:p>
        </w:tc>
        <w:tc>
          <w:tcPr>
            <w:tcW w:w="1276" w:type="dxa"/>
          </w:tcPr>
          <w:p w:rsidR="00B2187A" w:rsidRPr="00825A3A" w:rsidRDefault="00B2187A" w:rsidP="00B1227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Suggested </w:t>
            </w:r>
            <w:r w:rsidR="00937CF6">
              <w:rPr>
                <w:b/>
                <w:szCs w:val="40"/>
              </w:rPr>
              <w:t>t</w:t>
            </w:r>
            <w:r w:rsidRPr="00825A3A">
              <w:rPr>
                <w:b/>
                <w:szCs w:val="40"/>
              </w:rPr>
              <w:t xml:space="preserve">iming </w:t>
            </w:r>
            <w:r>
              <w:rPr>
                <w:b/>
                <w:szCs w:val="40"/>
              </w:rPr>
              <w:t xml:space="preserve"> </w:t>
            </w:r>
          </w:p>
        </w:tc>
        <w:tc>
          <w:tcPr>
            <w:tcW w:w="3402" w:type="dxa"/>
          </w:tcPr>
          <w:p w:rsidR="00B2187A" w:rsidRPr="00825A3A" w:rsidRDefault="00B2187A" w:rsidP="00B12275">
            <w:pPr>
              <w:rPr>
                <w:b/>
                <w:szCs w:val="40"/>
              </w:rPr>
            </w:pPr>
            <w:r w:rsidRPr="00825A3A">
              <w:rPr>
                <w:b/>
                <w:szCs w:val="40"/>
              </w:rPr>
              <w:t>Content</w:t>
            </w:r>
          </w:p>
        </w:tc>
        <w:tc>
          <w:tcPr>
            <w:tcW w:w="6095" w:type="dxa"/>
          </w:tcPr>
          <w:p w:rsidR="00B2187A" w:rsidRPr="00825A3A" w:rsidRDefault="00B2187A" w:rsidP="00B12275">
            <w:pPr>
              <w:rPr>
                <w:b/>
                <w:szCs w:val="40"/>
              </w:rPr>
            </w:pPr>
            <w:r w:rsidRPr="00825A3A">
              <w:rPr>
                <w:b/>
                <w:szCs w:val="40"/>
              </w:rPr>
              <w:t xml:space="preserve">Aim </w:t>
            </w:r>
          </w:p>
        </w:tc>
        <w:tc>
          <w:tcPr>
            <w:tcW w:w="1683" w:type="dxa"/>
          </w:tcPr>
          <w:p w:rsidR="00B2187A" w:rsidRPr="00825A3A" w:rsidRDefault="00B2187A" w:rsidP="00B1227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Resources needed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1</w:t>
            </w:r>
          </w:p>
        </w:tc>
        <w:tc>
          <w:tcPr>
            <w:tcW w:w="1276" w:type="dxa"/>
          </w:tcPr>
          <w:p w:rsidR="00B2187A" w:rsidRPr="00B12275" w:rsidRDefault="00937CF6" w:rsidP="00B12275">
            <w:r>
              <w:t>–</w:t>
            </w:r>
          </w:p>
        </w:tc>
        <w:tc>
          <w:tcPr>
            <w:tcW w:w="3402" w:type="dxa"/>
          </w:tcPr>
          <w:p w:rsidR="00B2187A" w:rsidRPr="00B12275" w:rsidRDefault="00B2187A" w:rsidP="00B12275">
            <w:r w:rsidRPr="00B12275">
              <w:t>Title slide</w:t>
            </w:r>
          </w:p>
        </w:tc>
        <w:tc>
          <w:tcPr>
            <w:tcW w:w="6095" w:type="dxa"/>
          </w:tcPr>
          <w:p w:rsidR="00B2187A" w:rsidRPr="00B12275" w:rsidRDefault="00937CF6" w:rsidP="00B12275">
            <w:r>
              <w:t>–</w:t>
            </w:r>
          </w:p>
        </w:tc>
        <w:tc>
          <w:tcPr>
            <w:tcW w:w="1683" w:type="dxa"/>
          </w:tcPr>
          <w:p w:rsidR="00B2187A" w:rsidRPr="00B12275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2</w:t>
            </w:r>
          </w:p>
        </w:tc>
        <w:tc>
          <w:tcPr>
            <w:tcW w:w="1276" w:type="dxa"/>
          </w:tcPr>
          <w:p w:rsidR="00B2187A" w:rsidRPr="00825A3A" w:rsidRDefault="00B2187A" w:rsidP="00B12275">
            <w:r>
              <w:t>5 mins</w:t>
            </w:r>
          </w:p>
        </w:tc>
        <w:tc>
          <w:tcPr>
            <w:tcW w:w="3402" w:type="dxa"/>
          </w:tcPr>
          <w:p w:rsidR="00B2187A" w:rsidRPr="00825A3A" w:rsidRDefault="00937CF6" w:rsidP="00B12275">
            <w:r>
              <w:t>Learning o</w:t>
            </w:r>
            <w:r w:rsidR="00B2187A">
              <w:t>utcomes</w:t>
            </w:r>
          </w:p>
        </w:tc>
        <w:tc>
          <w:tcPr>
            <w:tcW w:w="6095" w:type="dxa"/>
          </w:tcPr>
          <w:p w:rsidR="00B2187A" w:rsidRPr="00825A3A" w:rsidRDefault="00B2187A" w:rsidP="00B12275">
            <w:r>
              <w:t>Inform learners of the aims of the session and what they can expect to know by the end of the module</w:t>
            </w:r>
            <w:r w:rsidR="00937CF6">
              <w:t>.</w:t>
            </w:r>
          </w:p>
        </w:tc>
        <w:tc>
          <w:tcPr>
            <w:tcW w:w="1683" w:type="dxa"/>
          </w:tcPr>
          <w:p w:rsidR="00B2187A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3</w:t>
            </w:r>
          </w:p>
        </w:tc>
        <w:tc>
          <w:tcPr>
            <w:tcW w:w="1276" w:type="dxa"/>
          </w:tcPr>
          <w:p w:rsidR="00B2187A" w:rsidRPr="00B12275" w:rsidRDefault="00144938" w:rsidP="00646A16">
            <w:r>
              <w:t>1</w:t>
            </w:r>
            <w:r w:rsidR="00646A16">
              <w:t>0</w:t>
            </w:r>
            <w:r>
              <w:t>mins</w:t>
            </w:r>
          </w:p>
        </w:tc>
        <w:tc>
          <w:tcPr>
            <w:tcW w:w="3402" w:type="dxa"/>
          </w:tcPr>
          <w:p w:rsidR="00B2187A" w:rsidRPr="00B12275" w:rsidRDefault="00DE59B6" w:rsidP="00B12275">
            <w:r>
              <w:t xml:space="preserve">Recap </w:t>
            </w:r>
            <w:r w:rsidR="00937CF6">
              <w:t>–</w:t>
            </w:r>
            <w:r>
              <w:t xml:space="preserve"> How do you act as </w:t>
            </w:r>
            <w:r w:rsidR="00937CF6">
              <w:br/>
            </w:r>
            <w:r>
              <w:t>an advocate</w:t>
            </w:r>
            <w:r w:rsidR="00937CF6">
              <w:t>.</w:t>
            </w:r>
            <w:r>
              <w:t>..?</w:t>
            </w:r>
          </w:p>
        </w:tc>
        <w:tc>
          <w:tcPr>
            <w:tcW w:w="6095" w:type="dxa"/>
          </w:tcPr>
          <w:p w:rsidR="00B2187A" w:rsidRPr="00B12275" w:rsidRDefault="00DE59B6" w:rsidP="000A5FEB">
            <w:r w:rsidRPr="00DE59B6">
              <w:t>To remind learners what we mean by the term advocacy and their role as an advocate</w:t>
            </w:r>
            <w:r w:rsidR="00937CF6">
              <w:t>.</w:t>
            </w:r>
          </w:p>
        </w:tc>
        <w:tc>
          <w:tcPr>
            <w:tcW w:w="1683" w:type="dxa"/>
          </w:tcPr>
          <w:p w:rsidR="00AA1A43" w:rsidRPr="00D17F97" w:rsidRDefault="00DE59B6" w:rsidP="00BC5662">
            <w:r>
              <w:t>3a – How do you act as an advocate?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4</w:t>
            </w:r>
          </w:p>
        </w:tc>
        <w:tc>
          <w:tcPr>
            <w:tcW w:w="1276" w:type="dxa"/>
          </w:tcPr>
          <w:p w:rsidR="00B2187A" w:rsidRPr="00B12275" w:rsidRDefault="00144938" w:rsidP="00B12275">
            <w:r>
              <w:t>20mins</w:t>
            </w:r>
          </w:p>
        </w:tc>
        <w:tc>
          <w:tcPr>
            <w:tcW w:w="3402" w:type="dxa"/>
          </w:tcPr>
          <w:p w:rsidR="000A5FEB" w:rsidRPr="00B12275" w:rsidRDefault="00DE59B6" w:rsidP="00B12275">
            <w:r>
              <w:t>Exercise 1 – What makes a good advocate?</w:t>
            </w:r>
          </w:p>
        </w:tc>
        <w:tc>
          <w:tcPr>
            <w:tcW w:w="6095" w:type="dxa"/>
          </w:tcPr>
          <w:p w:rsidR="00B2187A" w:rsidRPr="00B12275" w:rsidRDefault="00614E18" w:rsidP="00B12275">
            <w:r w:rsidRPr="00614E18">
              <w:t>To support learners to consider what attributes make a good advocate</w:t>
            </w:r>
            <w:r w:rsidR="00937CF6">
              <w:t>.</w:t>
            </w:r>
          </w:p>
        </w:tc>
        <w:tc>
          <w:tcPr>
            <w:tcW w:w="1683" w:type="dxa"/>
          </w:tcPr>
          <w:p w:rsidR="00B2187A" w:rsidRPr="00D17F97" w:rsidRDefault="00614E18" w:rsidP="00D17F97">
            <w:r>
              <w:t>3b – What makes a good advocate</w:t>
            </w:r>
            <w:r w:rsidR="00937CF6">
              <w:t>…</w:t>
            </w:r>
            <w:r>
              <w:t>?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5</w:t>
            </w:r>
          </w:p>
        </w:tc>
        <w:tc>
          <w:tcPr>
            <w:tcW w:w="1276" w:type="dxa"/>
          </w:tcPr>
          <w:p w:rsidR="00B2187A" w:rsidRPr="00B12275" w:rsidRDefault="00144938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614E18" w:rsidP="00B12275">
            <w:r>
              <w:t>What makes a good advocate</w:t>
            </w:r>
          </w:p>
        </w:tc>
        <w:tc>
          <w:tcPr>
            <w:tcW w:w="6095" w:type="dxa"/>
          </w:tcPr>
          <w:p w:rsidR="00B2187A" w:rsidRPr="00B12275" w:rsidRDefault="00614E18" w:rsidP="00B12275">
            <w:r>
              <w:t>To consolidate learning from previous exercise</w:t>
            </w:r>
            <w:r w:rsidR="00937CF6">
              <w:t>.</w:t>
            </w:r>
          </w:p>
        </w:tc>
        <w:tc>
          <w:tcPr>
            <w:tcW w:w="1683" w:type="dxa"/>
          </w:tcPr>
          <w:p w:rsidR="00AA1A43" w:rsidRPr="00D17F97" w:rsidRDefault="00AA1A43" w:rsidP="00D17F97"/>
        </w:tc>
      </w:tr>
      <w:tr w:rsidR="000A5FEB" w:rsidRPr="00B12275" w:rsidTr="000A5FEB">
        <w:tc>
          <w:tcPr>
            <w:tcW w:w="675" w:type="dxa"/>
          </w:tcPr>
          <w:p w:rsidR="000A5FEB" w:rsidRPr="00B12275" w:rsidRDefault="000A5FEB" w:rsidP="00B12275">
            <w:r w:rsidRPr="00B12275">
              <w:t>6</w:t>
            </w:r>
          </w:p>
        </w:tc>
        <w:tc>
          <w:tcPr>
            <w:tcW w:w="1276" w:type="dxa"/>
          </w:tcPr>
          <w:p w:rsidR="000A5FEB" w:rsidRPr="00B12275" w:rsidRDefault="00144938" w:rsidP="00B12275">
            <w:r>
              <w:t>10mins</w:t>
            </w:r>
          </w:p>
        </w:tc>
        <w:tc>
          <w:tcPr>
            <w:tcW w:w="3402" w:type="dxa"/>
          </w:tcPr>
          <w:p w:rsidR="000A5FEB" w:rsidRPr="00B12275" w:rsidRDefault="00614E18" w:rsidP="00B12275">
            <w:r>
              <w:t>Advocacy skills in action</w:t>
            </w:r>
          </w:p>
        </w:tc>
        <w:tc>
          <w:tcPr>
            <w:tcW w:w="6095" w:type="dxa"/>
          </w:tcPr>
          <w:p w:rsidR="000A5FEB" w:rsidRPr="00B12275" w:rsidRDefault="00614E18" w:rsidP="00B12275">
            <w:r>
              <w:t>To consolidate learning from previous exercise – linking skills identified to the reality of the advocacy process.</w:t>
            </w:r>
          </w:p>
        </w:tc>
        <w:tc>
          <w:tcPr>
            <w:tcW w:w="1683" w:type="dxa"/>
          </w:tcPr>
          <w:p w:rsidR="000A5FEB" w:rsidRPr="00D17F97" w:rsidRDefault="000A5FEB" w:rsidP="00B12275"/>
        </w:tc>
      </w:tr>
      <w:tr w:rsidR="00614E18" w:rsidRPr="00B12275" w:rsidTr="000A5FEB">
        <w:trPr>
          <w:trHeight w:val="517"/>
        </w:trPr>
        <w:tc>
          <w:tcPr>
            <w:tcW w:w="675" w:type="dxa"/>
          </w:tcPr>
          <w:p w:rsidR="00614E18" w:rsidRPr="00B12275" w:rsidRDefault="00614E18" w:rsidP="00B12275">
            <w:r w:rsidRPr="00B12275">
              <w:lastRenderedPageBreak/>
              <w:t>7</w:t>
            </w:r>
          </w:p>
        </w:tc>
        <w:tc>
          <w:tcPr>
            <w:tcW w:w="1276" w:type="dxa"/>
            <w:vMerge w:val="restart"/>
          </w:tcPr>
          <w:p w:rsidR="00614E18" w:rsidRPr="00B12275" w:rsidRDefault="00646A16" w:rsidP="00B12275">
            <w:r>
              <w:t>10mins</w:t>
            </w:r>
          </w:p>
        </w:tc>
        <w:tc>
          <w:tcPr>
            <w:tcW w:w="3402" w:type="dxa"/>
            <w:vMerge w:val="restart"/>
          </w:tcPr>
          <w:p w:rsidR="00614E18" w:rsidRPr="00B12275" w:rsidRDefault="00937CF6" w:rsidP="00B12275">
            <w:r>
              <w:t>Skills for a</w:t>
            </w:r>
            <w:r w:rsidR="00614E18">
              <w:t>dvocacy</w:t>
            </w:r>
          </w:p>
        </w:tc>
        <w:tc>
          <w:tcPr>
            <w:tcW w:w="6095" w:type="dxa"/>
            <w:vMerge w:val="restart"/>
          </w:tcPr>
          <w:p w:rsidR="00614E18" w:rsidRPr="00B12275" w:rsidRDefault="00614E18" w:rsidP="00937CF6">
            <w:r w:rsidRPr="00614E18">
              <w:t xml:space="preserve">To clarify the two key skill sets that contribute to being an effective advocate – </w:t>
            </w:r>
            <w:r w:rsidR="00937CF6">
              <w:t>l</w:t>
            </w:r>
            <w:r w:rsidRPr="00614E18">
              <w:t>istening and expressing</w:t>
            </w:r>
            <w:r w:rsidR="00937CF6">
              <w:t>.</w:t>
            </w:r>
          </w:p>
        </w:tc>
        <w:tc>
          <w:tcPr>
            <w:tcW w:w="1683" w:type="dxa"/>
            <w:vMerge w:val="restart"/>
          </w:tcPr>
          <w:p w:rsidR="00614E18" w:rsidRPr="00B12275" w:rsidRDefault="00614E18" w:rsidP="00B12275"/>
        </w:tc>
      </w:tr>
      <w:tr w:rsidR="00614E18" w:rsidRPr="00B12275" w:rsidTr="000A5FEB">
        <w:tc>
          <w:tcPr>
            <w:tcW w:w="675" w:type="dxa"/>
          </w:tcPr>
          <w:p w:rsidR="00614E18" w:rsidRPr="00B12275" w:rsidRDefault="00614E18" w:rsidP="00B12275">
            <w:r w:rsidRPr="00B12275">
              <w:t>8</w:t>
            </w:r>
          </w:p>
        </w:tc>
        <w:tc>
          <w:tcPr>
            <w:tcW w:w="1276" w:type="dxa"/>
            <w:vMerge/>
          </w:tcPr>
          <w:p w:rsidR="00614E18" w:rsidRPr="00B12275" w:rsidRDefault="00614E18" w:rsidP="00B12275"/>
        </w:tc>
        <w:tc>
          <w:tcPr>
            <w:tcW w:w="3402" w:type="dxa"/>
            <w:vMerge/>
          </w:tcPr>
          <w:p w:rsidR="00614E18" w:rsidRPr="00B12275" w:rsidRDefault="00614E18" w:rsidP="00B12275"/>
        </w:tc>
        <w:tc>
          <w:tcPr>
            <w:tcW w:w="6095" w:type="dxa"/>
            <w:vMerge/>
          </w:tcPr>
          <w:p w:rsidR="00614E18" w:rsidRPr="00B12275" w:rsidRDefault="00614E18" w:rsidP="00B12275"/>
        </w:tc>
        <w:tc>
          <w:tcPr>
            <w:tcW w:w="1683" w:type="dxa"/>
            <w:vMerge/>
          </w:tcPr>
          <w:p w:rsidR="00614E18" w:rsidRPr="00B12275" w:rsidRDefault="00614E18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9</w:t>
            </w:r>
          </w:p>
        </w:tc>
        <w:tc>
          <w:tcPr>
            <w:tcW w:w="1276" w:type="dxa"/>
          </w:tcPr>
          <w:p w:rsidR="00B2187A" w:rsidRPr="00B12275" w:rsidRDefault="00646A1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C9480E" w:rsidP="00937CF6">
            <w:r>
              <w:t xml:space="preserve">Listening </w:t>
            </w:r>
            <w:r w:rsidR="00937CF6">
              <w:t>e</w:t>
            </w:r>
            <w:r>
              <w:t xml:space="preserve">ffectively </w:t>
            </w:r>
          </w:p>
        </w:tc>
        <w:tc>
          <w:tcPr>
            <w:tcW w:w="6095" w:type="dxa"/>
          </w:tcPr>
          <w:p w:rsidR="00C9480E" w:rsidRPr="00C9480E" w:rsidRDefault="00C9480E" w:rsidP="00C9480E">
            <w:r w:rsidRPr="00C9480E">
              <w:t>To clarify that listenin</w:t>
            </w:r>
            <w:r>
              <w:t>g is not just about ‘hearing’, i</w:t>
            </w:r>
            <w:r w:rsidRPr="00C9480E">
              <w:t>t’s important to demonstrate that we are listening and understanding.</w:t>
            </w:r>
          </w:p>
          <w:p w:rsidR="00B2187A" w:rsidRPr="00B12275" w:rsidRDefault="00B2187A" w:rsidP="00B12275"/>
        </w:tc>
        <w:tc>
          <w:tcPr>
            <w:tcW w:w="1683" w:type="dxa"/>
          </w:tcPr>
          <w:p w:rsidR="00AA1A43" w:rsidRPr="00D17F97" w:rsidRDefault="00AA1A43" w:rsidP="00D17F97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10</w:t>
            </w:r>
          </w:p>
        </w:tc>
        <w:tc>
          <w:tcPr>
            <w:tcW w:w="1276" w:type="dxa"/>
          </w:tcPr>
          <w:p w:rsidR="00B2187A" w:rsidRPr="00B12275" w:rsidRDefault="00646A1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C9480E" w:rsidP="00B12275">
            <w:r>
              <w:t>Expressing yourself effectively</w:t>
            </w:r>
          </w:p>
        </w:tc>
        <w:tc>
          <w:tcPr>
            <w:tcW w:w="6095" w:type="dxa"/>
          </w:tcPr>
          <w:p w:rsidR="00B2187A" w:rsidRPr="00B12275" w:rsidRDefault="00C9480E" w:rsidP="00B12275">
            <w:r w:rsidRPr="00C9480E">
              <w:t>To clarify that expressing isn’t just about speaking.</w:t>
            </w:r>
          </w:p>
        </w:tc>
        <w:tc>
          <w:tcPr>
            <w:tcW w:w="1683" w:type="dxa"/>
          </w:tcPr>
          <w:p w:rsidR="00B2187A" w:rsidRPr="00D17F97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11</w:t>
            </w:r>
          </w:p>
        </w:tc>
        <w:tc>
          <w:tcPr>
            <w:tcW w:w="1276" w:type="dxa"/>
          </w:tcPr>
          <w:p w:rsidR="00B2187A" w:rsidRPr="00B12275" w:rsidRDefault="00646A1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C9480E" w:rsidP="00937CF6">
            <w:r>
              <w:t>Introducing ‘</w:t>
            </w:r>
            <w:r w:rsidR="00937CF6">
              <w:t>s</w:t>
            </w:r>
            <w:r>
              <w:t xml:space="preserve">kills </w:t>
            </w:r>
            <w:r w:rsidR="00937CF6">
              <w:t>p</w:t>
            </w:r>
            <w:r>
              <w:t xml:space="preserve">ractice </w:t>
            </w:r>
            <w:r w:rsidR="00937CF6">
              <w:t>w</w:t>
            </w:r>
            <w:r>
              <w:t>orkshops’</w:t>
            </w:r>
          </w:p>
        </w:tc>
        <w:tc>
          <w:tcPr>
            <w:tcW w:w="6095" w:type="dxa"/>
          </w:tcPr>
          <w:p w:rsidR="00B2187A" w:rsidRPr="00B12275" w:rsidRDefault="00C9480E" w:rsidP="00937CF6">
            <w:r>
              <w:t>The workshops will</w:t>
            </w:r>
            <w:r w:rsidRPr="00C9480E">
              <w:t xml:space="preserve"> offer learners practical exercises to define, explore and enhance their interpersonal skills to improve their ability </w:t>
            </w:r>
            <w:r>
              <w:t xml:space="preserve">to offer advocacy </w:t>
            </w:r>
            <w:r w:rsidRPr="00C9480E">
              <w:t>support.</w:t>
            </w:r>
          </w:p>
        </w:tc>
        <w:tc>
          <w:tcPr>
            <w:tcW w:w="1683" w:type="dxa"/>
          </w:tcPr>
          <w:p w:rsidR="00AA1A43" w:rsidRPr="00D17F97" w:rsidRDefault="00AA1A43" w:rsidP="00D17F97"/>
        </w:tc>
      </w:tr>
      <w:tr w:rsidR="00646A16" w:rsidRPr="00B12275" w:rsidTr="00BC5662">
        <w:tc>
          <w:tcPr>
            <w:tcW w:w="675" w:type="dxa"/>
          </w:tcPr>
          <w:p w:rsidR="00646A16" w:rsidRPr="00B12275" w:rsidRDefault="00646A16" w:rsidP="00B12275">
            <w:r>
              <w:t>12</w:t>
            </w:r>
          </w:p>
        </w:tc>
        <w:tc>
          <w:tcPr>
            <w:tcW w:w="1276" w:type="dxa"/>
            <w:vMerge w:val="restart"/>
          </w:tcPr>
          <w:p w:rsidR="00646A16" w:rsidRPr="00B12275" w:rsidRDefault="00646A16" w:rsidP="00937CF6">
            <w:r>
              <w:t>40</w:t>
            </w:r>
            <w:r w:rsidR="00937CF6">
              <w:t>-</w:t>
            </w:r>
            <w:r>
              <w:t>45mins</w:t>
            </w:r>
          </w:p>
        </w:tc>
        <w:tc>
          <w:tcPr>
            <w:tcW w:w="3402" w:type="dxa"/>
          </w:tcPr>
          <w:p w:rsidR="00646A16" w:rsidRPr="00B12275" w:rsidRDefault="00646A16" w:rsidP="00937CF6">
            <w:r>
              <w:t xml:space="preserve">Workshop A – Active </w:t>
            </w:r>
            <w:r w:rsidR="00937CF6">
              <w:t>l</w:t>
            </w:r>
            <w:r>
              <w:t>istening</w:t>
            </w:r>
          </w:p>
        </w:tc>
        <w:tc>
          <w:tcPr>
            <w:tcW w:w="6095" w:type="dxa"/>
          </w:tcPr>
          <w:p w:rsidR="00646A16" w:rsidRPr="00B12275" w:rsidRDefault="00646A16" w:rsidP="00B12275"/>
        </w:tc>
        <w:tc>
          <w:tcPr>
            <w:tcW w:w="1683" w:type="dxa"/>
          </w:tcPr>
          <w:p w:rsidR="00646A16" w:rsidRPr="00D17F97" w:rsidRDefault="00646A16" w:rsidP="00D17F97"/>
        </w:tc>
      </w:tr>
      <w:tr w:rsidR="00646A16" w:rsidRPr="00B12275" w:rsidTr="00BC5662">
        <w:tc>
          <w:tcPr>
            <w:tcW w:w="675" w:type="dxa"/>
          </w:tcPr>
          <w:p w:rsidR="00646A16" w:rsidRPr="00B12275" w:rsidRDefault="00646A16" w:rsidP="00B12275">
            <w:r>
              <w:t>13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646A16" w:rsidP="00937CF6">
            <w:r>
              <w:t xml:space="preserve">Modes of </w:t>
            </w:r>
            <w:r w:rsidR="00937CF6">
              <w:t>l</w:t>
            </w:r>
            <w:r>
              <w:t>istening</w:t>
            </w:r>
          </w:p>
        </w:tc>
        <w:tc>
          <w:tcPr>
            <w:tcW w:w="6095" w:type="dxa"/>
          </w:tcPr>
          <w:p w:rsidR="00646A16" w:rsidRPr="00B12275" w:rsidRDefault="00646A16" w:rsidP="00B12275">
            <w:r w:rsidRPr="00F7593E">
              <w:t>To clarify with learners what is meant by the term ‘active listening’</w:t>
            </w:r>
            <w:r w:rsidR="00937CF6">
              <w:t>.</w:t>
            </w:r>
          </w:p>
        </w:tc>
        <w:tc>
          <w:tcPr>
            <w:tcW w:w="1683" w:type="dxa"/>
          </w:tcPr>
          <w:p w:rsidR="00646A16" w:rsidRPr="00D17F97" w:rsidRDefault="00646A16" w:rsidP="00B12275">
            <w:r>
              <w:t>Flipchart sheets</w:t>
            </w:r>
          </w:p>
        </w:tc>
      </w:tr>
      <w:tr w:rsidR="00646A16" w:rsidRPr="00B12275" w:rsidTr="00BC5662">
        <w:tc>
          <w:tcPr>
            <w:tcW w:w="675" w:type="dxa"/>
          </w:tcPr>
          <w:p w:rsidR="00646A16" w:rsidRPr="00B12275" w:rsidRDefault="00646A16" w:rsidP="00B12275">
            <w:r>
              <w:t>14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937CF6" w:rsidP="00937CF6">
            <w:pPr>
              <w:tabs>
                <w:tab w:val="left" w:pos="2505"/>
              </w:tabs>
            </w:pPr>
            <w:r>
              <w:t>Skills p</w:t>
            </w:r>
            <w:r w:rsidR="00646A16">
              <w:t xml:space="preserve">ractice </w:t>
            </w:r>
            <w:r>
              <w:t>–</w:t>
            </w:r>
            <w:r>
              <w:t xml:space="preserve">  </w:t>
            </w:r>
            <w:r w:rsidR="00646A16">
              <w:t xml:space="preserve">My </w:t>
            </w:r>
            <w:r>
              <w:t>d</w:t>
            </w:r>
            <w:r w:rsidR="00646A16">
              <w:t xml:space="preserve">ream </w:t>
            </w:r>
            <w:r>
              <w:t>holiday</w:t>
            </w:r>
          </w:p>
        </w:tc>
        <w:tc>
          <w:tcPr>
            <w:tcW w:w="6095" w:type="dxa"/>
          </w:tcPr>
          <w:p w:rsidR="00646A16" w:rsidRPr="00B12275" w:rsidRDefault="00646A16" w:rsidP="00B12275">
            <w:r w:rsidRPr="00F7593E">
              <w:t>To offer learners an opportunity to test and improve their active listening skills</w:t>
            </w:r>
            <w:r w:rsidR="00937CF6">
              <w:t>.</w:t>
            </w:r>
          </w:p>
        </w:tc>
        <w:tc>
          <w:tcPr>
            <w:tcW w:w="1683" w:type="dxa"/>
          </w:tcPr>
          <w:p w:rsidR="00646A16" w:rsidRDefault="00646A16" w:rsidP="00B12275">
            <w:r>
              <w:t>Participants are asked to make notes</w:t>
            </w:r>
          </w:p>
        </w:tc>
      </w:tr>
      <w:tr w:rsidR="00646A16" w:rsidRPr="00B12275" w:rsidTr="00BC5662">
        <w:tc>
          <w:tcPr>
            <w:tcW w:w="675" w:type="dxa"/>
          </w:tcPr>
          <w:p w:rsidR="00646A16" w:rsidRPr="00B12275" w:rsidRDefault="00646A16" w:rsidP="00B12275">
            <w:r>
              <w:t>15</w:t>
            </w:r>
          </w:p>
        </w:tc>
        <w:tc>
          <w:tcPr>
            <w:tcW w:w="1276" w:type="dxa"/>
            <w:vMerge w:val="restart"/>
          </w:tcPr>
          <w:p w:rsidR="00646A16" w:rsidRPr="00B12275" w:rsidRDefault="00646A16" w:rsidP="00937CF6">
            <w:r>
              <w:t>40</w:t>
            </w:r>
            <w:r w:rsidR="00937CF6">
              <w:t>-</w:t>
            </w:r>
            <w:r>
              <w:t>45mins</w:t>
            </w:r>
          </w:p>
        </w:tc>
        <w:tc>
          <w:tcPr>
            <w:tcW w:w="3402" w:type="dxa"/>
          </w:tcPr>
          <w:p w:rsidR="00646A16" w:rsidRPr="00B12275" w:rsidRDefault="00646A16" w:rsidP="00B12275">
            <w:r>
              <w:t>Workshop B – Demonstrating a non-judgemental response</w:t>
            </w:r>
          </w:p>
        </w:tc>
        <w:tc>
          <w:tcPr>
            <w:tcW w:w="6095" w:type="dxa"/>
          </w:tcPr>
          <w:p w:rsidR="00646A16" w:rsidRPr="00B12275" w:rsidRDefault="00646A16" w:rsidP="00B12275"/>
        </w:tc>
        <w:tc>
          <w:tcPr>
            <w:tcW w:w="1683" w:type="dxa"/>
          </w:tcPr>
          <w:p w:rsidR="00646A16" w:rsidRPr="00D17F97" w:rsidRDefault="00646A16" w:rsidP="00D17F97"/>
        </w:tc>
      </w:tr>
      <w:tr w:rsidR="00646A16" w:rsidRPr="00B12275" w:rsidTr="00BC5662">
        <w:tc>
          <w:tcPr>
            <w:tcW w:w="675" w:type="dxa"/>
          </w:tcPr>
          <w:p w:rsidR="00646A16" w:rsidRPr="00B12275" w:rsidRDefault="00646A16" w:rsidP="00B12275">
            <w:r>
              <w:t>16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646A16" w:rsidP="00B12275">
            <w:r>
              <w:t>Observing your own judgements and building empathy</w:t>
            </w:r>
          </w:p>
        </w:tc>
        <w:tc>
          <w:tcPr>
            <w:tcW w:w="6095" w:type="dxa"/>
          </w:tcPr>
          <w:p w:rsidR="00646A16" w:rsidRPr="00112885" w:rsidRDefault="00646A16" w:rsidP="00112885">
            <w:r w:rsidRPr="00112885">
              <w:t>To clarify for learners that we all make judgements all the time.</w:t>
            </w:r>
          </w:p>
          <w:p w:rsidR="00646A16" w:rsidRPr="00112885" w:rsidRDefault="00646A16" w:rsidP="00112885">
            <w:r w:rsidRPr="00112885">
              <w:t>To encourage learners to think about their own judgements and what they’re based on.</w:t>
            </w:r>
          </w:p>
          <w:p w:rsidR="00646A16" w:rsidRPr="00B12275" w:rsidRDefault="00646A16" w:rsidP="00B12275"/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17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646A16" w:rsidP="00B12275">
            <w:r>
              <w:t>Skills Practice – Using empathy to overcome judgements</w:t>
            </w:r>
          </w:p>
        </w:tc>
        <w:tc>
          <w:tcPr>
            <w:tcW w:w="6095" w:type="dxa"/>
          </w:tcPr>
          <w:p w:rsidR="00646A16" w:rsidRPr="00112885" w:rsidRDefault="00646A16" w:rsidP="00112885">
            <w:r w:rsidRPr="00112885">
              <w:t xml:space="preserve">To support learners to explore their understanding of being </w:t>
            </w:r>
            <w:r w:rsidR="00937CF6">
              <w:br/>
            </w:r>
            <w:r w:rsidRPr="00112885">
              <w:t>non-judgemental</w:t>
            </w:r>
            <w:r w:rsidR="00937CF6">
              <w:t>.</w:t>
            </w:r>
          </w:p>
          <w:p w:rsidR="00646A16" w:rsidRPr="00112885" w:rsidRDefault="00646A16" w:rsidP="00112885">
            <w:r w:rsidRPr="00112885">
              <w:t>To support learners to acknowledge their own judgements</w:t>
            </w:r>
            <w:r w:rsidR="00937CF6">
              <w:t>.</w:t>
            </w:r>
          </w:p>
          <w:p w:rsidR="00646A16" w:rsidRPr="00112885" w:rsidRDefault="00646A16" w:rsidP="00112885">
            <w:r w:rsidRPr="00112885">
              <w:t xml:space="preserve">To encourage learners to build empathy to overcome their judgements. </w:t>
            </w:r>
          </w:p>
          <w:p w:rsidR="00646A16" w:rsidRPr="00B12275" w:rsidRDefault="00646A16" w:rsidP="00B12275"/>
        </w:tc>
        <w:tc>
          <w:tcPr>
            <w:tcW w:w="1683" w:type="dxa"/>
          </w:tcPr>
          <w:p w:rsidR="00646A16" w:rsidRPr="00B12275" w:rsidRDefault="00646A16" w:rsidP="00B12275">
            <w:r>
              <w:t>3c – Using empathy to overcome judgements</w:t>
            </w:r>
          </w:p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18</w:t>
            </w:r>
          </w:p>
        </w:tc>
        <w:tc>
          <w:tcPr>
            <w:tcW w:w="1276" w:type="dxa"/>
            <w:vMerge w:val="restart"/>
          </w:tcPr>
          <w:p w:rsidR="00646A16" w:rsidRPr="00B12275" w:rsidRDefault="00646A16" w:rsidP="00937CF6">
            <w:r>
              <w:t>40</w:t>
            </w:r>
            <w:r w:rsidR="00937CF6">
              <w:t>-</w:t>
            </w:r>
            <w:r>
              <w:t>45mins</w:t>
            </w:r>
          </w:p>
        </w:tc>
        <w:tc>
          <w:tcPr>
            <w:tcW w:w="3402" w:type="dxa"/>
          </w:tcPr>
          <w:p w:rsidR="00646A16" w:rsidRPr="00B12275" w:rsidRDefault="00646A16" w:rsidP="00B12275">
            <w:r>
              <w:t>Workshop C – Non-verbal communication (body language)</w:t>
            </w:r>
          </w:p>
        </w:tc>
        <w:tc>
          <w:tcPr>
            <w:tcW w:w="6095" w:type="dxa"/>
          </w:tcPr>
          <w:p w:rsidR="00646A16" w:rsidRPr="00B12275" w:rsidRDefault="00646A16" w:rsidP="00B12275"/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937CF6">
        <w:tc>
          <w:tcPr>
            <w:tcW w:w="675" w:type="dxa"/>
            <w:tcBorders>
              <w:bottom w:val="single" w:sz="4" w:space="0" w:color="auto"/>
            </w:tcBorders>
          </w:tcPr>
          <w:p w:rsidR="00646A16" w:rsidRDefault="00646A16" w:rsidP="00B12275">
            <w:r>
              <w:t>19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46A16" w:rsidRPr="00B12275" w:rsidRDefault="00646A16" w:rsidP="00B12275"/>
        </w:tc>
        <w:tc>
          <w:tcPr>
            <w:tcW w:w="3402" w:type="dxa"/>
            <w:tcBorders>
              <w:bottom w:val="single" w:sz="4" w:space="0" w:color="auto"/>
            </w:tcBorders>
          </w:tcPr>
          <w:p w:rsidR="00646A16" w:rsidRPr="00B12275" w:rsidRDefault="00646A16" w:rsidP="00B12275">
            <w:r>
              <w:t>Speaking without words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646A16" w:rsidRPr="00B12275" w:rsidRDefault="00646A16" w:rsidP="00937CF6">
            <w:r w:rsidRPr="00721A1B">
              <w:t>To clarify with learners what is meant by the term non</w:t>
            </w:r>
            <w:r w:rsidR="00937CF6">
              <w:t>-</w:t>
            </w:r>
            <w:r w:rsidRPr="00721A1B">
              <w:t>verbal communication</w:t>
            </w:r>
            <w:r w:rsidR="00937CF6">
              <w:t>.</w:t>
            </w:r>
          </w:p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937C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6" w:rsidRDefault="00646A16" w:rsidP="00B12275">
            <w: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6" w:rsidRPr="00B12275" w:rsidRDefault="00646A16" w:rsidP="00B1227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6" w:rsidRPr="00B12275" w:rsidRDefault="00646A16" w:rsidP="00B12275">
            <w:r>
              <w:t>Non-verbal communication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6" w:rsidRPr="00B12275" w:rsidRDefault="00646A16" w:rsidP="00937CF6">
            <w:r w:rsidRPr="00721A1B">
              <w:t xml:space="preserve">To clarify some of the elements </w:t>
            </w:r>
            <w:proofErr w:type="gramStart"/>
            <w:r w:rsidRPr="00721A1B">
              <w:t>that make</w:t>
            </w:r>
            <w:proofErr w:type="gramEnd"/>
            <w:r w:rsidRPr="00721A1B">
              <w:t xml:space="preserve"> up non</w:t>
            </w:r>
            <w:r w:rsidR="00937CF6">
              <w:t>-</w:t>
            </w:r>
            <w:r w:rsidRPr="00721A1B">
              <w:t xml:space="preserve">verbal </w:t>
            </w:r>
            <w:r w:rsidRPr="00721A1B">
              <w:lastRenderedPageBreak/>
              <w:t>communication</w:t>
            </w:r>
            <w:r w:rsidR="00937CF6">
              <w:t>.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46A16" w:rsidRPr="00B12275" w:rsidRDefault="00646A16" w:rsidP="00B12275"/>
        </w:tc>
      </w:tr>
      <w:tr w:rsidR="00646A16" w:rsidRPr="00B12275" w:rsidTr="00937C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6" w:rsidRDefault="00646A16" w:rsidP="00B12275">
            <w:r>
              <w:lastRenderedPageBreak/>
              <w:t>21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6" w:rsidRPr="00B12275" w:rsidRDefault="00646A16" w:rsidP="00B1227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6" w:rsidRPr="00B12275" w:rsidRDefault="00646A16" w:rsidP="00937CF6">
            <w:r>
              <w:t xml:space="preserve">Skills </w:t>
            </w:r>
            <w:r w:rsidR="00937CF6">
              <w:t>p</w:t>
            </w:r>
            <w:r>
              <w:t>ractice – Non-verbal communication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6" w:rsidRPr="00B12275" w:rsidRDefault="00646A16" w:rsidP="00937CF6">
            <w:r w:rsidRPr="00721A1B">
              <w:t>To offer learners an opportunity to test and improve their ability to interpret and receive non</w:t>
            </w:r>
            <w:r w:rsidR="00937CF6">
              <w:t>-</w:t>
            </w:r>
            <w:r w:rsidRPr="00721A1B">
              <w:t>verbal communication</w:t>
            </w:r>
            <w:r w:rsidR="00937CF6">
              <w:t>.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46A16" w:rsidRPr="00B12275" w:rsidRDefault="00646A16" w:rsidP="00B12275">
            <w:r>
              <w:t>3d –</w:t>
            </w:r>
            <w:r w:rsidR="00937CF6">
              <w:t xml:space="preserve"> N</w:t>
            </w:r>
            <w:r>
              <w:t>on-verbal communication</w:t>
            </w:r>
          </w:p>
        </w:tc>
      </w:tr>
      <w:tr w:rsidR="00646A16" w:rsidRPr="00B12275" w:rsidTr="00937CF6">
        <w:tc>
          <w:tcPr>
            <w:tcW w:w="675" w:type="dxa"/>
            <w:tcBorders>
              <w:top w:val="single" w:sz="4" w:space="0" w:color="auto"/>
            </w:tcBorders>
          </w:tcPr>
          <w:p w:rsidR="00646A16" w:rsidRDefault="00646A16" w:rsidP="00B12275">
            <w: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46A16" w:rsidRPr="00B12275" w:rsidRDefault="00646A16" w:rsidP="00937CF6">
            <w:r>
              <w:t>40</w:t>
            </w:r>
            <w:r w:rsidR="00937CF6">
              <w:t>-</w:t>
            </w:r>
            <w:r>
              <w:t>45mins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46A16" w:rsidRPr="00B12275" w:rsidRDefault="00646A16" w:rsidP="00B12275">
            <w:r>
              <w:t xml:space="preserve">Workshop D – Appropriate use </w:t>
            </w:r>
            <w:r w:rsidR="00937CF6">
              <w:br/>
            </w:r>
            <w:r>
              <w:t>of language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646A16" w:rsidRPr="00B12275" w:rsidRDefault="00646A16" w:rsidP="00B12275"/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23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646A16" w:rsidP="00B12275">
            <w:r>
              <w:t>Know what I mean..?</w:t>
            </w:r>
          </w:p>
        </w:tc>
        <w:tc>
          <w:tcPr>
            <w:tcW w:w="6095" w:type="dxa"/>
          </w:tcPr>
          <w:p w:rsidR="00646A16" w:rsidRPr="00B12275" w:rsidRDefault="00646A16" w:rsidP="00B12275">
            <w:r w:rsidRPr="009C2EB6">
              <w:t>To clarify with learners that the language we use changes depending on the situation we’re in and who we’re communicating with</w:t>
            </w:r>
            <w:r w:rsidR="00937CF6">
              <w:t>.</w:t>
            </w:r>
          </w:p>
        </w:tc>
        <w:tc>
          <w:tcPr>
            <w:tcW w:w="1683" w:type="dxa"/>
          </w:tcPr>
          <w:p w:rsidR="00646A16" w:rsidRPr="00B12275" w:rsidRDefault="00646A16" w:rsidP="00937CF6">
            <w:r>
              <w:t xml:space="preserve">3e – </w:t>
            </w:r>
            <w:r w:rsidR="00937CF6">
              <w:t>K</w:t>
            </w:r>
            <w:r>
              <w:t>now what I mean</w:t>
            </w:r>
          </w:p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24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646A16" w:rsidP="00937CF6">
            <w:r>
              <w:t xml:space="preserve">Skills </w:t>
            </w:r>
            <w:r w:rsidR="00937CF6">
              <w:t>p</w:t>
            </w:r>
            <w:r>
              <w:t>ractice – Appropriate use of language</w:t>
            </w:r>
          </w:p>
        </w:tc>
        <w:tc>
          <w:tcPr>
            <w:tcW w:w="6095" w:type="dxa"/>
          </w:tcPr>
          <w:p w:rsidR="00646A16" w:rsidRPr="00B12275" w:rsidRDefault="00646A16" w:rsidP="00B12275">
            <w:r w:rsidRPr="009C2EB6">
              <w:t>To offer learners an opportunity to test and improve their use of language</w:t>
            </w:r>
            <w:r w:rsidR="00937CF6">
              <w:t>.</w:t>
            </w:r>
          </w:p>
        </w:tc>
        <w:tc>
          <w:tcPr>
            <w:tcW w:w="1683" w:type="dxa"/>
          </w:tcPr>
          <w:p w:rsidR="00646A16" w:rsidRPr="00B12275" w:rsidRDefault="00646A16" w:rsidP="00937CF6">
            <w:r>
              <w:t xml:space="preserve">3f – </w:t>
            </w:r>
            <w:r w:rsidR="00937CF6">
              <w:t>A</w:t>
            </w:r>
            <w:r>
              <w:t xml:space="preserve">ppropriate </w:t>
            </w:r>
            <w:r w:rsidR="00937CF6">
              <w:br/>
            </w:r>
            <w:r>
              <w:t>use of language</w:t>
            </w:r>
          </w:p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25</w:t>
            </w:r>
          </w:p>
        </w:tc>
        <w:tc>
          <w:tcPr>
            <w:tcW w:w="1276" w:type="dxa"/>
            <w:vMerge w:val="restart"/>
          </w:tcPr>
          <w:p w:rsidR="00646A16" w:rsidRPr="00B12275" w:rsidRDefault="00646A16" w:rsidP="00937CF6">
            <w:r>
              <w:t>40</w:t>
            </w:r>
            <w:r w:rsidR="00937CF6">
              <w:t>-</w:t>
            </w:r>
            <w:r>
              <w:t>45mins</w:t>
            </w:r>
          </w:p>
        </w:tc>
        <w:tc>
          <w:tcPr>
            <w:tcW w:w="3402" w:type="dxa"/>
          </w:tcPr>
          <w:p w:rsidR="00646A16" w:rsidRPr="00B12275" w:rsidRDefault="00646A16" w:rsidP="00B12275">
            <w:r>
              <w:t>Workshop E – Effective questioning</w:t>
            </w:r>
          </w:p>
        </w:tc>
        <w:tc>
          <w:tcPr>
            <w:tcW w:w="6095" w:type="dxa"/>
          </w:tcPr>
          <w:p w:rsidR="00646A16" w:rsidRPr="00B12275" w:rsidRDefault="00646A16" w:rsidP="00B12275"/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26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646A16" w:rsidP="00B12275">
            <w:r>
              <w:t>Question types</w:t>
            </w:r>
          </w:p>
        </w:tc>
        <w:tc>
          <w:tcPr>
            <w:tcW w:w="6095" w:type="dxa"/>
          </w:tcPr>
          <w:p w:rsidR="00646A16" w:rsidRPr="00B12275" w:rsidRDefault="00646A16" w:rsidP="00B12275">
            <w:r w:rsidRPr="007E0CEC">
              <w:t>To clarify the importance of using different types of questions for different purposes</w:t>
            </w:r>
            <w:r w:rsidR="00937CF6">
              <w:t>.</w:t>
            </w:r>
          </w:p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27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646A16" w:rsidP="00937CF6">
            <w:r>
              <w:t xml:space="preserve">Skills </w:t>
            </w:r>
            <w:r w:rsidR="00937CF6">
              <w:t>p</w:t>
            </w:r>
            <w:r>
              <w:t xml:space="preserve">ractice – Effective </w:t>
            </w:r>
            <w:r w:rsidR="00937CF6">
              <w:t>q</w:t>
            </w:r>
            <w:r>
              <w:t>uestioning</w:t>
            </w:r>
          </w:p>
        </w:tc>
        <w:tc>
          <w:tcPr>
            <w:tcW w:w="6095" w:type="dxa"/>
          </w:tcPr>
          <w:p w:rsidR="00646A16" w:rsidRPr="00B12275" w:rsidRDefault="00646A16" w:rsidP="00B12275">
            <w:r w:rsidRPr="007E0CEC">
              <w:t>To offer learners an opportunity to test and improve their use of effective questioning</w:t>
            </w:r>
            <w:r w:rsidR="00937CF6">
              <w:t>.</w:t>
            </w:r>
          </w:p>
        </w:tc>
        <w:tc>
          <w:tcPr>
            <w:tcW w:w="1683" w:type="dxa"/>
          </w:tcPr>
          <w:p w:rsidR="00646A16" w:rsidRPr="00B12275" w:rsidRDefault="00646A16" w:rsidP="00B12275">
            <w:r>
              <w:t>3g – Effective questioning</w:t>
            </w:r>
          </w:p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28</w:t>
            </w:r>
          </w:p>
        </w:tc>
        <w:tc>
          <w:tcPr>
            <w:tcW w:w="1276" w:type="dxa"/>
            <w:vMerge w:val="restart"/>
          </w:tcPr>
          <w:p w:rsidR="00646A16" w:rsidRPr="00B12275" w:rsidRDefault="00646A16" w:rsidP="00937CF6">
            <w:r>
              <w:t>40</w:t>
            </w:r>
            <w:r w:rsidR="00937CF6">
              <w:t>-</w:t>
            </w:r>
            <w:r>
              <w:t>45mins</w:t>
            </w:r>
          </w:p>
        </w:tc>
        <w:tc>
          <w:tcPr>
            <w:tcW w:w="3402" w:type="dxa"/>
          </w:tcPr>
          <w:p w:rsidR="00646A16" w:rsidRPr="00B12275" w:rsidRDefault="00646A16" w:rsidP="00B12275">
            <w:r>
              <w:t>Workshop F – Rapport building</w:t>
            </w:r>
          </w:p>
        </w:tc>
        <w:tc>
          <w:tcPr>
            <w:tcW w:w="6095" w:type="dxa"/>
          </w:tcPr>
          <w:p w:rsidR="00646A16" w:rsidRPr="00B12275" w:rsidRDefault="00646A16" w:rsidP="00B12275"/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29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937CF6" w:rsidP="00937CF6">
            <w:r>
              <w:t>What is r</w:t>
            </w:r>
            <w:r w:rsidR="00646A16">
              <w:t>apport</w:t>
            </w:r>
            <w:r>
              <w:t>.</w:t>
            </w:r>
            <w:r w:rsidR="00646A16">
              <w:t>..?</w:t>
            </w:r>
          </w:p>
        </w:tc>
        <w:tc>
          <w:tcPr>
            <w:tcW w:w="6095" w:type="dxa"/>
          </w:tcPr>
          <w:p w:rsidR="00646A16" w:rsidRPr="00B12275" w:rsidRDefault="00646A16" w:rsidP="00937CF6">
            <w:r w:rsidRPr="007E0CEC">
              <w:t>To introd</w:t>
            </w:r>
            <w:r w:rsidR="00937CF6">
              <w:t xml:space="preserve">uce and explain the concept of </w:t>
            </w:r>
            <w:r w:rsidRPr="007E0CEC">
              <w:t>rapport</w:t>
            </w:r>
            <w:r w:rsidR="00937CF6">
              <w:t>.</w:t>
            </w:r>
          </w:p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30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646A16" w:rsidP="00937CF6">
            <w:r>
              <w:t xml:space="preserve">Skills </w:t>
            </w:r>
            <w:r w:rsidR="00937CF6">
              <w:t>p</w:t>
            </w:r>
            <w:r>
              <w:t xml:space="preserve">ractice – Rapport </w:t>
            </w:r>
            <w:r w:rsidR="00937CF6">
              <w:t>b</w:t>
            </w:r>
            <w:r>
              <w:t>uilding</w:t>
            </w:r>
          </w:p>
        </w:tc>
        <w:tc>
          <w:tcPr>
            <w:tcW w:w="6095" w:type="dxa"/>
          </w:tcPr>
          <w:p w:rsidR="00646A16" w:rsidRPr="00B12275" w:rsidRDefault="00646A16" w:rsidP="00B12275">
            <w:r w:rsidRPr="007E0CEC">
              <w:t>To offer learners an opportunity to test and improve their use of rapport building</w:t>
            </w:r>
            <w:r w:rsidR="00937CF6">
              <w:t>.</w:t>
            </w:r>
          </w:p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31</w:t>
            </w:r>
          </w:p>
        </w:tc>
        <w:tc>
          <w:tcPr>
            <w:tcW w:w="1276" w:type="dxa"/>
            <w:vMerge w:val="restart"/>
          </w:tcPr>
          <w:p w:rsidR="00646A16" w:rsidRPr="00B12275" w:rsidRDefault="00646A16" w:rsidP="00937CF6">
            <w:r>
              <w:t>40-45mins</w:t>
            </w:r>
          </w:p>
        </w:tc>
        <w:tc>
          <w:tcPr>
            <w:tcW w:w="3402" w:type="dxa"/>
          </w:tcPr>
          <w:p w:rsidR="00646A16" w:rsidRPr="00B12275" w:rsidRDefault="00646A16" w:rsidP="00B12275">
            <w:r>
              <w:t xml:space="preserve">Workshop G </w:t>
            </w:r>
            <w:r w:rsidR="00937CF6">
              <w:t>–</w:t>
            </w:r>
            <w:r>
              <w:t xml:space="preserve"> Assertiveness</w:t>
            </w:r>
          </w:p>
        </w:tc>
        <w:tc>
          <w:tcPr>
            <w:tcW w:w="6095" w:type="dxa"/>
          </w:tcPr>
          <w:p w:rsidR="00646A16" w:rsidRPr="00B12275" w:rsidRDefault="00646A16" w:rsidP="00B12275"/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32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646A16" w:rsidP="00937CF6">
            <w:r>
              <w:t xml:space="preserve">What is </w:t>
            </w:r>
            <w:r w:rsidR="00937CF6">
              <w:t>a</w:t>
            </w:r>
            <w:r>
              <w:t>ssertiveness</w:t>
            </w:r>
            <w:r w:rsidR="00937CF6">
              <w:t>.</w:t>
            </w:r>
            <w:r>
              <w:t>..?</w:t>
            </w:r>
          </w:p>
        </w:tc>
        <w:tc>
          <w:tcPr>
            <w:tcW w:w="6095" w:type="dxa"/>
          </w:tcPr>
          <w:p w:rsidR="00646A16" w:rsidRPr="007E0CEC" w:rsidRDefault="00646A16" w:rsidP="007E0CEC">
            <w:r w:rsidRPr="007E0CEC">
              <w:t xml:space="preserve">To introduce and explain the concept of </w:t>
            </w:r>
            <w:r w:rsidR="00937CF6">
              <w:t>assertiveness.</w:t>
            </w:r>
          </w:p>
          <w:p w:rsidR="00646A16" w:rsidRPr="00B12275" w:rsidRDefault="00646A16" w:rsidP="00B12275"/>
        </w:tc>
        <w:tc>
          <w:tcPr>
            <w:tcW w:w="1683" w:type="dxa"/>
          </w:tcPr>
          <w:p w:rsidR="00646A16" w:rsidRPr="00B12275" w:rsidRDefault="00646A16" w:rsidP="00B12275"/>
        </w:tc>
      </w:tr>
      <w:tr w:rsidR="00646A16" w:rsidRPr="00B12275" w:rsidTr="00BC5662">
        <w:tc>
          <w:tcPr>
            <w:tcW w:w="675" w:type="dxa"/>
          </w:tcPr>
          <w:p w:rsidR="00646A16" w:rsidRDefault="00646A16" w:rsidP="00B12275">
            <w:r>
              <w:t>33</w:t>
            </w:r>
          </w:p>
        </w:tc>
        <w:tc>
          <w:tcPr>
            <w:tcW w:w="1276" w:type="dxa"/>
            <w:vMerge/>
          </w:tcPr>
          <w:p w:rsidR="00646A16" w:rsidRPr="00B12275" w:rsidRDefault="00646A16" w:rsidP="00B12275"/>
        </w:tc>
        <w:tc>
          <w:tcPr>
            <w:tcW w:w="3402" w:type="dxa"/>
          </w:tcPr>
          <w:p w:rsidR="00646A16" w:rsidRPr="00B12275" w:rsidRDefault="00646A16" w:rsidP="00B12275">
            <w:r>
              <w:t xml:space="preserve">Skills practice </w:t>
            </w:r>
            <w:r w:rsidR="00937CF6">
              <w:t>–</w:t>
            </w:r>
            <w:r>
              <w:t xml:space="preserve"> Assertiveness</w:t>
            </w:r>
          </w:p>
        </w:tc>
        <w:tc>
          <w:tcPr>
            <w:tcW w:w="6095" w:type="dxa"/>
          </w:tcPr>
          <w:p w:rsidR="00646A16" w:rsidRPr="00B12275" w:rsidRDefault="00646A16" w:rsidP="00B12275">
            <w:r w:rsidRPr="007E0CEC">
              <w:t>To offer learners an opportunity to test and improve their assertiveness skills</w:t>
            </w:r>
            <w:r w:rsidR="00937CF6">
              <w:t>.</w:t>
            </w:r>
          </w:p>
        </w:tc>
        <w:tc>
          <w:tcPr>
            <w:tcW w:w="1683" w:type="dxa"/>
          </w:tcPr>
          <w:p w:rsidR="00646A16" w:rsidRPr="00B12275" w:rsidRDefault="00646A16" w:rsidP="00B12275">
            <w:r>
              <w:t xml:space="preserve">3h </w:t>
            </w:r>
            <w:r w:rsidR="00937CF6">
              <w:t>–</w:t>
            </w:r>
            <w:r>
              <w:t xml:space="preserve"> Assertiveness</w:t>
            </w:r>
          </w:p>
        </w:tc>
      </w:tr>
      <w:tr w:rsidR="00521E27" w:rsidRPr="00B12275" w:rsidTr="00BC5662">
        <w:tc>
          <w:tcPr>
            <w:tcW w:w="675" w:type="dxa"/>
          </w:tcPr>
          <w:p w:rsidR="00521E27" w:rsidRDefault="00521E27" w:rsidP="00B12275">
            <w:r>
              <w:t>34</w:t>
            </w:r>
          </w:p>
        </w:tc>
        <w:tc>
          <w:tcPr>
            <w:tcW w:w="1276" w:type="dxa"/>
          </w:tcPr>
          <w:p w:rsidR="00521E27" w:rsidRPr="00B12275" w:rsidRDefault="00646A16" w:rsidP="00B12275">
            <w:r>
              <w:t>5mins</w:t>
            </w:r>
          </w:p>
        </w:tc>
        <w:tc>
          <w:tcPr>
            <w:tcW w:w="3402" w:type="dxa"/>
          </w:tcPr>
          <w:p w:rsidR="00521E27" w:rsidRPr="00B12275" w:rsidRDefault="004D1FC8" w:rsidP="00937CF6">
            <w:r>
              <w:t xml:space="preserve">Learning </w:t>
            </w:r>
            <w:r w:rsidR="00937CF6">
              <w:t>o</w:t>
            </w:r>
            <w:r>
              <w:t>utcomes</w:t>
            </w:r>
          </w:p>
        </w:tc>
        <w:tc>
          <w:tcPr>
            <w:tcW w:w="6095" w:type="dxa"/>
          </w:tcPr>
          <w:p w:rsidR="004D1FC8" w:rsidRPr="004D1FC8" w:rsidRDefault="004D1FC8" w:rsidP="004D1FC8">
            <w:r w:rsidRPr="004D1FC8">
              <w:t>To clarify for learners what was intended for delivery during the session</w:t>
            </w:r>
            <w:r w:rsidR="00937CF6">
              <w:t>.</w:t>
            </w:r>
          </w:p>
          <w:p w:rsidR="004D1FC8" w:rsidRPr="004D1FC8" w:rsidRDefault="004D1FC8" w:rsidP="004D1FC8">
            <w:r w:rsidRPr="004D1FC8">
              <w:t>To allow learners to evaluate the session based on the intended outcomes</w:t>
            </w:r>
            <w:r w:rsidR="00937CF6">
              <w:t>.</w:t>
            </w:r>
            <w:r w:rsidRPr="004D1FC8">
              <w:t xml:space="preserve"> </w:t>
            </w:r>
          </w:p>
          <w:p w:rsidR="00521E27" w:rsidRPr="00B12275" w:rsidRDefault="00521E27" w:rsidP="00B12275"/>
        </w:tc>
        <w:tc>
          <w:tcPr>
            <w:tcW w:w="1683" w:type="dxa"/>
          </w:tcPr>
          <w:p w:rsidR="00521E27" w:rsidRPr="00B12275" w:rsidRDefault="00521E27" w:rsidP="00B12275"/>
        </w:tc>
      </w:tr>
    </w:tbl>
    <w:p w:rsidR="00825A3A" w:rsidRPr="00825A3A" w:rsidRDefault="00825A3A">
      <w:pPr>
        <w:rPr>
          <w:sz w:val="40"/>
          <w:szCs w:val="40"/>
        </w:rPr>
      </w:pPr>
      <w:bookmarkStart w:id="0" w:name="_GoBack"/>
      <w:bookmarkEnd w:id="0"/>
    </w:p>
    <w:sectPr w:rsidR="00825A3A" w:rsidRPr="00825A3A" w:rsidSect="00B2187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EC" w:rsidRDefault="007E0CEC" w:rsidP="00825A3A">
      <w:pPr>
        <w:spacing w:after="0" w:line="240" w:lineRule="auto"/>
      </w:pPr>
      <w:r>
        <w:separator/>
      </w:r>
    </w:p>
  </w:endnote>
  <w:endnote w:type="continuationSeparator" w:id="0">
    <w:p w:rsidR="007E0CEC" w:rsidRDefault="007E0CEC" w:rsidP="0082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EC" w:rsidRDefault="007E0CEC" w:rsidP="00825A3A">
      <w:pPr>
        <w:spacing w:after="0" w:line="240" w:lineRule="auto"/>
      </w:pPr>
      <w:r>
        <w:separator/>
      </w:r>
    </w:p>
  </w:footnote>
  <w:footnote w:type="continuationSeparator" w:id="0">
    <w:p w:rsidR="007E0CEC" w:rsidRDefault="007E0CEC" w:rsidP="0082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EC" w:rsidRDefault="004538C7">
    <w:pPr>
      <w:pStyle w:val="Header"/>
    </w:pPr>
    <w:r w:rsidRPr="004538C7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-248583</wp:posOffset>
          </wp:positionV>
          <wp:extent cx="829871" cy="58680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CF6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3.15pt;margin-top:-28.7pt;width:91pt;height:63.05pt;z-index:251662336;mso-position-horizontal-relative:text;mso-position-vertical-relative:text;mso-width-relative:margin;mso-height-relative:margin" stroked="f">
          <v:textbox>
            <w:txbxContent>
              <w:p w:rsidR="007E0CEC" w:rsidRDefault="007E0CEC">
                <w:r w:rsidRPr="00244F10">
                  <w:rPr>
                    <w:noProof/>
                    <w:lang w:eastAsia="en-GB"/>
                  </w:rPr>
                  <w:drawing>
                    <wp:inline distT="0" distB="0" distL="0" distR="0">
                      <wp:extent cx="858576" cy="658368"/>
                      <wp:effectExtent l="0" t="0" r="0" b="8890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909475" cy="697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37CF6">
      <w:rPr>
        <w:noProof/>
        <w:lang w:val="en-US" w:eastAsia="zh-TW"/>
      </w:rPr>
      <w:pict>
        <v:shape id="_x0000_s1025" type="#_x0000_t202" style="position:absolute;margin-left:417pt;margin-top:-22.7pt;width:70.5pt;height:51.05pt;z-index:251660288;mso-position-horizontal-relative:text;mso-position-vertical-relative:text;mso-width-relative:margin;mso-height-relative:margin" stroked="f">
          <v:textbox>
            <w:txbxContent>
              <w:p w:rsidR="007E0CEC" w:rsidRDefault="007E0CEC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A3A"/>
    <w:rsid w:val="000A5FEB"/>
    <w:rsid w:val="00112885"/>
    <w:rsid w:val="00144938"/>
    <w:rsid w:val="001A2D1B"/>
    <w:rsid w:val="00244F10"/>
    <w:rsid w:val="002B2F08"/>
    <w:rsid w:val="004538C7"/>
    <w:rsid w:val="004D1FC8"/>
    <w:rsid w:val="00521E27"/>
    <w:rsid w:val="00614E18"/>
    <w:rsid w:val="006152DD"/>
    <w:rsid w:val="00646A16"/>
    <w:rsid w:val="00652A7C"/>
    <w:rsid w:val="00721A1B"/>
    <w:rsid w:val="00754FDC"/>
    <w:rsid w:val="007E0CEC"/>
    <w:rsid w:val="00825A3A"/>
    <w:rsid w:val="008655D4"/>
    <w:rsid w:val="00937CF6"/>
    <w:rsid w:val="009C2EB6"/>
    <w:rsid w:val="009E34E8"/>
    <w:rsid w:val="00A26BC4"/>
    <w:rsid w:val="00AA1A43"/>
    <w:rsid w:val="00AA2B6A"/>
    <w:rsid w:val="00B12275"/>
    <w:rsid w:val="00B2187A"/>
    <w:rsid w:val="00BC5662"/>
    <w:rsid w:val="00C01179"/>
    <w:rsid w:val="00C9480E"/>
    <w:rsid w:val="00D0175B"/>
    <w:rsid w:val="00D01A4D"/>
    <w:rsid w:val="00D17F97"/>
    <w:rsid w:val="00DE59B6"/>
    <w:rsid w:val="00DF6D13"/>
    <w:rsid w:val="00EA3AE7"/>
    <w:rsid w:val="00EF43EC"/>
    <w:rsid w:val="00F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3A"/>
  </w:style>
  <w:style w:type="paragraph" w:styleId="Footer">
    <w:name w:val="footer"/>
    <w:basedOn w:val="Normal"/>
    <w:link w:val="Foot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3A"/>
  </w:style>
  <w:style w:type="paragraph" w:styleId="BalloonText">
    <w:name w:val="Balloon Text"/>
    <w:basedOn w:val="Normal"/>
    <w:link w:val="BalloonTextChar"/>
    <w:uiPriority w:val="99"/>
    <w:semiHidden/>
    <w:unhideWhenUsed/>
    <w:rsid w:val="0082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Bethan Price</cp:lastModifiedBy>
  <cp:revision>18</cp:revision>
  <dcterms:created xsi:type="dcterms:W3CDTF">2016-05-26T09:03:00Z</dcterms:created>
  <dcterms:modified xsi:type="dcterms:W3CDTF">2016-07-12T14:12:00Z</dcterms:modified>
</cp:coreProperties>
</file>