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02551C" w:rsidP="0005205D">
      <w:pPr>
        <w:spacing w:before="60" w:after="60"/>
        <w:rPr>
          <w:b/>
          <w:sz w:val="36"/>
        </w:rPr>
      </w:pPr>
      <w:r>
        <w:rPr>
          <w:b/>
          <w:sz w:val="36"/>
        </w:rPr>
        <w:t>HANDOUT</w:t>
      </w:r>
    </w:p>
    <w:p w:rsidR="00653824" w:rsidRDefault="00653824" w:rsidP="00A60B65"/>
    <w:p w:rsidR="00A60B65" w:rsidRPr="00137CA3" w:rsidRDefault="006346EA"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 xml:space="preserve">Human Rights and </w:t>
      </w:r>
      <w:r w:rsidR="00C24A4A">
        <w:rPr>
          <w:rFonts w:ascii="Arial" w:hAnsi="Arial" w:cs="Arial"/>
          <w:b/>
          <w:color w:val="85C441"/>
          <w:sz w:val="72"/>
        </w:rPr>
        <w:br/>
      </w:r>
      <w:r>
        <w:rPr>
          <w:rFonts w:ascii="Arial" w:hAnsi="Arial" w:cs="Arial"/>
          <w:b/>
          <w:color w:val="85C441"/>
          <w:sz w:val="72"/>
        </w:rPr>
        <w:t>Prison Rules</w:t>
      </w:r>
    </w:p>
    <w:p w:rsidR="00E354E3" w:rsidRDefault="000C4336" w:rsidP="00137CA3">
      <w:pPr>
        <w:pStyle w:val="Heading1"/>
      </w:pPr>
      <w:r>
        <w:t>Human Rights</w:t>
      </w:r>
    </w:p>
    <w:p w:rsidR="00B806E8" w:rsidRDefault="00B806E8" w:rsidP="00B806E8">
      <w:r>
        <w:t>A key p</w:t>
      </w:r>
      <w:r w:rsidRPr="00581847">
        <w:t xml:space="preserve">art of </w:t>
      </w:r>
      <w:r>
        <w:t>practitioners’</w:t>
      </w:r>
      <w:r w:rsidRPr="00581847">
        <w:t xml:space="preserve"> role</w:t>
      </w:r>
      <w:r>
        <w:t>s</w:t>
      </w:r>
      <w:r w:rsidRPr="00581847">
        <w:t xml:space="preserve"> under the </w:t>
      </w:r>
      <w:r>
        <w:t>Social Services and Well-being (Wales) Act 2014 is to promote people’s human rights.</w:t>
      </w:r>
      <w:r w:rsidR="00525F50">
        <w:t xml:space="preserve"> </w:t>
      </w:r>
      <w:r>
        <w:t>Custodial settings are required to comply with the</w:t>
      </w:r>
      <w:r w:rsidRPr="00C55470">
        <w:t xml:space="preserve"> </w:t>
      </w:r>
      <w:hyperlink r:id="rId9" w:history="1">
        <w:r w:rsidRPr="00525F50">
          <w:rPr>
            <w:rStyle w:val="Hyperlink"/>
          </w:rPr>
          <w:t>Equality</w:t>
        </w:r>
        <w:r w:rsidRPr="00525F50">
          <w:rPr>
            <w:rStyle w:val="Hyperlink"/>
          </w:rPr>
          <w:t xml:space="preserve"> </w:t>
        </w:r>
        <w:r w:rsidRPr="00525F50">
          <w:rPr>
            <w:rStyle w:val="Hyperlink"/>
          </w:rPr>
          <w:t>Duty</w:t>
        </w:r>
      </w:hyperlink>
      <w:r>
        <w:t xml:space="preserve">, </w:t>
      </w:r>
      <w:hyperlink r:id="rId10" w:history="1">
        <w:r w:rsidRPr="00525F50">
          <w:rPr>
            <w:rStyle w:val="Hyperlink"/>
          </w:rPr>
          <w:t xml:space="preserve">Human Rights </w:t>
        </w:r>
        <w:r w:rsidRPr="00525F50">
          <w:rPr>
            <w:rStyle w:val="Hyperlink"/>
          </w:rPr>
          <w:t>A</w:t>
        </w:r>
        <w:r w:rsidRPr="00525F50">
          <w:rPr>
            <w:rStyle w:val="Hyperlink"/>
          </w:rPr>
          <w:t>ct 1998</w:t>
        </w:r>
      </w:hyperlink>
      <w:r>
        <w:t xml:space="preserve"> and within the principles of the</w:t>
      </w:r>
      <w:r w:rsidRPr="00C55470">
        <w:t xml:space="preserve"> </w:t>
      </w:r>
      <w:r w:rsidRPr="00675C9A">
        <w:rPr>
          <w:b/>
        </w:rPr>
        <w:t>European Convention of Human Rights</w:t>
      </w:r>
      <w:r w:rsidR="00525F50">
        <w:rPr>
          <w:b/>
        </w:rPr>
        <w:t xml:space="preserve"> </w:t>
      </w:r>
      <w:r w:rsidR="00525F50">
        <w:t>(ECHR)</w:t>
      </w:r>
      <w:r>
        <w:t xml:space="preserve">. So people detained must </w:t>
      </w:r>
      <w:r w:rsidR="00C24A4A">
        <w:br/>
      </w:r>
      <w:r>
        <w:t>not be treated less favourably because of race, gender, disability, sexual orientation, religion o</w:t>
      </w:r>
      <w:r w:rsidR="00525F50">
        <w:t>r</w:t>
      </w:r>
      <w:r>
        <w:t xml:space="preserve"> belief. Disabled prisoners, for instance, should have equal access to facilities including jobs, education, library services, exercise and accommodation.</w:t>
      </w:r>
    </w:p>
    <w:p w:rsidR="00B806E8" w:rsidRDefault="00B806E8" w:rsidP="00B806E8"/>
    <w:p w:rsidR="00525F50" w:rsidRDefault="00B806E8" w:rsidP="00525F50">
      <w:r>
        <w:t>The</w:t>
      </w:r>
      <w:r w:rsidR="00525F50">
        <w:t xml:space="preserve"> </w:t>
      </w:r>
      <w:r>
        <w:t>Human</w:t>
      </w:r>
      <w:r w:rsidR="00525F50">
        <w:t xml:space="preserve"> </w:t>
      </w:r>
      <w:r>
        <w:t>Rights</w:t>
      </w:r>
      <w:r w:rsidR="00525F50">
        <w:t xml:space="preserve"> </w:t>
      </w:r>
      <w:r>
        <w:t>Act</w:t>
      </w:r>
      <w:r w:rsidR="00525F50">
        <w:t xml:space="preserve"> 1998 is </w:t>
      </w:r>
      <w:r>
        <w:t>UK</w:t>
      </w:r>
      <w:r w:rsidR="00525F50">
        <w:t xml:space="preserve"> legislation and t</w:t>
      </w:r>
      <w:r>
        <w:t>he rights</w:t>
      </w:r>
      <w:r w:rsidR="00525F50">
        <w:t xml:space="preserve"> </w:t>
      </w:r>
      <w:r>
        <w:t>contained</w:t>
      </w:r>
      <w:r w:rsidR="00525F50">
        <w:t xml:space="preserve"> </w:t>
      </w:r>
      <w:r>
        <w:t>in</w:t>
      </w:r>
      <w:r w:rsidR="00525F50">
        <w:t xml:space="preserve"> </w:t>
      </w:r>
      <w:r>
        <w:t>the</w:t>
      </w:r>
      <w:r w:rsidR="00525F50">
        <w:t xml:space="preserve"> ECHR </w:t>
      </w:r>
      <w:r>
        <w:t>are included</w:t>
      </w:r>
      <w:r w:rsidR="00525F50">
        <w:t xml:space="preserve"> </w:t>
      </w:r>
      <w:r>
        <w:t>at</w:t>
      </w:r>
      <w:r w:rsidR="00525F50">
        <w:t xml:space="preserve"> </w:t>
      </w:r>
      <w:r>
        <w:t>Schedule 1 of</w:t>
      </w:r>
      <w:r w:rsidR="00525F50">
        <w:t xml:space="preserve"> </w:t>
      </w:r>
      <w:r>
        <w:t>the</w:t>
      </w:r>
      <w:r w:rsidR="00525F50">
        <w:t xml:space="preserve"> </w:t>
      </w:r>
      <w:r>
        <w:t>Human</w:t>
      </w:r>
      <w:r w:rsidR="00525F50">
        <w:t xml:space="preserve"> </w:t>
      </w:r>
      <w:r>
        <w:t>Rights</w:t>
      </w:r>
      <w:r w:rsidR="00525F50">
        <w:t xml:space="preserve"> </w:t>
      </w:r>
      <w:r>
        <w:t>Act.</w:t>
      </w:r>
      <w:r w:rsidR="00525F50">
        <w:t xml:space="preserve"> </w:t>
      </w:r>
      <w:r>
        <w:t>For</w:t>
      </w:r>
      <w:r w:rsidR="00525F50">
        <w:t xml:space="preserve"> </w:t>
      </w:r>
      <w:r>
        <w:t>the</w:t>
      </w:r>
      <w:r w:rsidR="00525F50">
        <w:t xml:space="preserve"> </w:t>
      </w:r>
      <w:r>
        <w:t>purposes</w:t>
      </w:r>
      <w:r w:rsidR="00525F50">
        <w:t xml:space="preserve"> </w:t>
      </w:r>
      <w:r>
        <w:t>of</w:t>
      </w:r>
      <w:r w:rsidR="00525F50">
        <w:t xml:space="preserve"> </w:t>
      </w:r>
      <w:r>
        <w:t>the</w:t>
      </w:r>
      <w:r w:rsidR="00525F50">
        <w:t xml:space="preserve"> </w:t>
      </w:r>
      <w:r>
        <w:t>Human Rights</w:t>
      </w:r>
      <w:r w:rsidR="00525F50">
        <w:t xml:space="preserve"> </w:t>
      </w:r>
      <w:r>
        <w:t>Act</w:t>
      </w:r>
      <w:r w:rsidR="00525F50">
        <w:t xml:space="preserve"> </w:t>
      </w:r>
      <w:r>
        <w:t>they</w:t>
      </w:r>
      <w:r w:rsidR="00525F50">
        <w:t xml:space="preserve"> </w:t>
      </w:r>
      <w:r>
        <w:t>are known</w:t>
      </w:r>
      <w:r w:rsidR="00525F50">
        <w:t xml:space="preserve"> </w:t>
      </w:r>
      <w:r>
        <w:t>as</w:t>
      </w:r>
      <w:r w:rsidR="00525F50">
        <w:t xml:space="preserve"> </w:t>
      </w:r>
      <w:r>
        <w:t>‘the Convention</w:t>
      </w:r>
      <w:r w:rsidR="00525F50">
        <w:t xml:space="preserve"> </w:t>
      </w:r>
      <w:r>
        <w:t>Rights’.</w:t>
      </w:r>
      <w:r w:rsidR="00525F50">
        <w:t xml:space="preserve"> </w:t>
      </w:r>
      <w:r>
        <w:t>There</w:t>
      </w:r>
      <w:r w:rsidR="00525F50">
        <w:t xml:space="preserve"> </w:t>
      </w:r>
      <w:r>
        <w:t>are</w:t>
      </w:r>
      <w:r w:rsidR="00525F50">
        <w:t xml:space="preserve"> </w:t>
      </w:r>
      <w:r>
        <w:t>16</w:t>
      </w:r>
      <w:r w:rsidR="00525F50">
        <w:t xml:space="preserve"> </w:t>
      </w:r>
      <w:r>
        <w:t>basic</w:t>
      </w:r>
      <w:r w:rsidR="00525F50">
        <w:t xml:space="preserve"> </w:t>
      </w:r>
      <w:r>
        <w:t>rights</w:t>
      </w:r>
      <w:r w:rsidR="00525F50">
        <w:t xml:space="preserve"> </w:t>
      </w:r>
      <w:r w:rsidR="00C24A4A">
        <w:br/>
      </w:r>
      <w:r>
        <w:t>in</w:t>
      </w:r>
      <w:r w:rsidR="00525F50">
        <w:t xml:space="preserve"> </w:t>
      </w:r>
      <w:r>
        <w:t>the</w:t>
      </w:r>
      <w:r w:rsidR="00525F50">
        <w:t xml:space="preserve"> </w:t>
      </w:r>
      <w:r>
        <w:t>Human</w:t>
      </w:r>
      <w:r w:rsidR="00525F50">
        <w:t xml:space="preserve"> </w:t>
      </w:r>
      <w:r>
        <w:t>Rights</w:t>
      </w:r>
      <w:r w:rsidR="00525F50">
        <w:t xml:space="preserve"> </w:t>
      </w:r>
      <w:r>
        <w:t>Act</w:t>
      </w:r>
      <w:r w:rsidR="00525F50">
        <w:t xml:space="preserve"> </w:t>
      </w:r>
      <w:r>
        <w:t>–</w:t>
      </w:r>
      <w:r w:rsidR="00525F50">
        <w:t xml:space="preserve"> </w:t>
      </w:r>
      <w:r>
        <w:t>all</w:t>
      </w:r>
      <w:r w:rsidR="00525F50">
        <w:t xml:space="preserve"> </w:t>
      </w:r>
      <w:r>
        <w:t>taken from</w:t>
      </w:r>
      <w:r w:rsidR="00525F50">
        <w:t xml:space="preserve"> </w:t>
      </w:r>
      <w:r>
        <w:t>the</w:t>
      </w:r>
      <w:r w:rsidR="00525F50">
        <w:t xml:space="preserve"> ECHR. T</w:t>
      </w:r>
      <w:r>
        <w:t>hey</w:t>
      </w:r>
      <w:r w:rsidR="00525F50">
        <w:t xml:space="preserve"> </w:t>
      </w:r>
      <w:r>
        <w:t>concern</w:t>
      </w:r>
      <w:r w:rsidR="00525F50">
        <w:t xml:space="preserve"> </w:t>
      </w:r>
      <w:r>
        <w:t>matters</w:t>
      </w:r>
      <w:r w:rsidR="00525F50">
        <w:t xml:space="preserve"> </w:t>
      </w:r>
      <w:r>
        <w:t>of</w:t>
      </w:r>
      <w:r w:rsidR="00525F50">
        <w:t xml:space="preserve"> </w:t>
      </w:r>
      <w:r>
        <w:t>life</w:t>
      </w:r>
      <w:r w:rsidR="00525F50">
        <w:t xml:space="preserve"> </w:t>
      </w:r>
      <w:r w:rsidR="00C24A4A">
        <w:br/>
      </w:r>
      <w:r>
        <w:t>and</w:t>
      </w:r>
      <w:r w:rsidR="00525F50">
        <w:t xml:space="preserve"> </w:t>
      </w:r>
      <w:r>
        <w:t>death,</w:t>
      </w:r>
      <w:r w:rsidR="00525F50">
        <w:t xml:space="preserve"> </w:t>
      </w:r>
      <w:r>
        <w:t>like freedom</w:t>
      </w:r>
      <w:r w:rsidR="00525F50">
        <w:t xml:space="preserve"> </w:t>
      </w:r>
      <w:r>
        <w:t>from</w:t>
      </w:r>
      <w:r w:rsidR="00525F50">
        <w:t xml:space="preserve"> </w:t>
      </w:r>
      <w:r>
        <w:t>torture,</w:t>
      </w:r>
      <w:r w:rsidR="00525F50">
        <w:t xml:space="preserve"> </w:t>
      </w:r>
      <w:r>
        <w:t>but</w:t>
      </w:r>
      <w:r w:rsidR="00525F50">
        <w:t xml:space="preserve"> </w:t>
      </w:r>
      <w:r>
        <w:t>they</w:t>
      </w:r>
      <w:r w:rsidR="00525F50">
        <w:t xml:space="preserve"> </w:t>
      </w:r>
      <w:r>
        <w:t>also</w:t>
      </w:r>
      <w:r w:rsidR="00525F50">
        <w:t xml:space="preserve"> </w:t>
      </w:r>
      <w:r>
        <w:t>cover rights</w:t>
      </w:r>
      <w:r w:rsidR="00525F50">
        <w:t xml:space="preserve"> </w:t>
      </w:r>
      <w:r>
        <w:t>in</w:t>
      </w:r>
      <w:r w:rsidR="00525F50">
        <w:t xml:space="preserve"> </w:t>
      </w:r>
      <w:r>
        <w:t>everyday</w:t>
      </w:r>
      <w:r w:rsidR="00525F50">
        <w:t xml:space="preserve"> </w:t>
      </w:r>
      <w:r>
        <w:t>life,</w:t>
      </w:r>
      <w:r w:rsidR="00525F50">
        <w:t xml:space="preserve"> </w:t>
      </w:r>
      <w:r w:rsidR="00C24A4A">
        <w:br/>
      </w:r>
      <w:r>
        <w:t>such</w:t>
      </w:r>
      <w:r w:rsidR="00525F50">
        <w:t xml:space="preserve"> </w:t>
      </w:r>
      <w:r>
        <w:t>as</w:t>
      </w:r>
      <w:r w:rsidR="00525F50">
        <w:t xml:space="preserve"> </w:t>
      </w:r>
      <w:r>
        <w:t>what</w:t>
      </w:r>
      <w:r w:rsidR="00525F50">
        <w:t xml:space="preserve"> </w:t>
      </w:r>
      <w:r>
        <w:t>a</w:t>
      </w:r>
      <w:r w:rsidR="00525F50">
        <w:t xml:space="preserve"> </w:t>
      </w:r>
      <w:r>
        <w:t>person</w:t>
      </w:r>
      <w:r w:rsidR="00525F50">
        <w:t xml:space="preserve"> </w:t>
      </w:r>
      <w:r>
        <w:t>can</w:t>
      </w:r>
      <w:r w:rsidR="00525F50">
        <w:t xml:space="preserve"> </w:t>
      </w:r>
      <w:r>
        <w:t>say</w:t>
      </w:r>
      <w:r w:rsidR="00525F50">
        <w:t xml:space="preserve"> </w:t>
      </w:r>
      <w:r>
        <w:t>and do,</w:t>
      </w:r>
      <w:r w:rsidR="00525F50">
        <w:t xml:space="preserve"> </w:t>
      </w:r>
      <w:r>
        <w:t>their</w:t>
      </w:r>
      <w:r w:rsidR="00525F50">
        <w:t xml:space="preserve"> </w:t>
      </w:r>
      <w:r>
        <w:t>beliefs,</w:t>
      </w:r>
      <w:r w:rsidR="00525F50">
        <w:t xml:space="preserve"> a</w:t>
      </w:r>
      <w:r>
        <w:t>nd</w:t>
      </w:r>
      <w:r w:rsidR="00525F50">
        <w:t xml:space="preserve"> </w:t>
      </w:r>
      <w:r>
        <w:t>many</w:t>
      </w:r>
      <w:r w:rsidR="00525F50">
        <w:t xml:space="preserve"> </w:t>
      </w:r>
      <w:r>
        <w:t>other similar</w:t>
      </w:r>
      <w:r w:rsidR="00525F50">
        <w:t xml:space="preserve"> </w:t>
      </w:r>
      <w:r>
        <w:t>basic</w:t>
      </w:r>
      <w:r w:rsidR="00525F50">
        <w:t xml:space="preserve"> </w:t>
      </w:r>
      <w:r>
        <w:t>entitlements.</w:t>
      </w:r>
      <w:r w:rsidR="00525F50">
        <w:t xml:space="preserve"> In certain circumstances, rights can be refused or restricted – in particular where there is a real and serious danger to public safety.</w:t>
      </w:r>
    </w:p>
    <w:p w:rsidR="00B806E8" w:rsidRDefault="00B806E8" w:rsidP="00B806E8"/>
    <w:p w:rsidR="00B806E8" w:rsidRDefault="00F3780D" w:rsidP="00F3780D">
      <w:pPr>
        <w:pStyle w:val="Heading2"/>
      </w:pPr>
      <w:r>
        <w:t>The Convention Rights</w:t>
      </w:r>
    </w:p>
    <w:p w:rsidR="00F3780D" w:rsidRDefault="00F3780D" w:rsidP="00C24A4A">
      <w:pPr>
        <w:pStyle w:val="Bullet1"/>
      </w:pPr>
      <w:r>
        <w:t xml:space="preserve">Article 1 </w:t>
      </w:r>
      <w:r w:rsidR="00C24A4A">
        <w:t>–</w:t>
      </w:r>
      <w:r>
        <w:t xml:space="preserve"> is introductory and is not incorporated into the Human Rights Act</w:t>
      </w:r>
    </w:p>
    <w:p w:rsidR="00B806E8" w:rsidRPr="00841FBB" w:rsidRDefault="00B806E8" w:rsidP="00F3780D">
      <w:pPr>
        <w:pStyle w:val="Bullet1"/>
      </w:pPr>
      <w:r w:rsidRPr="00841FBB">
        <w:t>Article 2 – right to life</w:t>
      </w:r>
      <w:r>
        <w:t>; there are only certain very limited circumstances where it is acceptable for the state to take away someone’s life</w:t>
      </w:r>
    </w:p>
    <w:p w:rsidR="00B806E8" w:rsidRDefault="00B806E8" w:rsidP="00F3780D">
      <w:pPr>
        <w:pStyle w:val="Bullet1"/>
      </w:pPr>
      <w:r w:rsidRPr="00841FBB">
        <w:t xml:space="preserve">Article 3 – </w:t>
      </w:r>
      <w:r>
        <w:t xml:space="preserve">prohibition of torture: a person has the absolute </w:t>
      </w:r>
      <w:r w:rsidRPr="00841FBB">
        <w:t>right not to be subjected to</w:t>
      </w:r>
      <w:r>
        <w:t xml:space="preserve"> inhuman or degrading treatment</w:t>
      </w:r>
    </w:p>
    <w:p w:rsidR="00B806E8" w:rsidRPr="00841FBB" w:rsidRDefault="00B806E8" w:rsidP="00F3780D">
      <w:pPr>
        <w:pStyle w:val="Bullet1"/>
      </w:pPr>
      <w:r>
        <w:t xml:space="preserve">Article 4 – prohibition or slavery and forced labour; a person has the absolute </w:t>
      </w:r>
      <w:r w:rsidRPr="00841FBB">
        <w:t>right not to be</w:t>
      </w:r>
      <w:r>
        <w:t xml:space="preserve"> treated as a slave</w:t>
      </w:r>
    </w:p>
    <w:p w:rsidR="00B806E8" w:rsidRPr="00841FBB" w:rsidRDefault="00B806E8" w:rsidP="00F3780D">
      <w:pPr>
        <w:pStyle w:val="Bullet1"/>
      </w:pPr>
      <w:r w:rsidRPr="00841FBB">
        <w:t xml:space="preserve">Article 5 </w:t>
      </w:r>
      <w:r>
        <w:t xml:space="preserve">– right to liberty and security: a person has the right not to be deprived </w:t>
      </w:r>
      <w:r w:rsidR="00C24A4A">
        <w:br/>
      </w:r>
      <w:r>
        <w:t>of their liberty – ‘arrested or detained’ – except where they are suspected or convicted of committing a crime and provided there is a proper legal basis in UK law</w:t>
      </w:r>
    </w:p>
    <w:p w:rsidR="00B806E8" w:rsidRDefault="00B806E8" w:rsidP="00F3780D">
      <w:pPr>
        <w:pStyle w:val="Bullet1"/>
      </w:pPr>
      <w:r w:rsidRPr="00841FBB">
        <w:lastRenderedPageBreak/>
        <w:t>Arti</w:t>
      </w:r>
      <w:r w:rsidR="00313399">
        <w:t>cle 6 – right to a fair trial: a person has the right to a fair and public hearing within a reasonable period of time. It is possible to exclude the public from the hearing though not the judgement</w:t>
      </w:r>
    </w:p>
    <w:p w:rsidR="00B806E8" w:rsidRPr="00841FBB" w:rsidRDefault="00B806E8" w:rsidP="00F3780D">
      <w:pPr>
        <w:pStyle w:val="Bullet1"/>
      </w:pPr>
      <w:r>
        <w:t>Article 7 – no punishment without law</w:t>
      </w:r>
      <w:r w:rsidR="00883FFC">
        <w:t>: a person normally has the right not to be found guilty of an offence arising out of actions which at the time they committed them were not criminal</w:t>
      </w:r>
    </w:p>
    <w:p w:rsidR="00B806E8" w:rsidRDefault="00B806E8" w:rsidP="00F3780D">
      <w:pPr>
        <w:pStyle w:val="Bullet1"/>
      </w:pPr>
      <w:r w:rsidRPr="00841FBB">
        <w:t>Article 8 – right to respect for private and family</w:t>
      </w:r>
      <w:r>
        <w:t xml:space="preserve"> life</w:t>
      </w:r>
    </w:p>
    <w:p w:rsidR="00B806E8" w:rsidRDefault="00B806E8" w:rsidP="00F3780D">
      <w:pPr>
        <w:pStyle w:val="Bullet1"/>
      </w:pPr>
      <w:r>
        <w:t xml:space="preserve">Article 9 – </w:t>
      </w:r>
      <w:r w:rsidRPr="003603D9">
        <w:t>freedom</w:t>
      </w:r>
      <w:r>
        <w:t xml:space="preserve"> of thought, conscience and religion</w:t>
      </w:r>
    </w:p>
    <w:p w:rsidR="00B806E8" w:rsidRDefault="00B806E8" w:rsidP="00F3780D">
      <w:pPr>
        <w:pStyle w:val="Bullet1"/>
      </w:pPr>
      <w:r>
        <w:t>Article 10 – freedom of expression</w:t>
      </w:r>
    </w:p>
    <w:p w:rsidR="00B806E8" w:rsidRDefault="00B806E8" w:rsidP="00F3780D">
      <w:pPr>
        <w:pStyle w:val="Bullet1"/>
      </w:pPr>
      <w:r>
        <w:t>Article 11 – freedom of assembly and association</w:t>
      </w:r>
    </w:p>
    <w:p w:rsidR="00B806E8" w:rsidRDefault="00B806E8" w:rsidP="00F3780D">
      <w:pPr>
        <w:pStyle w:val="Bullet1"/>
      </w:pPr>
      <w:r>
        <w:t>Article 12 – right to marry: national law will govern how and at what age</w:t>
      </w:r>
    </w:p>
    <w:p w:rsidR="009E39F5" w:rsidRDefault="009E39F5" w:rsidP="00F3780D">
      <w:pPr>
        <w:pStyle w:val="Bullet1"/>
      </w:pPr>
      <w:r>
        <w:t>Article 13 – is not included in the Human Rights Act</w:t>
      </w:r>
    </w:p>
    <w:p w:rsidR="00B806E8" w:rsidRDefault="00B806E8" w:rsidP="00F3780D">
      <w:pPr>
        <w:pStyle w:val="Bullet1"/>
      </w:pPr>
      <w:r>
        <w:t>Article 14 – prohibition of discrimination</w:t>
      </w:r>
      <w:r w:rsidR="00EC0B3A">
        <w:t>: everyone must have equal access to the Convention rights, whatever their status</w:t>
      </w:r>
    </w:p>
    <w:p w:rsidR="001B23A9" w:rsidRDefault="001B23A9" w:rsidP="00F3780D">
      <w:pPr>
        <w:pStyle w:val="Bullet1"/>
      </w:pPr>
      <w:r>
        <w:t>Article 1 of Protocol 1 – protection of property: a person has the right to the peaceful enjoyment of their possessions</w:t>
      </w:r>
    </w:p>
    <w:p w:rsidR="001B23A9" w:rsidRDefault="001B23A9" w:rsidP="00F3780D">
      <w:pPr>
        <w:pStyle w:val="Bullet1"/>
      </w:pPr>
      <w:r>
        <w:t>Article 2 of Protocol 1 – right to education: a person has the right not to be denied access to the education system</w:t>
      </w:r>
    </w:p>
    <w:p w:rsidR="001B23A9" w:rsidRPr="00841FBB" w:rsidRDefault="001B23A9" w:rsidP="00F3780D">
      <w:pPr>
        <w:pStyle w:val="Bullet1"/>
      </w:pPr>
      <w:r>
        <w:t>Article 3 of Protocol 1 – right to free elections: elections must be free and fair and take place by secret ballot. Some qualifications may be imposed on who is eligible to vote</w:t>
      </w:r>
    </w:p>
    <w:p w:rsidR="009E39F5" w:rsidRDefault="009E39F5" w:rsidP="009E39F5"/>
    <w:p w:rsidR="001B23A9" w:rsidRDefault="00261F26" w:rsidP="009E39F5">
      <w:r>
        <w:t>Not all Convention rights carry the same weight. They</w:t>
      </w:r>
      <w:r w:rsidR="00B806E8">
        <w:t xml:space="preserve"> can be </w:t>
      </w:r>
      <w:r>
        <w:t xml:space="preserve">can be grouped into three broad types: </w:t>
      </w:r>
      <w:r w:rsidR="00B806E8" w:rsidRPr="00062469">
        <w:rPr>
          <w:b/>
        </w:rPr>
        <w:t>absolute</w:t>
      </w:r>
      <w:r w:rsidR="00B806E8" w:rsidRPr="004544F4">
        <w:t xml:space="preserve"> rights</w:t>
      </w:r>
      <w:r w:rsidR="00B806E8">
        <w:t xml:space="preserve">, </w:t>
      </w:r>
      <w:r w:rsidR="00B806E8" w:rsidRPr="00062469">
        <w:rPr>
          <w:b/>
        </w:rPr>
        <w:t>limited</w:t>
      </w:r>
      <w:r w:rsidR="00B806E8">
        <w:t xml:space="preserve"> rights </w:t>
      </w:r>
      <w:r>
        <w:t>and</w:t>
      </w:r>
      <w:r w:rsidR="00B806E8" w:rsidRPr="004544F4">
        <w:t xml:space="preserve"> </w:t>
      </w:r>
      <w:r w:rsidR="00B806E8" w:rsidRPr="00062469">
        <w:rPr>
          <w:b/>
        </w:rPr>
        <w:t>qualified</w:t>
      </w:r>
      <w:r w:rsidR="00B806E8" w:rsidRPr="004544F4">
        <w:t xml:space="preserve"> rights. </w:t>
      </w:r>
    </w:p>
    <w:p w:rsidR="001B23A9" w:rsidRDefault="001B23A9" w:rsidP="009E39F5"/>
    <w:p w:rsidR="00261F26" w:rsidRDefault="00B806E8" w:rsidP="009E39F5">
      <w:r w:rsidRPr="001B23A9">
        <w:rPr>
          <w:b/>
        </w:rPr>
        <w:t>Absolute</w:t>
      </w:r>
      <w:r w:rsidRPr="004544F4">
        <w:t xml:space="preserve"> rights</w:t>
      </w:r>
      <w:r w:rsidR="00C24A4A">
        <w:t>,</w:t>
      </w:r>
      <w:r w:rsidR="00261F26">
        <w:t xml:space="preserve"> such as the right to protection from torture and inhuman and degrading treatment (Article 3)</w:t>
      </w:r>
      <w:r w:rsidR="00C24A4A">
        <w:t>,</w:t>
      </w:r>
      <w:r w:rsidR="00261F26">
        <w:t xml:space="preserve"> </w:t>
      </w:r>
      <w:r w:rsidRPr="004544F4">
        <w:t>mean rights th</w:t>
      </w:r>
      <w:r w:rsidR="00261F26">
        <w:t>at the state can never infringe</w:t>
      </w:r>
      <w:r w:rsidRPr="004544F4">
        <w:t xml:space="preserve">. </w:t>
      </w:r>
    </w:p>
    <w:p w:rsidR="00261F26" w:rsidRDefault="00261F26" w:rsidP="009E39F5"/>
    <w:p w:rsidR="00B806E8" w:rsidRDefault="00B806E8" w:rsidP="009E39F5">
      <w:r w:rsidRPr="00062469">
        <w:rPr>
          <w:b/>
        </w:rPr>
        <w:t>Limited</w:t>
      </w:r>
      <w:r w:rsidRPr="004544F4">
        <w:t xml:space="preserve"> rights</w:t>
      </w:r>
      <w:r w:rsidR="00C24A4A">
        <w:t>,</w:t>
      </w:r>
      <w:r w:rsidR="00261F26">
        <w:t xml:space="preserve"> </w:t>
      </w:r>
      <w:r w:rsidR="00261F26" w:rsidRPr="004544F4">
        <w:t xml:space="preserve">such as the right to liberty </w:t>
      </w:r>
      <w:r w:rsidR="00261F26">
        <w:t>(Article 5)</w:t>
      </w:r>
      <w:r w:rsidR="00C24A4A">
        <w:t>,</w:t>
      </w:r>
      <w:r w:rsidR="00261F26">
        <w:t xml:space="preserve"> </w:t>
      </w:r>
      <w:r w:rsidRPr="004544F4">
        <w:t xml:space="preserve">are rights that may be limited under explicit </w:t>
      </w:r>
      <w:r w:rsidR="00261F26">
        <w:t xml:space="preserve">and finite </w:t>
      </w:r>
      <w:r w:rsidRPr="004544F4">
        <w:t xml:space="preserve">circumstances. </w:t>
      </w:r>
      <w:r>
        <w:t>A person has the right not to be deprived of their liberty – ‘arrested or detained’ – except where they are suspected or convicted of committing a crime and provided there is a proper legal basis in UK law.</w:t>
      </w:r>
    </w:p>
    <w:p w:rsidR="00261F26" w:rsidRDefault="00261F26" w:rsidP="00261F26"/>
    <w:p w:rsidR="008215E7" w:rsidRDefault="00261F26" w:rsidP="00261F26">
      <w:r w:rsidRPr="003603D9">
        <w:rPr>
          <w:b/>
        </w:rPr>
        <w:t>Qualified</w:t>
      </w:r>
      <w:r w:rsidRPr="004544F4">
        <w:t xml:space="preserve"> rights are rights which require a balance between the rights of the individual, and the rights of the broader community or the state</w:t>
      </w:r>
      <w:r>
        <w:t xml:space="preserve">. These include: </w:t>
      </w:r>
      <w:r w:rsidR="00C24A4A">
        <w:br/>
      </w:r>
      <w:r>
        <w:t>the right to respect for private and family life (Article 8); the right to manifest one’s religion or beliefs (Article 9); freedom of expression (Article 10); freedom of assembly and association (Article 11); the right to peaceful enjoyment of property (Protocol 1, Article 1); and, to some extent, the right to education (Protocol 1, Article 2).</w:t>
      </w:r>
      <w:r w:rsidR="008215E7">
        <w:t xml:space="preserve"> </w:t>
      </w:r>
      <w:r>
        <w:t>Interference</w:t>
      </w:r>
      <w:r w:rsidR="008215E7">
        <w:t xml:space="preserve"> </w:t>
      </w:r>
      <w:r>
        <w:t>with</w:t>
      </w:r>
      <w:r w:rsidR="008215E7">
        <w:t xml:space="preserve"> </w:t>
      </w:r>
      <w:r>
        <w:t>qualified</w:t>
      </w:r>
      <w:r w:rsidR="008215E7">
        <w:t xml:space="preserve"> </w:t>
      </w:r>
      <w:r>
        <w:t>rights</w:t>
      </w:r>
      <w:r w:rsidR="008215E7">
        <w:t xml:space="preserve"> </w:t>
      </w:r>
      <w:r>
        <w:t>is</w:t>
      </w:r>
      <w:r w:rsidR="008215E7">
        <w:t xml:space="preserve"> </w:t>
      </w:r>
      <w:r>
        <w:t>permissible</w:t>
      </w:r>
      <w:r w:rsidR="008215E7">
        <w:t xml:space="preserve"> </w:t>
      </w:r>
      <w:r>
        <w:t>only</w:t>
      </w:r>
      <w:r w:rsidR="008215E7">
        <w:t xml:space="preserve"> </w:t>
      </w:r>
      <w:r>
        <w:t>if</w:t>
      </w:r>
      <w:r w:rsidR="008215E7">
        <w:t xml:space="preserve"> </w:t>
      </w:r>
      <w:r>
        <w:t>there</w:t>
      </w:r>
      <w:r w:rsidR="008215E7">
        <w:t xml:space="preserve"> </w:t>
      </w:r>
      <w:r>
        <w:t>is</w:t>
      </w:r>
      <w:r w:rsidR="008215E7">
        <w:t xml:space="preserve"> </w:t>
      </w:r>
      <w:r>
        <w:t>a</w:t>
      </w:r>
      <w:r w:rsidR="008215E7">
        <w:t xml:space="preserve"> </w:t>
      </w:r>
      <w:r>
        <w:t>clear</w:t>
      </w:r>
      <w:r w:rsidR="008215E7">
        <w:t xml:space="preserve"> </w:t>
      </w:r>
      <w:r>
        <w:t>legal</w:t>
      </w:r>
      <w:r w:rsidR="008215E7">
        <w:t xml:space="preserve"> </w:t>
      </w:r>
      <w:r>
        <w:t>basis</w:t>
      </w:r>
      <w:r w:rsidR="008215E7">
        <w:t xml:space="preserve"> </w:t>
      </w:r>
      <w:r w:rsidR="00C24A4A">
        <w:br/>
      </w:r>
      <w:r>
        <w:t>for</w:t>
      </w:r>
      <w:r w:rsidR="008215E7">
        <w:t xml:space="preserve"> </w:t>
      </w:r>
      <w:r>
        <w:t>the</w:t>
      </w:r>
      <w:r w:rsidR="008215E7">
        <w:t xml:space="preserve"> </w:t>
      </w:r>
      <w:r>
        <w:t>interference</w:t>
      </w:r>
      <w:r w:rsidR="008215E7">
        <w:t xml:space="preserve"> </w:t>
      </w:r>
      <w:r>
        <w:t>with</w:t>
      </w:r>
      <w:r w:rsidR="008215E7">
        <w:t xml:space="preserve"> </w:t>
      </w:r>
      <w:r>
        <w:t>the qualified</w:t>
      </w:r>
      <w:r w:rsidR="008215E7">
        <w:t xml:space="preserve"> </w:t>
      </w:r>
      <w:r>
        <w:t>right</w:t>
      </w:r>
      <w:r w:rsidR="008215E7">
        <w:t xml:space="preserve"> </w:t>
      </w:r>
      <w:r>
        <w:t>that</w:t>
      </w:r>
      <w:r w:rsidR="008215E7">
        <w:t xml:space="preserve"> </w:t>
      </w:r>
      <w:r>
        <w:t>people</w:t>
      </w:r>
      <w:r w:rsidR="008215E7">
        <w:t xml:space="preserve"> </w:t>
      </w:r>
      <w:r>
        <w:t>can</w:t>
      </w:r>
      <w:r w:rsidR="008215E7">
        <w:t xml:space="preserve"> </w:t>
      </w:r>
      <w:r>
        <w:t>find</w:t>
      </w:r>
      <w:r w:rsidR="008215E7">
        <w:t xml:space="preserve"> </w:t>
      </w:r>
      <w:r>
        <w:t>out</w:t>
      </w:r>
      <w:r w:rsidR="008215E7">
        <w:t xml:space="preserve"> </w:t>
      </w:r>
      <w:r>
        <w:t>about</w:t>
      </w:r>
      <w:r w:rsidR="008215E7">
        <w:t xml:space="preserve"> </w:t>
      </w:r>
      <w:r>
        <w:t>and understand,</w:t>
      </w:r>
      <w:r w:rsidR="008215E7">
        <w:t xml:space="preserve"> </w:t>
      </w:r>
      <w:r>
        <w:t>and the</w:t>
      </w:r>
      <w:r w:rsidR="008215E7">
        <w:t xml:space="preserve"> </w:t>
      </w:r>
      <w:r>
        <w:t>action/interference</w:t>
      </w:r>
      <w:r w:rsidR="008215E7">
        <w:t xml:space="preserve"> </w:t>
      </w:r>
      <w:r>
        <w:t>seeks</w:t>
      </w:r>
      <w:r w:rsidR="008215E7">
        <w:t xml:space="preserve"> </w:t>
      </w:r>
      <w:r>
        <w:t>to</w:t>
      </w:r>
      <w:r w:rsidR="008215E7">
        <w:t xml:space="preserve"> </w:t>
      </w:r>
      <w:r>
        <w:t>achieve</w:t>
      </w:r>
      <w:r w:rsidR="008215E7">
        <w:t xml:space="preserve"> </w:t>
      </w:r>
      <w:r>
        <w:t>a</w:t>
      </w:r>
      <w:r w:rsidR="008215E7">
        <w:t xml:space="preserve"> </w:t>
      </w:r>
      <w:r>
        <w:t>legitimate</w:t>
      </w:r>
      <w:r w:rsidR="008215E7">
        <w:t xml:space="preserve"> </w:t>
      </w:r>
      <w:r>
        <w:t xml:space="preserve">aim. </w:t>
      </w:r>
      <w:r w:rsidR="008215E7">
        <w:t>F</w:t>
      </w:r>
      <w:r>
        <w:t>or</w:t>
      </w:r>
      <w:r w:rsidR="008215E7">
        <w:t xml:space="preserve"> </w:t>
      </w:r>
      <w:r>
        <w:t>example,</w:t>
      </w:r>
      <w:r w:rsidR="008215E7">
        <w:t xml:space="preserve"> </w:t>
      </w:r>
      <w:r>
        <w:t>the</w:t>
      </w:r>
      <w:r w:rsidR="008215E7">
        <w:t xml:space="preserve"> </w:t>
      </w:r>
      <w:r>
        <w:t>interests</w:t>
      </w:r>
      <w:r w:rsidR="008215E7">
        <w:t xml:space="preserve"> </w:t>
      </w:r>
      <w:r>
        <w:t>of</w:t>
      </w:r>
      <w:r w:rsidR="008215E7">
        <w:t xml:space="preserve"> </w:t>
      </w:r>
      <w:r>
        <w:t>national</w:t>
      </w:r>
      <w:r w:rsidR="008215E7">
        <w:t xml:space="preserve"> </w:t>
      </w:r>
      <w:r>
        <w:t xml:space="preserve">security, </w:t>
      </w:r>
      <w:r w:rsidR="008215E7">
        <w:t>protecting public health or safety, preventing crime or disorder and protecting the rights of others</w:t>
      </w:r>
      <w:r w:rsidR="008215E7" w:rsidRPr="004544F4">
        <w:t xml:space="preserve">. </w:t>
      </w:r>
    </w:p>
    <w:p w:rsidR="00261F26" w:rsidRDefault="00261F26" w:rsidP="009E39F5"/>
    <w:p w:rsidR="009E39F5" w:rsidRDefault="009E39F5" w:rsidP="009E39F5">
      <w:r>
        <w:lastRenderedPageBreak/>
        <w:t xml:space="preserve">More detailed guidance can be found in the human rights handbook for public officials, </w:t>
      </w:r>
      <w:hyperlink r:id="rId11" w:history="1">
        <w:r w:rsidRPr="00525F50">
          <w:rPr>
            <w:rStyle w:val="Hyperlink"/>
          </w:rPr>
          <w:t>Human Rights</w:t>
        </w:r>
        <w:r w:rsidR="00C24A4A">
          <w:rPr>
            <w:rStyle w:val="Hyperlink"/>
          </w:rPr>
          <w:t>:</w:t>
        </w:r>
        <w:r w:rsidRPr="00525F50">
          <w:rPr>
            <w:rStyle w:val="Hyperlink"/>
          </w:rPr>
          <w:t xml:space="preserve"> </w:t>
        </w:r>
        <w:r w:rsidRPr="00525F50">
          <w:rPr>
            <w:rStyle w:val="Hyperlink"/>
          </w:rPr>
          <w:t>Hum</w:t>
        </w:r>
        <w:r w:rsidRPr="00525F50">
          <w:rPr>
            <w:rStyle w:val="Hyperlink"/>
          </w:rPr>
          <w:t>a</w:t>
        </w:r>
        <w:r w:rsidRPr="00525F50">
          <w:rPr>
            <w:rStyle w:val="Hyperlink"/>
          </w:rPr>
          <w:t>n Lives</w:t>
        </w:r>
      </w:hyperlink>
      <w:r>
        <w:t>, produced by the Ministry of Justice.</w:t>
      </w:r>
    </w:p>
    <w:p w:rsidR="000C4336" w:rsidRPr="000C4336" w:rsidRDefault="000C4336" w:rsidP="000C4336"/>
    <w:p w:rsidR="00E354E3" w:rsidRDefault="000C4336" w:rsidP="000C4336">
      <w:pPr>
        <w:pStyle w:val="Heading2"/>
      </w:pPr>
      <w:r w:rsidRPr="00581847">
        <w:t>United Nations Principles for Older Persons</w:t>
      </w:r>
    </w:p>
    <w:p w:rsidR="00563362" w:rsidRPr="00563362" w:rsidRDefault="000C4336" w:rsidP="00563362">
      <w:r w:rsidRPr="00563362">
        <w:t xml:space="preserve">A person exercising functions under this Act in relation to an adult </w:t>
      </w:r>
      <w:r w:rsidRPr="00563362">
        <w:rPr>
          <w:b/>
          <w:bCs/>
        </w:rPr>
        <w:t xml:space="preserve">must have </w:t>
      </w:r>
      <w:r w:rsidR="00C24A4A">
        <w:rPr>
          <w:b/>
          <w:bCs/>
        </w:rPr>
        <w:br/>
      </w:r>
      <w:r w:rsidRPr="00563362">
        <w:rPr>
          <w:b/>
          <w:bCs/>
        </w:rPr>
        <w:t xml:space="preserve">due regard to the United Nations Principles for Older Persons. </w:t>
      </w:r>
      <w:r w:rsidR="00563362" w:rsidRPr="00563362">
        <w:rPr>
          <w:shd w:val="clear" w:color="auto" w:fill="FFFFFF"/>
        </w:rPr>
        <w:t xml:space="preserve">There are </w:t>
      </w:r>
      <w:r w:rsidR="00C24A4A">
        <w:rPr>
          <w:shd w:val="clear" w:color="auto" w:fill="FFFFFF"/>
        </w:rPr>
        <w:br/>
      </w:r>
      <w:r w:rsidR="00563362" w:rsidRPr="00563362">
        <w:rPr>
          <w:shd w:val="clear" w:color="auto" w:fill="FFFFFF"/>
        </w:rPr>
        <w:t>18 principles, which can be grouped under five themes: independence, participation, care, self-fulfilment and dignity.</w:t>
      </w:r>
    </w:p>
    <w:p w:rsidR="00563362" w:rsidRDefault="00563362" w:rsidP="00B806E8"/>
    <w:p w:rsidR="00563362" w:rsidRDefault="00563362" w:rsidP="00563362">
      <w:pPr>
        <w:pStyle w:val="Heading3"/>
      </w:pPr>
      <w:r>
        <w:t>Independence</w:t>
      </w:r>
    </w:p>
    <w:p w:rsidR="00563362" w:rsidRDefault="00563362" w:rsidP="00563362">
      <w:pPr>
        <w:pStyle w:val="Quote"/>
        <w:rPr>
          <w:szCs w:val="24"/>
        </w:rPr>
      </w:pPr>
      <w:r>
        <w:t>Older persons should have access to adequate food, water, shelter, clothing and health care through the provision of income, family and c</w:t>
      </w:r>
      <w:r w:rsidR="00C24A4A">
        <w:t>ommunity support and self-help</w:t>
      </w:r>
    </w:p>
    <w:p w:rsidR="00563362" w:rsidRDefault="00563362" w:rsidP="00563362">
      <w:pPr>
        <w:pStyle w:val="Quote"/>
      </w:pPr>
      <w:r>
        <w:t>Older persons should have the opportunity to work or have access to other i</w:t>
      </w:r>
      <w:r w:rsidR="00C24A4A">
        <w:t>ncome-generating opportunities</w:t>
      </w:r>
    </w:p>
    <w:p w:rsidR="00563362" w:rsidRDefault="00563362" w:rsidP="00563362">
      <w:pPr>
        <w:pStyle w:val="Quote"/>
      </w:pPr>
      <w:r>
        <w:t>Older persons should be able to participate in determining when and at what pace withdrawal fro</w:t>
      </w:r>
      <w:r w:rsidR="00C24A4A">
        <w:t>m the labour force takes place</w:t>
      </w:r>
    </w:p>
    <w:p w:rsidR="00563362" w:rsidRDefault="00563362" w:rsidP="00563362">
      <w:pPr>
        <w:pStyle w:val="Quote"/>
      </w:pPr>
      <w:r>
        <w:t>Older persons should have access to appropriate educa</w:t>
      </w:r>
      <w:r w:rsidR="00C24A4A">
        <w:t>tional and training programmes</w:t>
      </w:r>
    </w:p>
    <w:p w:rsidR="00563362" w:rsidRDefault="00563362" w:rsidP="00563362">
      <w:pPr>
        <w:pStyle w:val="Quote"/>
      </w:pPr>
      <w:r>
        <w:t>Older persons should be able to live in environments that are safe and adaptable to personal prefe</w:t>
      </w:r>
      <w:r w:rsidR="00C24A4A">
        <w:t>rences and changing capacities</w:t>
      </w:r>
    </w:p>
    <w:p w:rsidR="00563362" w:rsidRDefault="00563362" w:rsidP="00563362">
      <w:pPr>
        <w:pStyle w:val="Quote"/>
      </w:pPr>
      <w:r>
        <w:t xml:space="preserve">Older persons should be able to reside </w:t>
      </w:r>
      <w:r w:rsidR="00C24A4A">
        <w:t>at home for as long as possible</w:t>
      </w:r>
    </w:p>
    <w:p w:rsidR="00563362" w:rsidRDefault="00563362" w:rsidP="00563362">
      <w:pPr>
        <w:pStyle w:val="Heading3"/>
      </w:pPr>
      <w:r>
        <w:t>Participation</w:t>
      </w:r>
    </w:p>
    <w:p w:rsidR="00563362" w:rsidRDefault="00563362" w:rsidP="00563362">
      <w:pPr>
        <w:pStyle w:val="Quote"/>
        <w:rPr>
          <w:szCs w:val="24"/>
        </w:rPr>
      </w:pPr>
      <w:r>
        <w:t>Older persons should remain integrated in society, participate actively in the formulation and implementation of policies that directly affect their well-being and share their knowledge and s</w:t>
      </w:r>
      <w:r w:rsidR="00C24A4A">
        <w:t>kills with younger generations</w:t>
      </w:r>
    </w:p>
    <w:p w:rsidR="00563362" w:rsidRDefault="00563362" w:rsidP="00563362">
      <w:pPr>
        <w:pStyle w:val="Quote"/>
      </w:pPr>
      <w:r>
        <w:t>Older persons should be able to seek and develop opportunities for service to the community and to serve as volunteers in positions appropriate to th</w:t>
      </w:r>
      <w:r w:rsidR="00C24A4A">
        <w:t>eir interests and capabilities</w:t>
      </w:r>
    </w:p>
    <w:p w:rsidR="00563362" w:rsidRDefault="00563362" w:rsidP="00563362">
      <w:pPr>
        <w:pStyle w:val="Quote"/>
      </w:pPr>
      <w:r>
        <w:t>Older persons should be able to form movements o</w:t>
      </w:r>
      <w:r w:rsidR="00C24A4A">
        <w:t>r associations of older persons</w:t>
      </w:r>
    </w:p>
    <w:p w:rsidR="00563362" w:rsidRDefault="00563362" w:rsidP="00563362">
      <w:pPr>
        <w:pStyle w:val="Heading3"/>
      </w:pPr>
      <w:r>
        <w:t>Care</w:t>
      </w:r>
    </w:p>
    <w:p w:rsidR="00563362" w:rsidRDefault="00563362" w:rsidP="00563362">
      <w:pPr>
        <w:pStyle w:val="Quote"/>
        <w:rPr>
          <w:szCs w:val="24"/>
        </w:rPr>
      </w:pPr>
      <w:r>
        <w:t xml:space="preserve">Older persons should benefit from family and community care and protection in accordance with each society's system </w:t>
      </w:r>
      <w:r w:rsidR="00C24A4A">
        <w:t>of cultural values</w:t>
      </w:r>
    </w:p>
    <w:p w:rsidR="00563362" w:rsidRDefault="00563362" w:rsidP="00563362">
      <w:pPr>
        <w:pStyle w:val="Quote"/>
      </w:pPr>
      <w:r>
        <w:t>Older persons should have access to health care to help them to maintain or regain the optimum level of physical, mental and emotional well-being and to prevent</w:t>
      </w:r>
      <w:r w:rsidR="009C1481">
        <w:t xml:space="preserve"> or delay the onset of illness</w:t>
      </w:r>
    </w:p>
    <w:p w:rsidR="00563362" w:rsidRDefault="00563362" w:rsidP="00563362">
      <w:pPr>
        <w:pStyle w:val="Quote"/>
      </w:pPr>
      <w:r>
        <w:t>Older persons should have access to social and legal services to enhance the</w:t>
      </w:r>
      <w:r w:rsidR="009C1481">
        <w:t>ir autonomy, protection and care</w:t>
      </w:r>
    </w:p>
    <w:p w:rsidR="00563362" w:rsidRDefault="00563362" w:rsidP="00563362">
      <w:pPr>
        <w:pStyle w:val="Quote"/>
      </w:pPr>
      <w:r>
        <w:t>Older persons should be able to utili</w:t>
      </w:r>
      <w:r w:rsidR="009C1481">
        <w:t>s</w:t>
      </w:r>
      <w:r>
        <w:t>e appropriate levels of institutional care providing protection, rehabilitation</w:t>
      </w:r>
      <w:r w:rsidR="009C1481">
        <w:t>,</w:t>
      </w:r>
      <w:r>
        <w:t xml:space="preserve"> and social and mental stimulation in </w:t>
      </w:r>
      <w:r w:rsidR="009C1481">
        <w:t>a humane and secure environment</w:t>
      </w:r>
    </w:p>
    <w:p w:rsidR="00563362" w:rsidRDefault="00563362" w:rsidP="00563362">
      <w:pPr>
        <w:pStyle w:val="Quote"/>
      </w:pPr>
      <w:r>
        <w:lastRenderedPageBreak/>
        <w:t xml:space="preserve">Older persons should be able to enjoy human rights and fundamental freedoms when residing in any shelter, care or treatment facility, including </w:t>
      </w:r>
      <w:r w:rsidR="00EB6E7E">
        <w:br/>
      </w:r>
      <w:r>
        <w:t>full respect for their dignity, beliefs, needs and privacy</w:t>
      </w:r>
      <w:r w:rsidR="00EB6E7E">
        <w:t>,</w:t>
      </w:r>
      <w:r>
        <w:t xml:space="preserve"> and for the right to make decisions about their care</w:t>
      </w:r>
      <w:r w:rsidR="00EB6E7E">
        <w:t xml:space="preserve"> and the quality of their lives</w:t>
      </w:r>
    </w:p>
    <w:p w:rsidR="00563362" w:rsidRDefault="00563362" w:rsidP="00563362">
      <w:pPr>
        <w:pStyle w:val="Heading3"/>
      </w:pPr>
      <w:r>
        <w:t>Self-</w:t>
      </w:r>
      <w:r w:rsidR="00EB6E7E">
        <w:t>f</w:t>
      </w:r>
      <w:r>
        <w:t>ulfilment</w:t>
      </w:r>
    </w:p>
    <w:p w:rsidR="00563362" w:rsidRDefault="00563362" w:rsidP="00563362">
      <w:pPr>
        <w:pStyle w:val="Quote"/>
        <w:rPr>
          <w:szCs w:val="24"/>
        </w:rPr>
      </w:pPr>
      <w:r>
        <w:t xml:space="preserve">Older persons should be able to pursue opportunities for the full </w:t>
      </w:r>
      <w:r w:rsidR="00EB6E7E">
        <w:t>development of their potential</w:t>
      </w:r>
    </w:p>
    <w:p w:rsidR="00563362" w:rsidRDefault="00563362" w:rsidP="00563362">
      <w:pPr>
        <w:pStyle w:val="Quote"/>
      </w:pPr>
      <w:r>
        <w:t>Older persons should have access to the educational, cultural, spiritual and recreational resources of soci</w:t>
      </w:r>
      <w:r w:rsidR="00EB6E7E">
        <w:t>ety</w:t>
      </w:r>
    </w:p>
    <w:p w:rsidR="00563362" w:rsidRDefault="00563362" w:rsidP="00563362">
      <w:pPr>
        <w:pStyle w:val="Heading3"/>
      </w:pPr>
      <w:r>
        <w:t>Dignity</w:t>
      </w:r>
    </w:p>
    <w:p w:rsidR="00563362" w:rsidRDefault="00563362" w:rsidP="00563362">
      <w:pPr>
        <w:pStyle w:val="Quote"/>
        <w:rPr>
          <w:szCs w:val="24"/>
        </w:rPr>
      </w:pPr>
      <w:r>
        <w:t>Older persons should be able to live in dignity and security</w:t>
      </w:r>
      <w:r w:rsidR="00EB6E7E">
        <w:t>,</w:t>
      </w:r>
      <w:r>
        <w:t xml:space="preserve"> and be free of exploitatio</w:t>
      </w:r>
      <w:r w:rsidR="00EB6E7E">
        <w:t>n and physical or mental abuse</w:t>
      </w:r>
    </w:p>
    <w:p w:rsidR="00563362" w:rsidRDefault="00563362" w:rsidP="00563362">
      <w:pPr>
        <w:pStyle w:val="Quote"/>
      </w:pPr>
      <w:r>
        <w:t>Older persons should be treated fairly regardless of age, gender, racial or ethnic background, disability or other status, and be valued independently</w:t>
      </w:r>
      <w:r w:rsidR="00EB6E7E">
        <w:t xml:space="preserve"> </w:t>
      </w:r>
      <w:r w:rsidR="00EB6E7E">
        <w:br/>
        <w:t>of their economic contribution</w:t>
      </w:r>
    </w:p>
    <w:p w:rsidR="000C4336" w:rsidRDefault="000C4336" w:rsidP="000C4336"/>
    <w:p w:rsidR="000C4336" w:rsidRPr="000C4336" w:rsidRDefault="000C4336" w:rsidP="000C4336">
      <w:pPr>
        <w:pStyle w:val="Heading2"/>
      </w:pPr>
      <w:r w:rsidRPr="00581847">
        <w:t xml:space="preserve">United Nations Convention on the Rights of </w:t>
      </w:r>
      <w:r>
        <w:t>Disabled People</w:t>
      </w:r>
    </w:p>
    <w:p w:rsidR="000C4336" w:rsidRDefault="000C4336" w:rsidP="00B806E8">
      <w:r>
        <w:t xml:space="preserve">A person exercising functions under this Act in relation to disabled adults or children </w:t>
      </w:r>
      <w:r>
        <w:rPr>
          <w:b/>
        </w:rPr>
        <w:t xml:space="preserve">must have due regard to the United Nations Convention on the Rights of Disabled People </w:t>
      </w:r>
      <w:r>
        <w:t xml:space="preserve">(UNCRDP). </w:t>
      </w:r>
      <w:r w:rsidR="004235D1">
        <w:t xml:space="preserve">There are 30 Articles in the Convention, including Article 3 which sets out some key principles </w:t>
      </w:r>
      <w:r w:rsidR="00EB6E7E">
        <w:t>that</w:t>
      </w:r>
      <w:r w:rsidR="004235D1">
        <w:t xml:space="preserve"> governments and public bodies must take into account when they are carrying out their work.</w:t>
      </w:r>
      <w:r w:rsidR="004235D1" w:rsidRPr="004235D1">
        <w:t xml:space="preserve"> </w:t>
      </w:r>
      <w:r w:rsidR="004235D1">
        <w:t>Generally, public authorities should follow these principles. They should also identify what they can do to positively promote them. These principles are:</w:t>
      </w:r>
    </w:p>
    <w:p w:rsidR="00B806E8" w:rsidRDefault="00B806E8" w:rsidP="00B806E8"/>
    <w:p w:rsidR="004235D1" w:rsidRDefault="004235D1" w:rsidP="004235D1">
      <w:pPr>
        <w:pStyle w:val="Bullet1"/>
      </w:pPr>
      <w:r>
        <w:t>Respect for inherent dignity, individual autonomy including the freedom to make one’s own choices, and independence of persons.</w:t>
      </w:r>
      <w:r w:rsidRPr="004235D1">
        <w:t xml:space="preserve"> </w:t>
      </w:r>
      <w:r>
        <w:t>Every person is of equal worth and deserves to be treated with dignity and respect. Disabled people have the right to choose how to live their own lives and the freedom to make their own choice</w:t>
      </w:r>
      <w:r w:rsidR="00EB6E7E">
        <w:t>s</w:t>
      </w:r>
    </w:p>
    <w:p w:rsidR="004235D1" w:rsidRDefault="004235D1" w:rsidP="004235D1">
      <w:pPr>
        <w:pStyle w:val="Bullet1"/>
      </w:pPr>
      <w:r>
        <w:t>Non-discrimination. Disabled people must never be treated worse than others, excluded from or denied access to services, education, work or social life o</w:t>
      </w:r>
      <w:r w:rsidR="00EB6E7E">
        <w:t>n the basis of their disability</w:t>
      </w:r>
    </w:p>
    <w:p w:rsidR="004235D1" w:rsidRDefault="004235D1" w:rsidP="004235D1">
      <w:pPr>
        <w:pStyle w:val="Bullet1"/>
      </w:pPr>
      <w:r>
        <w:t>Full and effective participation and inclusion in society. Disabled people’s full and effective participation and inclusi</w:t>
      </w:r>
      <w:r w:rsidR="00EB6E7E">
        <w:t>on in society must be supported</w:t>
      </w:r>
    </w:p>
    <w:p w:rsidR="004235D1" w:rsidRDefault="004235D1" w:rsidP="004235D1">
      <w:pPr>
        <w:pStyle w:val="Bullet1"/>
      </w:pPr>
      <w:r>
        <w:t xml:space="preserve">Respect for difference and acceptance of persons with disabilities as part </w:t>
      </w:r>
      <w:r w:rsidR="00EB6E7E">
        <w:t>of human diversity and humanity</w:t>
      </w:r>
    </w:p>
    <w:p w:rsidR="004235D1" w:rsidRDefault="004235D1" w:rsidP="004235D1">
      <w:pPr>
        <w:pStyle w:val="Bullet1"/>
      </w:pPr>
      <w:r>
        <w:t>Equality of opportunity.</w:t>
      </w:r>
      <w:r w:rsidRPr="004235D1">
        <w:t xml:space="preserve"> </w:t>
      </w:r>
      <w:r>
        <w:t>Taking positive action to ensure bar</w:t>
      </w:r>
      <w:r w:rsidR="00EB6E7E">
        <w:t>riers are removed</w:t>
      </w:r>
    </w:p>
    <w:p w:rsidR="004235D1" w:rsidRDefault="004235D1" w:rsidP="004235D1">
      <w:pPr>
        <w:pStyle w:val="Bullet1"/>
      </w:pPr>
      <w:r>
        <w:t>Accessibility</w:t>
      </w:r>
      <w:r w:rsidR="001E19AB">
        <w:t>.</w:t>
      </w:r>
      <w:r w:rsidR="001E19AB" w:rsidRPr="001E19AB">
        <w:t xml:space="preserve"> </w:t>
      </w:r>
      <w:r w:rsidR="001E19AB">
        <w:t xml:space="preserve">Ensuring disabled people can access buildings, housing, services, information, leisure (and other areas listed in the Convention) on an equal basis </w:t>
      </w:r>
      <w:r w:rsidR="00EB6E7E">
        <w:t>to non-disabled people</w:t>
      </w:r>
    </w:p>
    <w:p w:rsidR="004235D1" w:rsidRDefault="004235D1" w:rsidP="004235D1">
      <w:pPr>
        <w:pStyle w:val="Bullet1"/>
      </w:pPr>
      <w:r>
        <w:t>Equality between men and women</w:t>
      </w:r>
    </w:p>
    <w:p w:rsidR="00E354E3" w:rsidRDefault="004235D1" w:rsidP="004235D1">
      <w:pPr>
        <w:pStyle w:val="Bullet1"/>
      </w:pPr>
      <w:r>
        <w:t>Respect for the evolving capacities of children with disabilities and respect for the right of children with disabiliti</w:t>
      </w:r>
      <w:r w:rsidR="00EB6E7E">
        <w:t>es to preserve their identities</w:t>
      </w:r>
    </w:p>
    <w:p w:rsidR="000C4336" w:rsidRDefault="000C4336" w:rsidP="000C4336">
      <w:pPr>
        <w:pStyle w:val="Heading1"/>
      </w:pPr>
      <w:r>
        <w:lastRenderedPageBreak/>
        <w:t>Prison Rules</w:t>
      </w:r>
    </w:p>
    <w:p w:rsidR="008E5F69" w:rsidRDefault="008E5F69" w:rsidP="008E5F69">
      <w:pPr>
        <w:rPr>
          <w:lang w:val="en-US"/>
        </w:rPr>
      </w:pPr>
      <w:r w:rsidRPr="008E5F69">
        <w:rPr>
          <w:lang w:val="en-US"/>
        </w:rPr>
        <w:t>The Human Rights Act requires that the rules that govern secure settings are compliant with them</w:t>
      </w:r>
      <w:r w:rsidR="001E19AB">
        <w:rPr>
          <w:lang w:val="en-US"/>
        </w:rPr>
        <w:t xml:space="preserve">. </w:t>
      </w:r>
      <w:r w:rsidRPr="008E5F69">
        <w:rPr>
          <w:lang w:val="en-US"/>
        </w:rPr>
        <w:t xml:space="preserve">The following rules </w:t>
      </w:r>
      <w:r w:rsidR="001E19AB">
        <w:rPr>
          <w:lang w:val="en-US"/>
        </w:rPr>
        <w:t xml:space="preserve">are </w:t>
      </w:r>
      <w:r w:rsidRPr="008E5F69">
        <w:rPr>
          <w:lang w:val="en-US"/>
        </w:rPr>
        <w:t>relevant to key car</w:t>
      </w:r>
      <w:r w:rsidR="001E19AB">
        <w:rPr>
          <w:lang w:val="en-US"/>
        </w:rPr>
        <w:t>e and support issues</w:t>
      </w:r>
      <w:r w:rsidR="004B490C">
        <w:rPr>
          <w:lang w:val="en-US"/>
        </w:rPr>
        <w:t>:</w:t>
      </w:r>
    </w:p>
    <w:p w:rsidR="001E19AB" w:rsidRPr="008E5F69" w:rsidRDefault="001E19AB" w:rsidP="008E5F69"/>
    <w:p w:rsidR="001E19AB" w:rsidRPr="00CB4528" w:rsidRDefault="001E19AB" w:rsidP="001E19AB">
      <w:pPr>
        <w:pStyle w:val="Heading3"/>
      </w:pPr>
      <w:r w:rsidRPr="00CB4528">
        <w:t xml:space="preserve">Purpose of prison training and </w:t>
      </w:r>
      <w:r w:rsidRPr="001E19AB">
        <w:t>treatment</w:t>
      </w:r>
      <w:r>
        <w:t xml:space="preserve"> (Rule 3)</w:t>
      </w:r>
    </w:p>
    <w:p w:rsidR="001E19AB" w:rsidRPr="00CB4528" w:rsidRDefault="001E19AB" w:rsidP="001E19AB">
      <w:pPr>
        <w:pStyle w:val="Quote"/>
        <w:rPr>
          <w:b/>
        </w:rPr>
      </w:pPr>
      <w:r w:rsidRPr="00CB4528">
        <w:t>The purpose of the training and treatment of convicted prisoners shall be to encourage and assist them</w:t>
      </w:r>
      <w:r w:rsidR="00EB6E7E">
        <w:t xml:space="preserve"> to lead a good and useful life</w:t>
      </w:r>
    </w:p>
    <w:p w:rsidR="008E5F69" w:rsidRPr="008E5F69" w:rsidRDefault="001E19AB" w:rsidP="001E19AB">
      <w:pPr>
        <w:pStyle w:val="Heading3"/>
      </w:pPr>
      <w:r>
        <w:rPr>
          <w:lang w:val="en-US"/>
        </w:rPr>
        <w:t xml:space="preserve">Outside </w:t>
      </w:r>
      <w:r w:rsidR="004B490C">
        <w:rPr>
          <w:lang w:val="en-US"/>
        </w:rPr>
        <w:t>c</w:t>
      </w:r>
      <w:r w:rsidR="008E5F69" w:rsidRPr="008E5F69">
        <w:rPr>
          <w:lang w:val="en-US"/>
        </w:rPr>
        <w:t>ontacts</w:t>
      </w:r>
      <w:r>
        <w:rPr>
          <w:lang w:val="en-US"/>
        </w:rPr>
        <w:t xml:space="preserve"> (Rule 4)</w:t>
      </w:r>
    </w:p>
    <w:p w:rsidR="004E580B" w:rsidRPr="008E5F69" w:rsidRDefault="004A0564" w:rsidP="001E19AB">
      <w:pPr>
        <w:pStyle w:val="Quote"/>
      </w:pPr>
      <w:r w:rsidRPr="008E5F69">
        <w:rPr>
          <w:lang w:val="en-US"/>
        </w:rPr>
        <w:t>Special attention shall be paid to the maintenance of such relationships between a prisoner and his</w:t>
      </w:r>
      <w:r w:rsidR="00EB6E7E">
        <w:rPr>
          <w:lang w:val="en-US"/>
        </w:rPr>
        <w:t xml:space="preserve"> </w:t>
      </w:r>
      <w:r w:rsidRPr="008E5F69">
        <w:rPr>
          <w:lang w:val="en-US"/>
        </w:rPr>
        <w:t>/</w:t>
      </w:r>
      <w:r w:rsidR="00EB6E7E">
        <w:rPr>
          <w:lang w:val="en-US"/>
        </w:rPr>
        <w:t xml:space="preserve"> </w:t>
      </w:r>
      <w:r w:rsidRPr="008E5F69">
        <w:rPr>
          <w:lang w:val="en-US"/>
        </w:rPr>
        <w:t xml:space="preserve">her family as are desirable in the best interests </w:t>
      </w:r>
      <w:r w:rsidR="00EB6E7E">
        <w:rPr>
          <w:lang w:val="en-US"/>
        </w:rPr>
        <w:br/>
      </w:r>
      <w:r w:rsidRPr="008E5F69">
        <w:rPr>
          <w:lang w:val="en-US"/>
        </w:rPr>
        <w:t>of both</w:t>
      </w:r>
    </w:p>
    <w:p w:rsidR="004E580B" w:rsidRPr="008E5F69" w:rsidRDefault="004A0564" w:rsidP="001E19AB">
      <w:pPr>
        <w:pStyle w:val="Quote"/>
      </w:pPr>
      <w:r w:rsidRPr="008E5F69">
        <w:rPr>
          <w:lang w:val="en-US"/>
        </w:rPr>
        <w:t>A prisoner shall be encouraged and assisted to establish and maintain such relations with persons and agencies outside prison as may, in the opinion of the governor, best promote the interests of his</w:t>
      </w:r>
      <w:r>
        <w:rPr>
          <w:lang w:val="en-US"/>
        </w:rPr>
        <w:t xml:space="preserve"> </w:t>
      </w:r>
      <w:r w:rsidRPr="008E5F69">
        <w:rPr>
          <w:lang w:val="en-US"/>
        </w:rPr>
        <w:t>/</w:t>
      </w:r>
      <w:r>
        <w:rPr>
          <w:lang w:val="en-US"/>
        </w:rPr>
        <w:t xml:space="preserve"> </w:t>
      </w:r>
      <w:r w:rsidRPr="008E5F69">
        <w:rPr>
          <w:lang w:val="en-US"/>
        </w:rPr>
        <w:t>her family, and his</w:t>
      </w:r>
      <w:r>
        <w:rPr>
          <w:lang w:val="en-US"/>
        </w:rPr>
        <w:t xml:space="preserve"> </w:t>
      </w:r>
      <w:r w:rsidRPr="008E5F69">
        <w:rPr>
          <w:lang w:val="en-US"/>
        </w:rPr>
        <w:t>/</w:t>
      </w:r>
      <w:r>
        <w:rPr>
          <w:lang w:val="en-US"/>
        </w:rPr>
        <w:t xml:space="preserve"> </w:t>
      </w:r>
      <w:r w:rsidR="00EB6E7E">
        <w:rPr>
          <w:lang w:val="en-US"/>
        </w:rPr>
        <w:t>her own social rehabilitation</w:t>
      </w:r>
    </w:p>
    <w:p w:rsidR="008E5F69" w:rsidRPr="008E5F69" w:rsidRDefault="004B490C" w:rsidP="001E19AB">
      <w:pPr>
        <w:pStyle w:val="Heading3"/>
      </w:pPr>
      <w:r>
        <w:rPr>
          <w:lang w:val="en-US"/>
        </w:rPr>
        <w:t>After c</w:t>
      </w:r>
      <w:r w:rsidR="008E5F69" w:rsidRPr="008E5F69">
        <w:rPr>
          <w:lang w:val="en-US"/>
        </w:rPr>
        <w:t>are</w:t>
      </w:r>
      <w:r w:rsidR="001E19AB">
        <w:rPr>
          <w:lang w:val="en-US"/>
        </w:rPr>
        <w:t xml:space="preserve"> (Rule 5)</w:t>
      </w:r>
    </w:p>
    <w:p w:rsidR="004E580B" w:rsidRPr="008E5F69" w:rsidRDefault="004A0564" w:rsidP="001E19AB">
      <w:pPr>
        <w:pStyle w:val="Quote"/>
      </w:pPr>
      <w:r w:rsidRPr="008E5F69">
        <w:rPr>
          <w:lang w:val="en-US"/>
        </w:rPr>
        <w:t>From the beginning of a prisoner’s sentence, consideration shall be given</w:t>
      </w:r>
      <w:r>
        <w:rPr>
          <w:lang w:val="en-US"/>
        </w:rPr>
        <w:t>,</w:t>
      </w:r>
      <w:r w:rsidRPr="008E5F69">
        <w:rPr>
          <w:lang w:val="en-US"/>
        </w:rPr>
        <w:t xml:space="preserve"> in consultation with the appropriate after-care </w:t>
      </w:r>
      <w:proofErr w:type="spellStart"/>
      <w:r w:rsidRPr="008E5F69">
        <w:rPr>
          <w:lang w:val="en-US"/>
        </w:rPr>
        <w:t>organisation</w:t>
      </w:r>
      <w:proofErr w:type="spellEnd"/>
      <w:r w:rsidRPr="008E5F69">
        <w:rPr>
          <w:lang w:val="en-US"/>
        </w:rPr>
        <w:t>, to the prisoner’s future and the assistance to be given to him</w:t>
      </w:r>
      <w:r>
        <w:rPr>
          <w:lang w:val="en-US"/>
        </w:rPr>
        <w:t xml:space="preserve"> </w:t>
      </w:r>
      <w:r w:rsidRPr="008E5F69">
        <w:rPr>
          <w:lang w:val="en-US"/>
        </w:rPr>
        <w:t>/</w:t>
      </w:r>
      <w:r>
        <w:rPr>
          <w:lang w:val="en-US"/>
        </w:rPr>
        <w:t xml:space="preserve"> </w:t>
      </w:r>
      <w:r w:rsidR="00EB6E7E">
        <w:rPr>
          <w:lang w:val="en-US"/>
        </w:rPr>
        <w:t>her on and after release</w:t>
      </w:r>
    </w:p>
    <w:p w:rsidR="001E19AB" w:rsidRPr="00CB4528" w:rsidRDefault="001E19AB" w:rsidP="001E19AB">
      <w:pPr>
        <w:pStyle w:val="Heading3"/>
      </w:pPr>
      <w:r w:rsidRPr="00CB4528">
        <w:t xml:space="preserve">Maintenance of order </w:t>
      </w:r>
      <w:r w:rsidRPr="001E19AB">
        <w:t>and</w:t>
      </w:r>
      <w:r w:rsidRPr="00CB4528">
        <w:t xml:space="preserve"> discipline</w:t>
      </w:r>
      <w:r>
        <w:t xml:space="preserve"> (Rule 6)</w:t>
      </w:r>
    </w:p>
    <w:p w:rsidR="001E19AB" w:rsidRDefault="001E19AB" w:rsidP="001E19AB">
      <w:pPr>
        <w:pStyle w:val="Quote"/>
        <w:rPr>
          <w:b/>
        </w:rPr>
      </w:pPr>
      <w:r w:rsidRPr="00CB4528">
        <w:t>Order and discipline shall he maintained with firmness, but with no more restriction than is req</w:t>
      </w:r>
      <w:r w:rsidR="00EB6E7E">
        <w:t>uired for safe custody and well-ordered community life</w:t>
      </w:r>
    </w:p>
    <w:p w:rsidR="001E19AB" w:rsidRDefault="001E19AB" w:rsidP="001E19AB">
      <w:pPr>
        <w:pStyle w:val="Quote"/>
        <w:rPr>
          <w:b/>
        </w:rPr>
      </w:pPr>
      <w:r w:rsidRPr="00CB4528">
        <w:t>In the control of prisoners, officers shall seek to influence them through their own example and leadership, and to enl</w:t>
      </w:r>
      <w:r w:rsidR="00EB6E7E">
        <w:t>ist their willing co-operation</w:t>
      </w:r>
    </w:p>
    <w:p w:rsidR="001E19AB" w:rsidRPr="00CB4528" w:rsidRDefault="001E19AB" w:rsidP="001E19AB">
      <w:pPr>
        <w:pStyle w:val="Quote"/>
        <w:rPr>
          <w:b/>
        </w:rPr>
      </w:pPr>
      <w:r w:rsidRPr="00CB4528">
        <w:t>At all times</w:t>
      </w:r>
      <w:r w:rsidR="00EB6E7E">
        <w:t>,</w:t>
      </w:r>
      <w:r w:rsidRPr="00CB4528">
        <w:t xml:space="preserve"> the treatment of prisoners shall be such as to encourage their self-respect and a sense of personal responsibility, but a prisoner shall not be employed in any disciplinary capacity</w:t>
      </w:r>
    </w:p>
    <w:p w:rsidR="008E5F69" w:rsidRPr="008E5F69" w:rsidRDefault="008E5F69" w:rsidP="001E19AB">
      <w:pPr>
        <w:pStyle w:val="Heading3"/>
      </w:pPr>
      <w:r w:rsidRPr="008E5F69">
        <w:rPr>
          <w:lang w:val="en-US"/>
        </w:rPr>
        <w:t xml:space="preserve">Women </w:t>
      </w:r>
      <w:r w:rsidR="004B490C">
        <w:rPr>
          <w:lang w:val="en-US"/>
        </w:rPr>
        <w:t>p</w:t>
      </w:r>
      <w:r w:rsidRPr="008E5F69">
        <w:rPr>
          <w:lang w:val="en-US"/>
        </w:rPr>
        <w:t xml:space="preserve">risoners </w:t>
      </w:r>
      <w:r w:rsidR="001E19AB">
        <w:rPr>
          <w:lang w:val="en-US"/>
        </w:rPr>
        <w:t>(Rule 12)</w:t>
      </w:r>
    </w:p>
    <w:p w:rsidR="004E580B" w:rsidRPr="008E5F69" w:rsidRDefault="004A0564" w:rsidP="001E19AB">
      <w:pPr>
        <w:pStyle w:val="Quote"/>
      </w:pPr>
      <w:r w:rsidRPr="008E5F69">
        <w:rPr>
          <w:lang w:val="en-US"/>
        </w:rPr>
        <w:t>Women prisoners shall normally be kept separate from male prisoners</w:t>
      </w:r>
    </w:p>
    <w:p w:rsidR="00E354E3" w:rsidRDefault="008E5F69" w:rsidP="001E19AB">
      <w:pPr>
        <w:pStyle w:val="Quote"/>
      </w:pPr>
      <w:r w:rsidRPr="008E5F69">
        <w:rPr>
          <w:lang w:val="en-US"/>
        </w:rPr>
        <w:t xml:space="preserve">The Secretary of State may, subject to any conditions he thinks fit, permit </w:t>
      </w:r>
      <w:r w:rsidR="00EB6E7E">
        <w:rPr>
          <w:lang w:val="en-US"/>
        </w:rPr>
        <w:br/>
      </w:r>
      <w:r w:rsidRPr="008E5F69">
        <w:rPr>
          <w:lang w:val="en-US"/>
        </w:rPr>
        <w:t>a woman prisoner to have her baby with her in prison, and everything necessary for the baby’s maintenance</w:t>
      </w:r>
      <w:r w:rsidR="00EB6E7E">
        <w:rPr>
          <w:lang w:val="en-US"/>
        </w:rPr>
        <w:t xml:space="preserve"> and care may be provided there</w:t>
      </w:r>
      <w:bookmarkStart w:id="0" w:name="_GoBack"/>
      <w:bookmarkEnd w:id="0"/>
    </w:p>
    <w:p w:rsidR="00A11033" w:rsidRDefault="00A11033" w:rsidP="00A60B65"/>
    <w:sectPr w:rsidR="00A11033" w:rsidSect="003D376B">
      <w:headerReference w:type="default" r:id="rId12"/>
      <w:footerReference w:type="default" r:id="rId13"/>
      <w:headerReference w:type="first" r:id="rId14"/>
      <w:footerReference w:type="first" r:id="rId15"/>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90" w:rsidRDefault="000C5390" w:rsidP="00A60B65">
      <w:r>
        <w:separator/>
      </w:r>
    </w:p>
  </w:endnote>
  <w:endnote w:type="continuationSeparator" w:id="0">
    <w:p w:rsidR="000C5390" w:rsidRDefault="000C5390"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B6E7E">
      <w:rPr>
        <w:noProof/>
        <w:sz w:val="22"/>
      </w:rPr>
      <w:t>5</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24A4A">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90" w:rsidRDefault="000C5390" w:rsidP="00A60B65">
      <w:r>
        <w:separator/>
      </w:r>
    </w:p>
  </w:footnote>
  <w:footnote w:type="continuationSeparator" w:id="0">
    <w:p w:rsidR="000C5390" w:rsidRDefault="000C5390"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14:anchorId="6ECC0537" wp14:editId="23F10C1D">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6346EA">
      <w:rPr>
        <w:noProof/>
        <w:color w:val="85C441"/>
        <w:sz w:val="22"/>
        <w:lang w:eastAsia="en-GB"/>
      </w:rPr>
      <w:t>Human Rights and Prison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76539"/>
    <w:rsid w:val="00187803"/>
    <w:rsid w:val="001B23A9"/>
    <w:rsid w:val="001D57E5"/>
    <w:rsid w:val="001E19AB"/>
    <w:rsid w:val="00213728"/>
    <w:rsid w:val="00225372"/>
    <w:rsid w:val="00261F26"/>
    <w:rsid w:val="00273E57"/>
    <w:rsid w:val="002867EA"/>
    <w:rsid w:val="0029188E"/>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23FA3"/>
    <w:rsid w:val="00525F50"/>
    <w:rsid w:val="00563362"/>
    <w:rsid w:val="00582A3D"/>
    <w:rsid w:val="006346EA"/>
    <w:rsid w:val="00653824"/>
    <w:rsid w:val="00694756"/>
    <w:rsid w:val="006B55EC"/>
    <w:rsid w:val="006E4991"/>
    <w:rsid w:val="0076052D"/>
    <w:rsid w:val="007A2579"/>
    <w:rsid w:val="00803080"/>
    <w:rsid w:val="00810563"/>
    <w:rsid w:val="008215E7"/>
    <w:rsid w:val="00842CC1"/>
    <w:rsid w:val="00876BD4"/>
    <w:rsid w:val="00883FFC"/>
    <w:rsid w:val="008D6D0E"/>
    <w:rsid w:val="008E5F69"/>
    <w:rsid w:val="009143F1"/>
    <w:rsid w:val="00956064"/>
    <w:rsid w:val="0095660B"/>
    <w:rsid w:val="0096416B"/>
    <w:rsid w:val="009C1481"/>
    <w:rsid w:val="009E39F5"/>
    <w:rsid w:val="00A11033"/>
    <w:rsid w:val="00A2075A"/>
    <w:rsid w:val="00A60B65"/>
    <w:rsid w:val="00AF4D6F"/>
    <w:rsid w:val="00AF58A5"/>
    <w:rsid w:val="00B42501"/>
    <w:rsid w:val="00B70B7B"/>
    <w:rsid w:val="00B806E8"/>
    <w:rsid w:val="00BC5D28"/>
    <w:rsid w:val="00BD47C9"/>
    <w:rsid w:val="00BF3F9A"/>
    <w:rsid w:val="00C06D15"/>
    <w:rsid w:val="00C24A4A"/>
    <w:rsid w:val="00C33CB5"/>
    <w:rsid w:val="00C36A15"/>
    <w:rsid w:val="00C65408"/>
    <w:rsid w:val="00CC56C9"/>
    <w:rsid w:val="00D20A4F"/>
    <w:rsid w:val="00D53F01"/>
    <w:rsid w:val="00D76AFB"/>
    <w:rsid w:val="00D7779D"/>
    <w:rsid w:val="00DC4B1A"/>
    <w:rsid w:val="00DE4ACB"/>
    <w:rsid w:val="00E354E3"/>
    <w:rsid w:val="00E70786"/>
    <w:rsid w:val="00E91747"/>
    <w:rsid w:val="00EB58AA"/>
    <w:rsid w:val="00EB6E7E"/>
    <w:rsid w:val="00EC0B3A"/>
    <w:rsid w:val="00F366B1"/>
    <w:rsid w:val="00F3780D"/>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alityhumanrights.com/publication/human-rights-human-lives-guide-human-rights-act-public-author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qualityhumanrights.com/your-rights/human-rights/what-are-human-rights/human-rights-act" TargetMode="External"/><Relationship Id="rId4" Type="http://schemas.microsoft.com/office/2007/relationships/stylesWithEffects" Target="stylesWithEffects.xml"/><Relationship Id="rId9" Type="http://schemas.openxmlformats.org/officeDocument/2006/relationships/hyperlink" Target="http://www.equalityhumanrights.com/private-and-public-sector-guidance/public-sector-providers/public-sector-equality-duty/what-equality-dut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A3F7-90DF-46B2-A712-329C8B03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17</cp:revision>
  <dcterms:created xsi:type="dcterms:W3CDTF">2016-03-07T10:33:00Z</dcterms:created>
  <dcterms:modified xsi:type="dcterms:W3CDTF">2016-05-05T12:22:00Z</dcterms:modified>
</cp:coreProperties>
</file>