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7F11A9">
      <w:pPr>
        <w:pBdr>
          <w:bottom w:val="single" w:sz="8" w:space="1" w:color="34B555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F400FB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HANDOUT</w:t>
      </w:r>
    </w:p>
    <w:p w:rsidR="00653824" w:rsidRDefault="00653824" w:rsidP="00A60B65"/>
    <w:p w:rsidR="00A60B65" w:rsidRPr="007F11A9" w:rsidRDefault="00446051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34B555"/>
          <w:sz w:val="72"/>
        </w:rPr>
      </w:pPr>
      <w:r>
        <w:rPr>
          <w:rFonts w:ascii="Arial" w:hAnsi="Arial" w:cs="Arial"/>
          <w:b/>
          <w:color w:val="34B555"/>
          <w:sz w:val="72"/>
        </w:rPr>
        <w:t>Analysing</w:t>
      </w:r>
      <w:r w:rsidR="00F4162B">
        <w:rPr>
          <w:rFonts w:ascii="Arial" w:hAnsi="Arial" w:cs="Arial"/>
          <w:b/>
          <w:color w:val="34B555"/>
          <w:sz w:val="72"/>
        </w:rPr>
        <w:t xml:space="preserve"> </w:t>
      </w:r>
      <w:r>
        <w:rPr>
          <w:rFonts w:ascii="Arial" w:hAnsi="Arial" w:cs="Arial"/>
          <w:b/>
          <w:color w:val="34B555"/>
          <w:sz w:val="72"/>
        </w:rPr>
        <w:t>Risk for Children</w:t>
      </w:r>
      <w:r w:rsidR="00F4162B">
        <w:rPr>
          <w:rFonts w:ascii="Arial" w:hAnsi="Arial" w:cs="Arial"/>
          <w:b/>
          <w:color w:val="34B555"/>
          <w:sz w:val="7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2"/>
        <w:gridCol w:w="4644"/>
      </w:tblGrid>
      <w:tr w:rsidR="00386AC9" w:rsidRPr="00386AC9" w:rsidTr="00386AC9">
        <w:trPr>
          <w:trHeight w:val="567"/>
        </w:trPr>
        <w:tc>
          <w:tcPr>
            <w:tcW w:w="4642" w:type="dxa"/>
            <w:shd w:val="clear" w:color="auto" w:fill="34B555"/>
            <w:vAlign w:val="center"/>
          </w:tcPr>
          <w:p w:rsidR="00446051" w:rsidRPr="00386AC9" w:rsidRDefault="00446051" w:rsidP="00386AC9">
            <w:pPr>
              <w:rPr>
                <w:b/>
                <w:color w:val="FFFFFF" w:themeColor="background1"/>
              </w:rPr>
            </w:pPr>
            <w:r w:rsidRPr="00386AC9">
              <w:rPr>
                <w:b/>
                <w:color w:val="FFFFFF" w:themeColor="background1"/>
              </w:rPr>
              <w:t>High Concern</w:t>
            </w:r>
          </w:p>
        </w:tc>
        <w:tc>
          <w:tcPr>
            <w:tcW w:w="4644" w:type="dxa"/>
            <w:shd w:val="clear" w:color="auto" w:fill="34B555"/>
            <w:vAlign w:val="center"/>
          </w:tcPr>
          <w:p w:rsidR="00446051" w:rsidRPr="00386AC9" w:rsidRDefault="00446051" w:rsidP="00386AC9">
            <w:pPr>
              <w:rPr>
                <w:b/>
                <w:color w:val="FFFFFF" w:themeColor="background1"/>
              </w:rPr>
            </w:pPr>
            <w:r w:rsidRPr="00386AC9">
              <w:rPr>
                <w:b/>
                <w:color w:val="FFFFFF" w:themeColor="background1"/>
              </w:rPr>
              <w:t>Low Concern</w:t>
            </w:r>
          </w:p>
        </w:tc>
      </w:tr>
      <w:tr w:rsidR="00446051" w:rsidTr="00386AC9">
        <w:tc>
          <w:tcPr>
            <w:tcW w:w="4642" w:type="dxa"/>
            <w:tcBorders>
              <w:bottom w:val="single" w:sz="4" w:space="0" w:color="auto"/>
            </w:tcBorders>
          </w:tcPr>
          <w:p w:rsidR="00446051" w:rsidRPr="00A67089" w:rsidRDefault="00446051" w:rsidP="00386AC9">
            <w:pPr>
              <w:spacing w:after="60"/>
            </w:pPr>
            <w:r w:rsidRPr="00A67089">
              <w:t>Current injury</w:t>
            </w:r>
            <w:r w:rsidR="000410B8">
              <w:t xml:space="preserve"> </w:t>
            </w:r>
            <w:r w:rsidRPr="00A67089">
              <w:t>/</w:t>
            </w:r>
            <w:r w:rsidR="00386AC9">
              <w:t xml:space="preserve"> </w:t>
            </w:r>
            <w:r w:rsidR="00867365">
              <w:t xml:space="preserve">harm is severe pattern of harm which </w:t>
            </w:r>
            <w:r w:rsidRPr="00A67089">
              <w:t>is continuing</w:t>
            </w:r>
            <w:r w:rsidR="00867365">
              <w:t xml:space="preserve"> </w:t>
            </w:r>
            <w:r w:rsidRPr="00A67089">
              <w:t>/</w:t>
            </w:r>
            <w:r w:rsidR="00867365">
              <w:t xml:space="preserve"> </w:t>
            </w:r>
            <w:r w:rsidRPr="00A67089">
              <w:t>escalating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>Parent indicating repeat behaviour likely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 xml:space="preserve">Access to </w:t>
            </w:r>
            <w:r w:rsidR="00386AC9">
              <w:t>v</w:t>
            </w:r>
            <w:r w:rsidRPr="00A67089">
              <w:t xml:space="preserve">ulnerable </w:t>
            </w:r>
            <w:r w:rsidR="00386AC9">
              <w:t>p</w:t>
            </w:r>
            <w:r w:rsidRPr="00A67089">
              <w:t>ersons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>Diagnosis of untreatable mental health and substance misuse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>A history of interpersonal conflict and violence – power and control issues, poor negotiation and lack of autonomy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>Recent separation or recurrent reconciliations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>Uncontrolled contact between perpetrator and child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>The parent unwilling or unable to protect the children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>High levels of trauma in parents, childhood not recognised as a problem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>Previous child protection concerns with no significant changes effected or sustained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 xml:space="preserve">Parents not accepting their behaviour is </w:t>
            </w:r>
            <w:r w:rsidR="000410B8">
              <w:br/>
            </w:r>
            <w:r w:rsidRPr="00A67089">
              <w:t>a concern and are unwilling to work with practitioners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>Children too young to be able to take any action to protect themselves and require rapid parental change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>Child presenting as fearful of parents or other household member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 xml:space="preserve">Children engaging in self-harm, substance misuse, dangerous sexual </w:t>
            </w:r>
            <w:r w:rsidRPr="00A67089">
              <w:lastRenderedPageBreak/>
              <w:t>behaviour or other ‘at risk’ behaviours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>Parent is young – under 21 years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>Evidence of social isolation and lack of social supports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>Resident in violent, unsupportive neighbourhood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>Parent experiencing high levels of stress</w:t>
            </w:r>
          </w:p>
          <w:p w:rsidR="00446051" w:rsidRPr="00A67089" w:rsidRDefault="00446051" w:rsidP="00386AC9">
            <w:pPr>
              <w:spacing w:after="60"/>
            </w:pPr>
            <w:r w:rsidRPr="00A67089">
              <w:t>Physical and social environment chaotic, hazardous and unsafe</w:t>
            </w:r>
          </w:p>
          <w:p w:rsidR="00446051" w:rsidRDefault="00446051" w:rsidP="00386AC9">
            <w:pPr>
              <w:spacing w:after="60"/>
              <w:rPr>
                <w:b/>
              </w:rPr>
            </w:pPr>
            <w:r w:rsidRPr="00A67089">
              <w:t>Family remaining unpredictable and potential for change limited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46051" w:rsidRPr="00C17007" w:rsidRDefault="00446051" w:rsidP="00386AC9">
            <w:pPr>
              <w:spacing w:after="60"/>
            </w:pPr>
            <w:r w:rsidRPr="00C17007">
              <w:lastRenderedPageBreak/>
              <w:t>No history of significant trauma or abuse</w:t>
            </w:r>
          </w:p>
          <w:p w:rsidR="00446051" w:rsidRPr="00C17007" w:rsidRDefault="00867365" w:rsidP="00386AC9">
            <w:pPr>
              <w:spacing w:after="60"/>
            </w:pPr>
            <w:r>
              <w:t xml:space="preserve">Recognition </w:t>
            </w:r>
            <w:r w:rsidR="00446051" w:rsidRPr="00C17007">
              <w:t>of the problem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Perpetrator demonstrating remorse/</w:t>
            </w:r>
            <w:r w:rsidR="00867365">
              <w:t xml:space="preserve"> </w:t>
            </w:r>
            <w:r w:rsidRPr="00C17007">
              <w:t>empathy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Perpetrator accepting responsibility for their behaviour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Children able to protect themselves if the need arises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Healthy peer relationships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No documented school problems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No history of behavioural</w:t>
            </w:r>
            <w:r w:rsidR="000410B8">
              <w:t xml:space="preserve"> </w:t>
            </w:r>
            <w:r w:rsidRPr="00C17007">
              <w:t>/</w:t>
            </w:r>
            <w:r w:rsidR="00867365">
              <w:t xml:space="preserve"> </w:t>
            </w:r>
            <w:r w:rsidRPr="00C17007">
              <w:t>emotional problems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Parental mental health and</w:t>
            </w:r>
            <w:r w:rsidR="000410B8">
              <w:t xml:space="preserve"> </w:t>
            </w:r>
            <w:r w:rsidRPr="00C17007">
              <w:t>/</w:t>
            </w:r>
            <w:r w:rsidR="00867365">
              <w:t xml:space="preserve"> </w:t>
            </w:r>
            <w:r w:rsidRPr="00C17007">
              <w:t>or substance problem responsive to treatment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Parent with empathy for the child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Parental competence and capacity in key areas of parenting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Risk reactive to circumstances (</w:t>
            </w:r>
            <w:proofErr w:type="spellStart"/>
            <w:r w:rsidRPr="00C17007">
              <w:t>eg</w:t>
            </w:r>
            <w:proofErr w:type="spellEnd"/>
            <w:r w:rsidRPr="00C17007">
              <w:t xml:space="preserve"> loss) and parents</w:t>
            </w:r>
            <w:r w:rsidR="00867365">
              <w:t xml:space="preserve"> </w:t>
            </w:r>
            <w:r w:rsidRPr="00C17007">
              <w:t>/</w:t>
            </w:r>
            <w:r w:rsidR="00867365">
              <w:t xml:space="preserve"> </w:t>
            </w:r>
            <w:r w:rsidRPr="00C17007">
              <w:t>carers display capacity to make improvement and change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Family with access to social support</w:t>
            </w:r>
            <w:r w:rsidR="000410B8">
              <w:t xml:space="preserve"> </w:t>
            </w:r>
            <w:r w:rsidRPr="00C17007">
              <w:t>/</w:t>
            </w:r>
            <w:r w:rsidR="00386AC9">
              <w:t xml:space="preserve"> </w:t>
            </w:r>
            <w:r w:rsidRPr="00C17007">
              <w:t>networks and access to child care facilities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Difficulties, illness or disabilities on the part of the adult carers temporary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 xml:space="preserve">Stressors within normal range of </w:t>
            </w:r>
            <w:r w:rsidR="000410B8">
              <w:br/>
            </w:r>
            <w:r w:rsidRPr="00C17007">
              <w:t>day-today</w:t>
            </w:r>
          </w:p>
          <w:p w:rsidR="00446051" w:rsidRDefault="00867365" w:rsidP="00386AC9">
            <w:pPr>
              <w:spacing w:after="60"/>
              <w:rPr>
                <w:b/>
              </w:rPr>
            </w:pPr>
            <w:r>
              <w:t>C</w:t>
            </w:r>
            <w:r w:rsidR="00446051" w:rsidRPr="00C17007">
              <w:t>ircumstances and carers display capacity to cope</w:t>
            </w:r>
          </w:p>
        </w:tc>
      </w:tr>
      <w:tr w:rsidR="00386AC9" w:rsidRPr="00386AC9" w:rsidTr="00386AC9">
        <w:trPr>
          <w:trHeight w:val="567"/>
        </w:trPr>
        <w:tc>
          <w:tcPr>
            <w:tcW w:w="4642" w:type="dxa"/>
            <w:shd w:val="clear" w:color="auto" w:fill="34B555"/>
            <w:vAlign w:val="center"/>
          </w:tcPr>
          <w:p w:rsidR="00446051" w:rsidRPr="00386AC9" w:rsidRDefault="00446051" w:rsidP="00386AC9">
            <w:pPr>
              <w:rPr>
                <w:b/>
                <w:color w:val="FFFFFF" w:themeColor="background1"/>
              </w:rPr>
            </w:pPr>
            <w:r w:rsidRPr="00386AC9">
              <w:rPr>
                <w:b/>
                <w:color w:val="FFFFFF" w:themeColor="background1"/>
              </w:rPr>
              <w:lastRenderedPageBreak/>
              <w:t>High Strength</w:t>
            </w:r>
          </w:p>
        </w:tc>
        <w:tc>
          <w:tcPr>
            <w:tcW w:w="4644" w:type="dxa"/>
            <w:shd w:val="clear" w:color="auto" w:fill="34B555"/>
            <w:vAlign w:val="center"/>
          </w:tcPr>
          <w:p w:rsidR="00446051" w:rsidRPr="00386AC9" w:rsidRDefault="00446051" w:rsidP="00386AC9">
            <w:pPr>
              <w:rPr>
                <w:b/>
                <w:color w:val="FFFFFF" w:themeColor="background1"/>
              </w:rPr>
            </w:pPr>
            <w:r w:rsidRPr="00386AC9">
              <w:rPr>
                <w:b/>
                <w:color w:val="FFFFFF" w:themeColor="background1"/>
              </w:rPr>
              <w:t>Low Strength</w:t>
            </w:r>
          </w:p>
        </w:tc>
      </w:tr>
      <w:tr w:rsidR="00446051" w:rsidTr="00386AC9">
        <w:tc>
          <w:tcPr>
            <w:tcW w:w="4642" w:type="dxa"/>
          </w:tcPr>
          <w:p w:rsidR="00446051" w:rsidRPr="00C17007" w:rsidRDefault="00446051" w:rsidP="00386AC9">
            <w:pPr>
              <w:spacing w:after="60"/>
            </w:pPr>
            <w:r w:rsidRPr="00C17007">
              <w:t>Parents demonstrating good protective attitudes and behaviours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Family with clear, positive boundaries in place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Family demonstrating good communications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Family demonstrating ability to positively process emotional issues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Family positive about receiving help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Young person living in supportive environment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Network of support and supervision available to young person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Young person with positive plans and goals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Young person with positive relationship with school</w:t>
            </w:r>
            <w:r w:rsidR="00867365">
              <w:t xml:space="preserve"> </w:t>
            </w:r>
            <w:r w:rsidRPr="00C17007">
              <w:t>/</w:t>
            </w:r>
            <w:r w:rsidR="00867365">
              <w:t xml:space="preserve"> </w:t>
            </w:r>
            <w:r w:rsidRPr="00C17007">
              <w:t>work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Young person with experienced consistent positive care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Young person with at least one emotional confidant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Young person with good problem solving and negotiation skills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Family being adaptive and developed new coping strategies when stressed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Parent</w:t>
            </w:r>
            <w:r w:rsidR="00867365">
              <w:t xml:space="preserve"> </w:t>
            </w:r>
            <w:r w:rsidRPr="00C17007">
              <w:t>/</w:t>
            </w:r>
            <w:r w:rsidR="00867365">
              <w:t xml:space="preserve"> </w:t>
            </w:r>
            <w:r w:rsidRPr="00C17007">
              <w:t>carer demonstrating empathy and responds appropriately to cues of others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Family taking responsibility for their own behaviour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lastRenderedPageBreak/>
              <w:t>Able to manage frustration and unfavourable events – displaying good self-regulation when confronted with</w:t>
            </w:r>
            <w:r w:rsidR="000410B8">
              <w:t xml:space="preserve"> </w:t>
            </w:r>
            <w:r w:rsidRPr="00C17007">
              <w:t>stress or difficulty</w:t>
            </w:r>
          </w:p>
          <w:p w:rsidR="00446051" w:rsidRPr="00C17007" w:rsidRDefault="00446051" w:rsidP="00386AC9">
            <w:pPr>
              <w:spacing w:after="60"/>
            </w:pPr>
            <w:bookmarkStart w:id="0" w:name="_GoBack"/>
            <w:bookmarkEnd w:id="0"/>
            <w:r w:rsidRPr="00C17007">
              <w:t>Resolving conflicts and make decisions that support stability and recovery</w:t>
            </w:r>
            <w:r w:rsidR="00867365">
              <w:t xml:space="preserve"> </w:t>
            </w:r>
            <w:r w:rsidRPr="00C17007">
              <w:t>(assertive, tolerant, forgiving,</w:t>
            </w:r>
            <w:r w:rsidR="00386AC9">
              <w:t xml:space="preserve"> </w:t>
            </w:r>
            <w:r w:rsidRPr="00C17007">
              <w:t>cooperative</w:t>
            </w:r>
            <w:r w:rsidR="00386AC9">
              <w:t>;</w:t>
            </w:r>
            <w:r w:rsidRPr="00C17007">
              <w:t xml:space="preserve"> able to negotiate and compromise)</w:t>
            </w:r>
          </w:p>
          <w:p w:rsidR="00446051" w:rsidRDefault="00446051" w:rsidP="00386AC9">
            <w:pPr>
              <w:spacing w:after="60"/>
              <w:rPr>
                <w:b/>
              </w:rPr>
            </w:pPr>
            <w:r w:rsidRPr="00C17007">
              <w:t>Thinking and communicating effectively</w:t>
            </w:r>
            <w:r w:rsidR="00867365">
              <w:t xml:space="preserve"> </w:t>
            </w:r>
            <w:r w:rsidRPr="00C17007">
              <w:t>(rational cognitive processing; adequate verbal skills; able to focus on the tasks requiring attention)</w:t>
            </w:r>
          </w:p>
        </w:tc>
        <w:tc>
          <w:tcPr>
            <w:tcW w:w="4644" w:type="dxa"/>
          </w:tcPr>
          <w:p w:rsidR="00446051" w:rsidRPr="00C17007" w:rsidRDefault="00446051" w:rsidP="00386AC9">
            <w:pPr>
              <w:spacing w:after="60"/>
            </w:pPr>
            <w:r w:rsidRPr="00C17007">
              <w:lastRenderedPageBreak/>
              <w:t>Parents and young person appearing not to care what happens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Young person with poor communication skills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Young person with no support/</w:t>
            </w:r>
            <w:r w:rsidR="00386AC9">
              <w:t xml:space="preserve"> </w:t>
            </w:r>
            <w:r w:rsidRPr="00C17007">
              <w:t>is rejected by parents</w:t>
            </w:r>
            <w:r w:rsidR="00867365">
              <w:t xml:space="preserve"> </w:t>
            </w:r>
            <w:r w:rsidRPr="00C17007">
              <w:t>/</w:t>
            </w:r>
            <w:r w:rsidR="00386AC9">
              <w:t xml:space="preserve"> </w:t>
            </w:r>
            <w:r w:rsidRPr="00C17007">
              <w:t>carers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Young person excluded from school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Family</w:t>
            </w:r>
            <w:r w:rsidR="00867365">
              <w:t xml:space="preserve"> </w:t>
            </w:r>
            <w:r w:rsidRPr="00C17007">
              <w:t>/</w:t>
            </w:r>
            <w:r w:rsidR="00386AC9">
              <w:t xml:space="preserve"> </w:t>
            </w:r>
            <w:r w:rsidRPr="00C17007">
              <w:t>young person appear isolated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Absence of supportive</w:t>
            </w:r>
            <w:r w:rsidR="00867365">
              <w:t xml:space="preserve"> </w:t>
            </w:r>
            <w:r w:rsidRPr="00C17007">
              <w:t>/</w:t>
            </w:r>
            <w:r w:rsidR="00867365">
              <w:t xml:space="preserve"> </w:t>
            </w:r>
            <w:r w:rsidRPr="00C17007">
              <w:t>structured living environment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Parents</w:t>
            </w:r>
            <w:r w:rsidR="00867365">
              <w:t xml:space="preserve"> </w:t>
            </w:r>
            <w:r w:rsidRPr="00C17007">
              <w:t>/</w:t>
            </w:r>
            <w:r w:rsidR="00867365">
              <w:t xml:space="preserve"> </w:t>
            </w:r>
            <w:r w:rsidRPr="00C17007">
              <w:t>carers unwilling</w:t>
            </w:r>
            <w:r w:rsidR="000410B8">
              <w:t xml:space="preserve"> </w:t>
            </w:r>
            <w:r w:rsidRPr="00C17007">
              <w:t>/</w:t>
            </w:r>
            <w:r w:rsidR="000410B8">
              <w:t xml:space="preserve"> </w:t>
            </w:r>
            <w:r w:rsidRPr="00C17007">
              <w:t>unable to supervise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Family enmeshed in unhealthy social networks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Family with high levels of stress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History of unresolved significant abuse in family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Family unable to understand the consequences of their behaviour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Family refusing to engage or only engage conditionally with services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 xml:space="preserve">Lack of available resources to meet identified needs resources (familial </w:t>
            </w:r>
            <w:r w:rsidR="000410B8">
              <w:br/>
            </w:r>
            <w:r w:rsidRPr="00C17007">
              <w:t>and professional)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Family seem vulnerable in the face of perceived external threat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Family displaying low self-esteem</w:t>
            </w:r>
          </w:p>
          <w:p w:rsidR="00446051" w:rsidRPr="00C17007" w:rsidRDefault="00446051" w:rsidP="00386AC9">
            <w:pPr>
              <w:spacing w:after="60"/>
            </w:pPr>
            <w:r w:rsidRPr="00C17007">
              <w:t>Family</w:t>
            </w:r>
            <w:r w:rsidR="00386AC9">
              <w:t xml:space="preserve"> </w:t>
            </w:r>
            <w:r w:rsidRPr="00C17007">
              <w:t>/</w:t>
            </w:r>
            <w:r w:rsidR="00386AC9">
              <w:t xml:space="preserve"> </w:t>
            </w:r>
            <w:r w:rsidRPr="00C17007">
              <w:t>child with negative expectations and goals</w:t>
            </w:r>
          </w:p>
          <w:p w:rsidR="00446051" w:rsidRDefault="00446051" w:rsidP="00386AC9">
            <w:pPr>
              <w:spacing w:after="60"/>
              <w:rPr>
                <w:b/>
              </w:rPr>
            </w:pPr>
            <w:r w:rsidRPr="00C17007">
              <w:t>Family isolated and lacking in supports</w:t>
            </w:r>
          </w:p>
        </w:tc>
      </w:tr>
    </w:tbl>
    <w:p w:rsidR="00446051" w:rsidRDefault="00446051" w:rsidP="00446051">
      <w:pPr>
        <w:rPr>
          <w:b/>
        </w:rPr>
      </w:pPr>
    </w:p>
    <w:p w:rsidR="00F400FB" w:rsidRDefault="00F400FB" w:rsidP="00F400FB"/>
    <w:p w:rsidR="00F400FB" w:rsidRPr="006A0346" w:rsidRDefault="00F400FB" w:rsidP="00F400FB"/>
    <w:sectPr w:rsidR="00F400FB" w:rsidRPr="006A0346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E1" w:rsidRDefault="00E83FE1" w:rsidP="00A60B65">
      <w:r>
        <w:separator/>
      </w:r>
    </w:p>
  </w:endnote>
  <w:endnote w:type="continuationSeparator" w:id="0">
    <w:p w:rsidR="00E83FE1" w:rsidRDefault="00E83FE1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0410B8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0410B8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E1" w:rsidRDefault="00E83FE1" w:rsidP="00A60B65">
      <w:r>
        <w:separator/>
      </w:r>
    </w:p>
  </w:footnote>
  <w:footnote w:type="continuationSeparator" w:id="0">
    <w:p w:rsidR="00E83FE1" w:rsidRDefault="00E83FE1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963204" w:rsidRDefault="003525D3" w:rsidP="00A60B65">
    <w:pPr>
      <w:pStyle w:val="Header"/>
      <w:rPr>
        <w:lang w:eastAsia="en-GB"/>
      </w:rPr>
    </w:pPr>
    <w:r w:rsidRPr="00963204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7B5CA44C" wp14:editId="2C17F21E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DB04224" wp14:editId="5DE61F5D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04E2D24" wp14:editId="3226AFAC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40FDE"/>
    <w:multiLevelType w:val="multilevel"/>
    <w:tmpl w:val="06CE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157CB"/>
    <w:multiLevelType w:val="hybridMultilevel"/>
    <w:tmpl w:val="1E6A2630"/>
    <w:lvl w:ilvl="0" w:tplc="62CA409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246163FB"/>
    <w:multiLevelType w:val="hybridMultilevel"/>
    <w:tmpl w:val="E312CC5E"/>
    <w:lvl w:ilvl="0" w:tplc="3E8CE96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B83B72"/>
    <w:multiLevelType w:val="hybridMultilevel"/>
    <w:tmpl w:val="72D60020"/>
    <w:lvl w:ilvl="0" w:tplc="A0AECADE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9570B4"/>
    <w:multiLevelType w:val="hybridMultilevel"/>
    <w:tmpl w:val="1BBC3F2E"/>
    <w:lvl w:ilvl="0" w:tplc="23D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5A234732"/>
    <w:multiLevelType w:val="hybridMultilevel"/>
    <w:tmpl w:val="4C2C9A54"/>
    <w:lvl w:ilvl="0" w:tplc="EA4E7B1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C6080A"/>
    <w:multiLevelType w:val="hybridMultilevel"/>
    <w:tmpl w:val="26DE6802"/>
    <w:lvl w:ilvl="0" w:tplc="A81E3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25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9"/>
  </w:num>
  <w:num w:numId="7">
    <w:abstractNumId w:val="35"/>
    <w:lvlOverride w:ilvl="0">
      <w:startOverride w:val="1"/>
    </w:lvlOverride>
  </w:num>
  <w:num w:numId="8">
    <w:abstractNumId w:val="26"/>
  </w:num>
  <w:num w:numId="9">
    <w:abstractNumId w:val="35"/>
  </w:num>
  <w:num w:numId="10">
    <w:abstractNumId w:val="20"/>
  </w:num>
  <w:num w:numId="11">
    <w:abstractNumId w:val="1"/>
  </w:num>
  <w:num w:numId="12">
    <w:abstractNumId w:val="28"/>
  </w:num>
  <w:num w:numId="13">
    <w:abstractNumId w:val="31"/>
  </w:num>
  <w:num w:numId="14">
    <w:abstractNumId w:val="18"/>
  </w:num>
  <w:num w:numId="15">
    <w:abstractNumId w:val="17"/>
  </w:num>
  <w:num w:numId="16">
    <w:abstractNumId w:val="30"/>
  </w:num>
  <w:num w:numId="17">
    <w:abstractNumId w:val="2"/>
  </w:num>
  <w:num w:numId="18">
    <w:abstractNumId w:val="12"/>
  </w:num>
  <w:num w:numId="19">
    <w:abstractNumId w:val="19"/>
  </w:num>
  <w:num w:numId="20">
    <w:abstractNumId w:val="5"/>
  </w:num>
  <w:num w:numId="21">
    <w:abstractNumId w:val="32"/>
  </w:num>
  <w:num w:numId="22">
    <w:abstractNumId w:val="16"/>
  </w:num>
  <w:num w:numId="23">
    <w:abstractNumId w:val="27"/>
  </w:num>
  <w:num w:numId="24">
    <w:abstractNumId w:val="33"/>
  </w:num>
  <w:num w:numId="25">
    <w:abstractNumId w:val="5"/>
    <w:lvlOverride w:ilvl="0">
      <w:startOverride w:val="1"/>
    </w:lvlOverride>
  </w:num>
  <w:num w:numId="26">
    <w:abstractNumId w:val="29"/>
  </w:num>
  <w:num w:numId="27">
    <w:abstractNumId w:val="34"/>
  </w:num>
  <w:num w:numId="28">
    <w:abstractNumId w:val="24"/>
  </w:num>
  <w:num w:numId="29">
    <w:abstractNumId w:val="8"/>
  </w:num>
  <w:num w:numId="30">
    <w:abstractNumId w:val="14"/>
  </w:num>
  <w:num w:numId="31">
    <w:abstractNumId w:val="13"/>
  </w:num>
  <w:num w:numId="32">
    <w:abstractNumId w:val="0"/>
  </w:num>
  <w:num w:numId="33">
    <w:abstractNumId w:val="22"/>
  </w:num>
  <w:num w:numId="34">
    <w:abstractNumId w:val="10"/>
  </w:num>
  <w:num w:numId="35">
    <w:abstractNumId w:val="10"/>
    <w:lvlOverride w:ilvl="0">
      <w:startOverride w:val="1"/>
    </w:lvlOverride>
  </w:num>
  <w:num w:numId="36">
    <w:abstractNumId w:val="27"/>
    <w:lvlOverride w:ilvl="0">
      <w:startOverride w:val="2"/>
    </w:lvlOverride>
  </w:num>
  <w:num w:numId="37">
    <w:abstractNumId w:val="6"/>
  </w:num>
  <w:num w:numId="38">
    <w:abstractNumId w:val="6"/>
    <w:lvlOverride w:ilvl="0">
      <w:startOverride w:val="1"/>
    </w:lvlOverride>
  </w:num>
  <w:num w:numId="39">
    <w:abstractNumId w:val="23"/>
  </w:num>
  <w:num w:numId="40">
    <w:abstractNumId w:val="4"/>
  </w:num>
  <w:num w:numId="4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05096"/>
    <w:rsid w:val="0003002E"/>
    <w:rsid w:val="000410B8"/>
    <w:rsid w:val="0005205D"/>
    <w:rsid w:val="000743F3"/>
    <w:rsid w:val="000879C6"/>
    <w:rsid w:val="00090064"/>
    <w:rsid w:val="000A19E3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50F7A"/>
    <w:rsid w:val="00176539"/>
    <w:rsid w:val="00187803"/>
    <w:rsid w:val="001B262B"/>
    <w:rsid w:val="001D57E5"/>
    <w:rsid w:val="00213728"/>
    <w:rsid w:val="00225372"/>
    <w:rsid w:val="00226AF3"/>
    <w:rsid w:val="00273E57"/>
    <w:rsid w:val="002867EA"/>
    <w:rsid w:val="0029188E"/>
    <w:rsid w:val="002B13D0"/>
    <w:rsid w:val="002B1F32"/>
    <w:rsid w:val="002D6D1A"/>
    <w:rsid w:val="002D6DF1"/>
    <w:rsid w:val="0031794B"/>
    <w:rsid w:val="003525D3"/>
    <w:rsid w:val="00383BC9"/>
    <w:rsid w:val="00386AC9"/>
    <w:rsid w:val="003927DD"/>
    <w:rsid w:val="00396DF0"/>
    <w:rsid w:val="003B044F"/>
    <w:rsid w:val="003D376B"/>
    <w:rsid w:val="003F0362"/>
    <w:rsid w:val="003F0D13"/>
    <w:rsid w:val="003F3341"/>
    <w:rsid w:val="003F3873"/>
    <w:rsid w:val="003F5A4C"/>
    <w:rsid w:val="00446051"/>
    <w:rsid w:val="0046294F"/>
    <w:rsid w:val="00471C00"/>
    <w:rsid w:val="004871C7"/>
    <w:rsid w:val="004906B1"/>
    <w:rsid w:val="0049789E"/>
    <w:rsid w:val="004A66D6"/>
    <w:rsid w:val="004B7B1B"/>
    <w:rsid w:val="004F3B87"/>
    <w:rsid w:val="00523FA3"/>
    <w:rsid w:val="00582A3D"/>
    <w:rsid w:val="005A7313"/>
    <w:rsid w:val="005D358F"/>
    <w:rsid w:val="00653824"/>
    <w:rsid w:val="00694756"/>
    <w:rsid w:val="006B55EC"/>
    <w:rsid w:val="006E4991"/>
    <w:rsid w:val="0076052D"/>
    <w:rsid w:val="007817E1"/>
    <w:rsid w:val="007A2579"/>
    <w:rsid w:val="007A56C2"/>
    <w:rsid w:val="007F11A9"/>
    <w:rsid w:val="00803080"/>
    <w:rsid w:val="00810563"/>
    <w:rsid w:val="0082608A"/>
    <w:rsid w:val="00842CC1"/>
    <w:rsid w:val="00867365"/>
    <w:rsid w:val="00876BD4"/>
    <w:rsid w:val="008D6D0E"/>
    <w:rsid w:val="008E7123"/>
    <w:rsid w:val="008F419C"/>
    <w:rsid w:val="009048F1"/>
    <w:rsid w:val="0090739C"/>
    <w:rsid w:val="009143F1"/>
    <w:rsid w:val="009145E0"/>
    <w:rsid w:val="00956064"/>
    <w:rsid w:val="0095660B"/>
    <w:rsid w:val="00963204"/>
    <w:rsid w:val="0096416B"/>
    <w:rsid w:val="00A11033"/>
    <w:rsid w:val="00A2075A"/>
    <w:rsid w:val="00A516DF"/>
    <w:rsid w:val="00A60B65"/>
    <w:rsid w:val="00A802D9"/>
    <w:rsid w:val="00AF4D6F"/>
    <w:rsid w:val="00AF58A5"/>
    <w:rsid w:val="00B42501"/>
    <w:rsid w:val="00B70B7B"/>
    <w:rsid w:val="00BC5279"/>
    <w:rsid w:val="00BC5D28"/>
    <w:rsid w:val="00BC68AD"/>
    <w:rsid w:val="00BD47C9"/>
    <w:rsid w:val="00BF3F9A"/>
    <w:rsid w:val="00C06D15"/>
    <w:rsid w:val="00C307C7"/>
    <w:rsid w:val="00C33CB5"/>
    <w:rsid w:val="00C65408"/>
    <w:rsid w:val="00C76463"/>
    <w:rsid w:val="00CC56C9"/>
    <w:rsid w:val="00D20A4F"/>
    <w:rsid w:val="00D24A65"/>
    <w:rsid w:val="00D53F01"/>
    <w:rsid w:val="00D76AFB"/>
    <w:rsid w:val="00D7779D"/>
    <w:rsid w:val="00DC4B1A"/>
    <w:rsid w:val="00DE4ACB"/>
    <w:rsid w:val="00E16677"/>
    <w:rsid w:val="00E2502B"/>
    <w:rsid w:val="00E354E3"/>
    <w:rsid w:val="00E5345F"/>
    <w:rsid w:val="00E70786"/>
    <w:rsid w:val="00E74299"/>
    <w:rsid w:val="00E83FE1"/>
    <w:rsid w:val="00E91747"/>
    <w:rsid w:val="00E96BDC"/>
    <w:rsid w:val="00EB58AA"/>
    <w:rsid w:val="00EE24DA"/>
    <w:rsid w:val="00F17682"/>
    <w:rsid w:val="00F366B1"/>
    <w:rsid w:val="00F400FB"/>
    <w:rsid w:val="00F4162B"/>
    <w:rsid w:val="00F43768"/>
    <w:rsid w:val="00F93269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BFAA-E36C-4EEE-B8E5-619AF3DC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3</cp:revision>
  <dcterms:created xsi:type="dcterms:W3CDTF">2015-12-24T10:21:00Z</dcterms:created>
  <dcterms:modified xsi:type="dcterms:W3CDTF">2015-12-24T10:48:00Z</dcterms:modified>
</cp:coreProperties>
</file>