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4" w:rsidRDefault="00653824" w:rsidP="00A60B65"/>
    <w:p w:rsidR="00A60B65" w:rsidRPr="0096416B" w:rsidRDefault="00A60B65" w:rsidP="008D6D0E">
      <w:pPr>
        <w:pBdr>
          <w:bottom w:val="single" w:sz="8" w:space="1" w:color="E81E87"/>
        </w:pBdr>
        <w:spacing w:before="60" w:after="60"/>
        <w:rPr>
          <w:b/>
          <w:sz w:val="36"/>
        </w:rPr>
      </w:pPr>
      <w:r w:rsidRPr="0096416B">
        <w:rPr>
          <w:b/>
          <w:sz w:val="36"/>
        </w:rPr>
        <w:t>SOCIAL SERVICES AND WELL-BEING (WALES) ACT</w:t>
      </w:r>
    </w:p>
    <w:p w:rsidR="00A60B65" w:rsidRPr="0096416B" w:rsidRDefault="000A19E3" w:rsidP="0005205D">
      <w:pPr>
        <w:spacing w:before="60" w:after="60"/>
        <w:rPr>
          <w:b/>
          <w:sz w:val="36"/>
        </w:rPr>
      </w:pPr>
      <w:r>
        <w:rPr>
          <w:b/>
          <w:sz w:val="36"/>
        </w:rPr>
        <w:t>HANDOUT</w:t>
      </w:r>
    </w:p>
    <w:p w:rsidR="00653824" w:rsidRDefault="00653824" w:rsidP="00A60B65"/>
    <w:p w:rsidR="00A60B65" w:rsidRPr="00FA0525" w:rsidRDefault="00E72107" w:rsidP="003525D3">
      <w:pPr>
        <w:pStyle w:val="Title"/>
        <w:pBdr>
          <w:bottom w:val="none" w:sz="0" w:space="0" w:color="auto"/>
        </w:pBdr>
        <w:jc w:val="center"/>
        <w:rPr>
          <w:rFonts w:ascii="Arial" w:hAnsi="Arial" w:cs="Arial"/>
          <w:b/>
          <w:color w:val="E81E87"/>
          <w:sz w:val="72"/>
        </w:rPr>
      </w:pPr>
      <w:r>
        <w:rPr>
          <w:rFonts w:ascii="Arial" w:hAnsi="Arial" w:cs="Arial"/>
          <w:b/>
          <w:color w:val="E81E87"/>
          <w:sz w:val="72"/>
        </w:rPr>
        <w:t>The Active Offer</w:t>
      </w:r>
    </w:p>
    <w:p w:rsidR="00E72107" w:rsidRDefault="00D25CA5" w:rsidP="00D25CA5">
      <w:pPr>
        <w:rPr>
          <w:rFonts w:eastAsia="Times New Roman"/>
          <w:color w:val="000000"/>
          <w:szCs w:val="24"/>
          <w:lang w:eastAsia="en-GB"/>
        </w:rPr>
      </w:pPr>
      <w:r>
        <w:rPr>
          <w:lang w:eastAsia="en-GB"/>
        </w:rPr>
        <w:t>‘</w:t>
      </w:r>
      <w:r w:rsidRPr="00980EEC">
        <w:rPr>
          <w:lang w:eastAsia="en-GB"/>
        </w:rPr>
        <w:t>More than Just Words....</w:t>
      </w:r>
      <w:r>
        <w:rPr>
          <w:lang w:eastAsia="en-GB"/>
        </w:rPr>
        <w:t>’</w:t>
      </w:r>
      <w:r w:rsidRPr="00980EEC">
        <w:rPr>
          <w:lang w:eastAsia="en-GB"/>
        </w:rPr>
        <w:t xml:space="preserve"> a </w:t>
      </w:r>
      <w:hyperlink r:id="rId9" w:history="1">
        <w:r w:rsidRPr="008F0A11">
          <w:rPr>
            <w:rStyle w:val="Hyperlink"/>
            <w:rFonts w:eastAsia="Times New Roman"/>
            <w:szCs w:val="24"/>
            <w:lang w:eastAsia="en-GB"/>
          </w:rPr>
          <w:t>strategic framework for Welsh language services</w:t>
        </w:r>
      </w:hyperlink>
      <w:r w:rsidRPr="00980EEC">
        <w:rPr>
          <w:lang w:eastAsia="en-GB"/>
        </w:rPr>
        <w:t xml:space="preserve"> in health and social services</w:t>
      </w:r>
      <w:r w:rsidRPr="008F0A11">
        <w:rPr>
          <w:lang w:eastAsia="en-GB"/>
        </w:rPr>
        <w:t xml:space="preserve"> </w:t>
      </w:r>
      <w:r w:rsidRPr="00980EEC">
        <w:rPr>
          <w:lang w:eastAsia="en-GB"/>
        </w:rPr>
        <w:t xml:space="preserve">provides a systematic approach to improve services for those who need or choose to receive their care </w:t>
      </w:r>
      <w:r w:rsidRPr="008F0A11">
        <w:rPr>
          <w:lang w:eastAsia="en-GB"/>
        </w:rPr>
        <w:t xml:space="preserve">and support </w:t>
      </w:r>
      <w:r w:rsidRPr="00980EEC">
        <w:rPr>
          <w:lang w:eastAsia="en-GB"/>
        </w:rPr>
        <w:t xml:space="preserve">in Welsh. The aim of the framework is to ensure that organisations </w:t>
      </w:r>
      <w:r w:rsidRPr="008F0A11">
        <w:rPr>
          <w:lang w:eastAsia="en-GB"/>
        </w:rPr>
        <w:t xml:space="preserve">and practitioners </w:t>
      </w:r>
      <w:r w:rsidRPr="00980EEC">
        <w:rPr>
          <w:lang w:eastAsia="en-GB"/>
        </w:rPr>
        <w:t xml:space="preserve">recognise that language is an intrinsic part of care </w:t>
      </w:r>
      <w:r w:rsidRPr="008F0A11">
        <w:rPr>
          <w:lang w:eastAsia="en-GB"/>
        </w:rPr>
        <w:t xml:space="preserve">and support, </w:t>
      </w:r>
      <w:r w:rsidRPr="00980EEC">
        <w:rPr>
          <w:lang w:eastAsia="en-GB"/>
        </w:rPr>
        <w:t>and that people who need services in Welsh get offered them. This is called the ‘Active Offer’</w:t>
      </w:r>
      <w:r w:rsidRPr="008F0A11">
        <w:rPr>
          <w:lang w:eastAsia="en-GB"/>
        </w:rPr>
        <w:t xml:space="preserve"> and</w:t>
      </w:r>
      <w:r w:rsidRPr="00A52D4B">
        <w:rPr>
          <w:lang w:eastAsia="en-GB"/>
        </w:rPr>
        <w:t xml:space="preserve"> means moving the responsibility from the user to ask for services through the medium of Welsh to the service</w:t>
      </w:r>
      <w:r>
        <w:rPr>
          <w:lang w:eastAsia="en-GB"/>
        </w:rPr>
        <w:t>,</w:t>
      </w:r>
      <w:r w:rsidRPr="00A52D4B">
        <w:rPr>
          <w:lang w:eastAsia="en-GB"/>
        </w:rPr>
        <w:t xml:space="preserve"> which must ensure it provides them.</w:t>
      </w:r>
      <w:r>
        <w:rPr>
          <w:lang w:eastAsia="en-GB"/>
        </w:rPr>
        <w:t xml:space="preserve"> </w:t>
      </w:r>
      <w:r w:rsidR="00E72107" w:rsidRPr="00983823">
        <w:rPr>
          <w:rFonts w:eastAsia="Times New Roman"/>
          <w:color w:val="000000"/>
          <w:szCs w:val="24"/>
          <w:lang w:eastAsia="en-GB"/>
        </w:rPr>
        <w:t>The Active Offer require</w:t>
      </w:r>
      <w:r>
        <w:rPr>
          <w:rFonts w:eastAsia="Times New Roman"/>
          <w:color w:val="000000"/>
          <w:szCs w:val="24"/>
          <w:lang w:eastAsia="en-GB"/>
        </w:rPr>
        <w:t>s services</w:t>
      </w:r>
      <w:r w:rsidR="00E72107" w:rsidRPr="00983823">
        <w:rPr>
          <w:rFonts w:eastAsia="Times New Roman"/>
          <w:color w:val="000000"/>
          <w:szCs w:val="24"/>
          <w:lang w:eastAsia="en-GB"/>
        </w:rPr>
        <w:t xml:space="preserve"> to</w:t>
      </w:r>
      <w:r>
        <w:rPr>
          <w:rFonts w:eastAsia="Times New Roman"/>
          <w:color w:val="000000"/>
          <w:szCs w:val="24"/>
          <w:lang w:eastAsia="en-GB"/>
        </w:rPr>
        <w:t>:</w:t>
      </w:r>
      <w:r w:rsidR="00E72107" w:rsidRPr="00983823">
        <w:rPr>
          <w:rFonts w:eastAsia="Times New Roman"/>
          <w:color w:val="000000"/>
          <w:szCs w:val="24"/>
          <w:lang w:eastAsia="en-GB"/>
        </w:rPr>
        <w:t xml:space="preserve"> </w:t>
      </w:r>
    </w:p>
    <w:p w:rsidR="00D25CA5" w:rsidRPr="00983823" w:rsidRDefault="00D25CA5" w:rsidP="00D25CA5">
      <w:pPr>
        <w:rPr>
          <w:rFonts w:eastAsia="Times New Roman"/>
          <w:color w:val="000000"/>
          <w:szCs w:val="24"/>
          <w:lang w:eastAsia="en-GB"/>
        </w:rPr>
      </w:pPr>
    </w:p>
    <w:p w:rsidR="00E72107" w:rsidRPr="00D25CA5" w:rsidRDefault="006F253B" w:rsidP="00D25CA5">
      <w:pPr>
        <w:pStyle w:val="Bullet1"/>
      </w:pPr>
      <w:r>
        <w:t>p</w:t>
      </w:r>
      <w:r w:rsidR="00E72107" w:rsidRPr="00D25CA5">
        <w:t>rovide a service to Welsh language speakers</w:t>
      </w:r>
    </w:p>
    <w:p w:rsidR="00E72107" w:rsidRPr="00D25CA5" w:rsidRDefault="006F253B" w:rsidP="00D25CA5">
      <w:pPr>
        <w:pStyle w:val="Bullet1"/>
      </w:pPr>
      <w:r>
        <w:t>p</w:t>
      </w:r>
      <w:r w:rsidR="00E72107" w:rsidRPr="00D25CA5">
        <w:t>rovide information in Welsh</w:t>
      </w:r>
    </w:p>
    <w:p w:rsidR="00E72107" w:rsidRPr="00D25CA5" w:rsidRDefault="006F253B" w:rsidP="00D25CA5">
      <w:pPr>
        <w:pStyle w:val="Bullet1"/>
      </w:pPr>
      <w:r>
        <w:t>p</w:t>
      </w:r>
      <w:r w:rsidR="00E72107" w:rsidRPr="00D25CA5">
        <w:t>rovide a service with a Welsh speaking doctor or carer</w:t>
      </w:r>
    </w:p>
    <w:p w:rsidR="00E72107" w:rsidRPr="00D25CA5" w:rsidRDefault="006F253B" w:rsidP="00D25CA5">
      <w:pPr>
        <w:pStyle w:val="Bullet1"/>
      </w:pPr>
      <w:r>
        <w:t>t</w:t>
      </w:r>
      <w:r w:rsidR="00E72107" w:rsidRPr="00D25CA5">
        <w:t>ake note of language needs, and act on those needs</w:t>
      </w:r>
    </w:p>
    <w:p w:rsidR="00E72107" w:rsidRPr="00D25CA5" w:rsidRDefault="006F253B" w:rsidP="00D25CA5">
      <w:pPr>
        <w:pStyle w:val="Bullet1"/>
      </w:pPr>
      <w:r>
        <w:t>d</w:t>
      </w:r>
      <w:r w:rsidR="00D25CA5" w:rsidRPr="00D25CA5">
        <w:t>iscuss care in Welsh</w:t>
      </w:r>
    </w:p>
    <w:p w:rsidR="00D25CA5" w:rsidRDefault="00D25CA5" w:rsidP="00D25CA5">
      <w:pPr>
        <w:rPr>
          <w:lang w:eastAsia="en-GB"/>
        </w:rPr>
      </w:pPr>
    </w:p>
    <w:p w:rsidR="00E72107" w:rsidRDefault="00D25CA5" w:rsidP="00D25CA5">
      <w:pPr>
        <w:rPr>
          <w:lang w:eastAsia="en-GB"/>
        </w:rPr>
      </w:pPr>
      <w:r>
        <w:rPr>
          <w:lang w:eastAsia="en-GB"/>
        </w:rPr>
        <w:t>‘</w:t>
      </w:r>
      <w:r w:rsidR="00E72107" w:rsidRPr="00983823">
        <w:rPr>
          <w:lang w:eastAsia="en-GB"/>
        </w:rPr>
        <w:t>More tha</w:t>
      </w:r>
      <w:r>
        <w:rPr>
          <w:lang w:eastAsia="en-GB"/>
        </w:rPr>
        <w:t>n</w:t>
      </w:r>
      <w:r w:rsidR="00E72107" w:rsidRPr="00983823">
        <w:rPr>
          <w:lang w:eastAsia="en-GB"/>
        </w:rPr>
        <w:t xml:space="preserve"> just words…’ outlines four key reasons why the Active Offer is important:</w:t>
      </w:r>
    </w:p>
    <w:p w:rsidR="00D25CA5" w:rsidRPr="00983823" w:rsidRDefault="00D25CA5" w:rsidP="00D25CA5">
      <w:pPr>
        <w:rPr>
          <w:lang w:eastAsia="en-GB"/>
        </w:rPr>
      </w:pPr>
    </w:p>
    <w:p w:rsidR="00E72107" w:rsidRPr="00D25CA5" w:rsidRDefault="00E72107" w:rsidP="00D25CA5">
      <w:pPr>
        <w:pStyle w:val="Bullet1"/>
      </w:pPr>
      <w:r w:rsidRPr="00D25CA5">
        <w:t xml:space="preserve">improving the quality of care </w:t>
      </w:r>
    </w:p>
    <w:p w:rsidR="00E72107" w:rsidRPr="00D25CA5" w:rsidRDefault="00E72107" w:rsidP="00D25CA5">
      <w:pPr>
        <w:pStyle w:val="Bullet1"/>
      </w:pPr>
      <w:r w:rsidRPr="00D25CA5">
        <w:t xml:space="preserve">maintaining professional standards </w:t>
      </w:r>
    </w:p>
    <w:p w:rsidR="00E72107" w:rsidRPr="00D25CA5" w:rsidRDefault="00E72107" w:rsidP="00D25CA5">
      <w:pPr>
        <w:pStyle w:val="Bullet1"/>
      </w:pPr>
      <w:r w:rsidRPr="00D25CA5">
        <w:t xml:space="preserve">meeting the language need of users </w:t>
      </w:r>
    </w:p>
    <w:p w:rsidR="00E72107" w:rsidRPr="00D25CA5" w:rsidRDefault="00E72107" w:rsidP="00D25CA5">
      <w:pPr>
        <w:pStyle w:val="Bullet1"/>
      </w:pPr>
      <w:r w:rsidRPr="00D25CA5">
        <w:t xml:space="preserve">comply with legal and statutory requirements </w:t>
      </w:r>
    </w:p>
    <w:p w:rsidR="00E72107" w:rsidRPr="00983823" w:rsidRDefault="00E72107" w:rsidP="00E72107">
      <w:pPr>
        <w:pStyle w:val="Bullet1"/>
        <w:numPr>
          <w:ilvl w:val="0"/>
          <w:numId w:val="0"/>
        </w:numPr>
        <w:ind w:left="720"/>
      </w:pPr>
    </w:p>
    <w:p w:rsidR="00E72107" w:rsidRDefault="00E72107" w:rsidP="00D25CA5">
      <w:pPr>
        <w:rPr>
          <w:lang w:eastAsia="en-GB"/>
        </w:rPr>
      </w:pPr>
      <w:r w:rsidRPr="00983823">
        <w:rPr>
          <w:lang w:eastAsia="en-GB"/>
        </w:rPr>
        <w:t>Four priority groups have been identified by the Welsh Government where Welsh language services are particularly important:</w:t>
      </w:r>
    </w:p>
    <w:p w:rsidR="00D25CA5" w:rsidRPr="00983823" w:rsidRDefault="00D25CA5" w:rsidP="00D25CA5">
      <w:pPr>
        <w:rPr>
          <w:lang w:eastAsia="en-GB"/>
        </w:rPr>
      </w:pPr>
    </w:p>
    <w:p w:rsidR="00E72107" w:rsidRPr="00D25CA5" w:rsidRDefault="00E72107" w:rsidP="00D25CA5">
      <w:pPr>
        <w:pStyle w:val="Bullet1"/>
      </w:pPr>
      <w:r w:rsidRPr="00D25CA5">
        <w:t xml:space="preserve">children and young people </w:t>
      </w:r>
    </w:p>
    <w:p w:rsidR="00E72107" w:rsidRPr="00D25CA5" w:rsidRDefault="00E72107" w:rsidP="00D25CA5">
      <w:pPr>
        <w:pStyle w:val="Bullet1"/>
      </w:pPr>
      <w:r w:rsidRPr="00D25CA5">
        <w:t xml:space="preserve">older people </w:t>
      </w:r>
    </w:p>
    <w:p w:rsidR="00E72107" w:rsidRPr="00D25CA5" w:rsidRDefault="00E72107" w:rsidP="00D25CA5">
      <w:pPr>
        <w:pStyle w:val="Bullet1"/>
      </w:pPr>
      <w:r w:rsidRPr="00D25CA5">
        <w:t xml:space="preserve">people with learning disabilities </w:t>
      </w:r>
    </w:p>
    <w:p w:rsidR="00E72107" w:rsidRPr="00D25CA5" w:rsidRDefault="00E72107" w:rsidP="00D25CA5">
      <w:pPr>
        <w:pStyle w:val="Bullet1"/>
      </w:pPr>
      <w:r w:rsidRPr="00D25CA5">
        <w:t>people with mental health problems</w:t>
      </w:r>
    </w:p>
    <w:p w:rsidR="00E72107" w:rsidRPr="00983823" w:rsidRDefault="00E72107" w:rsidP="00E72107">
      <w:pPr>
        <w:pStyle w:val="Bullet1"/>
        <w:numPr>
          <w:ilvl w:val="0"/>
          <w:numId w:val="0"/>
        </w:numPr>
        <w:ind w:left="720"/>
      </w:pPr>
    </w:p>
    <w:p w:rsidR="00E72107" w:rsidRPr="00983823" w:rsidRDefault="00E72107" w:rsidP="00E72107">
      <w:pPr>
        <w:shd w:val="clear" w:color="auto" w:fill="FFFFFF" w:themeFill="background1"/>
        <w:spacing w:after="200" w:line="276" w:lineRule="auto"/>
        <w:rPr>
          <w:rFonts w:eastAsia="Times New Roman"/>
          <w:color w:val="000000"/>
          <w:szCs w:val="24"/>
          <w:lang w:eastAsia="en-GB"/>
        </w:rPr>
      </w:pPr>
      <w:r w:rsidRPr="00983823">
        <w:rPr>
          <w:rFonts w:eastAsia="Times New Roman"/>
          <w:color w:val="000000"/>
          <w:szCs w:val="24"/>
          <w:lang w:eastAsia="en-GB"/>
        </w:rPr>
        <w:t xml:space="preserve">A Welsh Government </w:t>
      </w:r>
      <w:hyperlink r:id="rId10" w:history="1">
        <w:r w:rsidRPr="00D25CA5">
          <w:rPr>
            <w:rStyle w:val="Hyperlink"/>
            <w:rFonts w:eastAsia="Times New Roman"/>
            <w:szCs w:val="24"/>
            <w:lang w:eastAsia="en-GB"/>
          </w:rPr>
          <w:t>guidance leaflet</w:t>
        </w:r>
      </w:hyperlink>
      <w:r>
        <w:rPr>
          <w:rFonts w:eastAsia="Times New Roman"/>
          <w:color w:val="000000"/>
          <w:szCs w:val="24"/>
          <w:lang w:eastAsia="en-GB"/>
        </w:rPr>
        <w:t xml:space="preserve"> </w:t>
      </w:r>
      <w:r w:rsidR="00D25CA5">
        <w:rPr>
          <w:rFonts w:eastAsia="Times New Roman"/>
          <w:color w:val="000000"/>
          <w:szCs w:val="24"/>
          <w:lang w:eastAsia="en-GB"/>
        </w:rPr>
        <w:t>emphasises</w:t>
      </w:r>
      <w:r w:rsidRPr="00983823">
        <w:rPr>
          <w:rFonts w:eastAsia="Times New Roman"/>
          <w:color w:val="000000"/>
          <w:szCs w:val="24"/>
          <w:lang w:eastAsia="en-GB"/>
        </w:rPr>
        <w:t xml:space="preserve"> that you must:</w:t>
      </w:r>
    </w:p>
    <w:p w:rsidR="00E72107" w:rsidRPr="00D25CA5" w:rsidRDefault="00451A69" w:rsidP="00D25CA5">
      <w:pPr>
        <w:pStyle w:val="Bullet1"/>
      </w:pPr>
      <w:r>
        <w:t>d</w:t>
      </w:r>
      <w:r w:rsidR="00E72107" w:rsidRPr="00D25CA5">
        <w:t>emonstrate that you are trying</w:t>
      </w:r>
    </w:p>
    <w:p w:rsidR="00E72107" w:rsidRPr="00D25CA5" w:rsidRDefault="00451A69" w:rsidP="00D25CA5">
      <w:pPr>
        <w:pStyle w:val="Bullet1"/>
      </w:pPr>
      <w:r>
        <w:t>b</w:t>
      </w:r>
      <w:r w:rsidR="00E72107" w:rsidRPr="00D25CA5">
        <w:t>e honest about what you can or can’t provide</w:t>
      </w:r>
    </w:p>
    <w:p w:rsidR="00E72107" w:rsidRPr="00D25CA5" w:rsidRDefault="00451A69" w:rsidP="00D25CA5">
      <w:pPr>
        <w:pStyle w:val="Bullet1"/>
      </w:pPr>
      <w:r>
        <w:t>n</w:t>
      </w:r>
      <w:r w:rsidR="00E72107" w:rsidRPr="00D25CA5">
        <w:t>ote any problems in providing a Welsh service and take action</w:t>
      </w:r>
    </w:p>
    <w:p w:rsidR="00F57282" w:rsidRDefault="00451A69" w:rsidP="00A60B65">
      <w:pPr>
        <w:pStyle w:val="Bullet1"/>
      </w:pPr>
      <w:r>
        <w:t>m</w:t>
      </w:r>
      <w:r w:rsidR="00E72107" w:rsidRPr="00D25CA5">
        <w:t>ake an agreement with your organisation and people who use your ser</w:t>
      </w:r>
      <w:r w:rsidR="00D25CA5">
        <w:t>vices a</w:t>
      </w:r>
      <w:bookmarkStart w:id="0" w:name="_GoBack"/>
      <w:bookmarkEnd w:id="0"/>
      <w:r w:rsidR="00D25CA5">
        <w:t>bout how you can develop</w:t>
      </w:r>
    </w:p>
    <w:sectPr w:rsidR="00F57282" w:rsidSect="003D376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2EF" w:rsidRDefault="003232EF" w:rsidP="00A60B65">
      <w:r>
        <w:separator/>
      </w:r>
    </w:p>
  </w:endnote>
  <w:endnote w:type="continuationSeparator" w:id="0">
    <w:p w:rsidR="003232EF" w:rsidRDefault="003232EF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Bold">
    <w:altName w:val="L Frutiger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A60B65" w:rsidRDefault="000C5390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F57282">
      <w:rPr>
        <w:noProof/>
        <w:sz w:val="22"/>
      </w:rPr>
      <w:t>2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451A69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2EF" w:rsidRDefault="003232EF" w:rsidP="00A60B65">
      <w:r>
        <w:separator/>
      </w:r>
    </w:p>
  </w:footnote>
  <w:footnote w:type="continuationSeparator" w:id="0">
    <w:p w:rsidR="003232EF" w:rsidRDefault="003232EF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8D6D0E" w:rsidRDefault="003525D3" w:rsidP="00A60B65">
    <w:pPr>
      <w:pStyle w:val="Header"/>
      <w:rPr>
        <w:color w:val="E81E87"/>
      </w:rPr>
    </w:pPr>
    <w:r w:rsidRPr="008D6D0E">
      <w:rPr>
        <w:noProof/>
        <w:color w:val="E81E87"/>
        <w:lang w:eastAsia="en-GB"/>
      </w:rPr>
      <w:drawing>
        <wp:anchor distT="0" distB="0" distL="114300" distR="114300" simplePos="0" relativeHeight="251670528" behindDoc="1" locked="0" layoutInCell="1" allowOverlap="1" wp14:anchorId="422A089B" wp14:editId="61990211">
          <wp:simplePos x="0" y="0"/>
          <wp:positionH relativeFrom="column">
            <wp:posOffset>5080000</wp:posOffset>
          </wp:positionH>
          <wp:positionV relativeFrom="paragraph">
            <wp:posOffset>-290195</wp:posOffset>
          </wp:positionV>
          <wp:extent cx="1408430" cy="1079500"/>
          <wp:effectExtent l="0" t="0" r="1270" b="6350"/>
          <wp:wrapTight wrapText="bothSides">
            <wp:wrapPolygon edited="0">
              <wp:start x="0" y="0"/>
              <wp:lineTo x="0" y="21346"/>
              <wp:lineTo x="21327" y="21346"/>
              <wp:lineTo x="21327" y="0"/>
              <wp:lineTo x="0" y="0"/>
            </wp:wrapPolygon>
          </wp:wrapTight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22" b="5711"/>
                  <a:stretch/>
                </pic:blipFill>
                <pic:spPr>
                  <a:xfrm>
                    <a:off x="0" y="0"/>
                    <a:ext cx="140843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Default="003525D3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4F139AED" wp14:editId="3E2B4AEB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1DE5E487" wp14:editId="177CC9A4">
          <wp:simplePos x="0" y="0"/>
          <wp:positionH relativeFrom="column">
            <wp:posOffset>155575</wp:posOffset>
          </wp:positionH>
          <wp:positionV relativeFrom="paragraph">
            <wp:posOffset>-60960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D84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F4E08"/>
    <w:multiLevelType w:val="hybridMultilevel"/>
    <w:tmpl w:val="BE24D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9742A"/>
    <w:multiLevelType w:val="hybridMultilevel"/>
    <w:tmpl w:val="69462F0A"/>
    <w:lvl w:ilvl="0" w:tplc="86D4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33A6D"/>
    <w:multiLevelType w:val="multilevel"/>
    <w:tmpl w:val="673A9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721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60453A6"/>
    <w:multiLevelType w:val="hybridMultilevel"/>
    <w:tmpl w:val="446C5E18"/>
    <w:lvl w:ilvl="0" w:tplc="2D3A78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61409"/>
    <w:multiLevelType w:val="multilevel"/>
    <w:tmpl w:val="5B125A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>
    <w:nsid w:val="2A9259B9"/>
    <w:multiLevelType w:val="hybridMultilevel"/>
    <w:tmpl w:val="CB529B48"/>
    <w:lvl w:ilvl="0" w:tplc="A32C4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2C29E">
      <w:start w:val="1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0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C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C7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A2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83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4D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1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B6D029D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B9570B4"/>
    <w:multiLevelType w:val="hybridMultilevel"/>
    <w:tmpl w:val="DA522418"/>
    <w:lvl w:ilvl="0" w:tplc="23D2B60A">
      <w:start w:val="1"/>
      <w:numFmt w:val="bullet"/>
      <w:pStyle w:val="Quot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504353"/>
    <w:multiLevelType w:val="hybridMultilevel"/>
    <w:tmpl w:val="3E1AF50E"/>
    <w:lvl w:ilvl="0" w:tplc="CC3822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E52EA6"/>
    <w:multiLevelType w:val="hybridMultilevel"/>
    <w:tmpl w:val="2A02E2DA"/>
    <w:lvl w:ilvl="0" w:tplc="645A4D2E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C7372"/>
    <w:multiLevelType w:val="hybridMultilevel"/>
    <w:tmpl w:val="5478DC54"/>
    <w:lvl w:ilvl="0" w:tplc="4720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00294">
      <w:start w:val="17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46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65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C4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25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7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0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E6125EC"/>
    <w:multiLevelType w:val="hybridMultilevel"/>
    <w:tmpl w:val="3248762C"/>
    <w:lvl w:ilvl="0" w:tplc="DF020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E0E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EA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620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06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EF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EBB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83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6C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0F3F0A"/>
    <w:multiLevelType w:val="hybridMultilevel"/>
    <w:tmpl w:val="CAD02286"/>
    <w:lvl w:ilvl="0" w:tplc="13F6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>
    <w:nsid w:val="5AC2036A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D0E28BC"/>
    <w:multiLevelType w:val="hybridMultilevel"/>
    <w:tmpl w:val="D3BC76AC"/>
    <w:lvl w:ilvl="0" w:tplc="3B9C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F1D46"/>
    <w:multiLevelType w:val="multilevel"/>
    <w:tmpl w:val="BC42C4F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5EB458C1"/>
    <w:multiLevelType w:val="hybridMultilevel"/>
    <w:tmpl w:val="C8D08B40"/>
    <w:lvl w:ilvl="0" w:tplc="13D08082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A690BFB"/>
    <w:multiLevelType w:val="hybridMultilevel"/>
    <w:tmpl w:val="BCB04F9A"/>
    <w:lvl w:ilvl="0" w:tplc="2E9C8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5F6A61"/>
    <w:multiLevelType w:val="hybridMultilevel"/>
    <w:tmpl w:val="9878A1C2"/>
    <w:lvl w:ilvl="0" w:tplc="28048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0E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82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2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9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21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F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6E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82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32E04F4"/>
    <w:multiLevelType w:val="hybridMultilevel"/>
    <w:tmpl w:val="C3C2865C"/>
    <w:lvl w:ilvl="0" w:tplc="99A4B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4E9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2C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420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E5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A0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AF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C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CA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8B4FE4"/>
    <w:multiLevelType w:val="hybridMultilevel"/>
    <w:tmpl w:val="18F84F12"/>
    <w:lvl w:ilvl="0" w:tplc="405C53D6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D975B6"/>
    <w:multiLevelType w:val="hybridMultilevel"/>
    <w:tmpl w:val="4386C524"/>
    <w:lvl w:ilvl="0" w:tplc="F3665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FC2D70"/>
    <w:multiLevelType w:val="hybridMultilevel"/>
    <w:tmpl w:val="D13C608A"/>
    <w:lvl w:ilvl="0" w:tplc="1D081144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FE8331E"/>
    <w:multiLevelType w:val="hybridMultilevel"/>
    <w:tmpl w:val="4F24923C"/>
    <w:lvl w:ilvl="0" w:tplc="611A99EE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5"/>
  </w:num>
  <w:num w:numId="3">
    <w:abstractNumId w:val="19"/>
  </w:num>
  <w:num w:numId="4">
    <w:abstractNumId w:val="19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ascii="Arial Bold" w:hAnsi="Arial Bold" w:hint="default"/>
          <w:b/>
          <w:i w:val="0"/>
          <w:sz w:val="28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11"/>
  </w:num>
  <w:num w:numId="6">
    <w:abstractNumId w:val="7"/>
  </w:num>
  <w:num w:numId="7">
    <w:abstractNumId w:val="29"/>
    <w:lvlOverride w:ilvl="0">
      <w:startOverride w:val="1"/>
    </w:lvlOverride>
  </w:num>
  <w:num w:numId="8">
    <w:abstractNumId w:val="20"/>
  </w:num>
  <w:num w:numId="9">
    <w:abstractNumId w:val="29"/>
  </w:num>
  <w:num w:numId="10">
    <w:abstractNumId w:val="16"/>
  </w:num>
  <w:num w:numId="11">
    <w:abstractNumId w:val="1"/>
  </w:num>
  <w:num w:numId="12">
    <w:abstractNumId w:val="22"/>
  </w:num>
  <w:num w:numId="13">
    <w:abstractNumId w:val="25"/>
  </w:num>
  <w:num w:numId="14">
    <w:abstractNumId w:val="14"/>
  </w:num>
  <w:num w:numId="15">
    <w:abstractNumId w:val="13"/>
  </w:num>
  <w:num w:numId="16">
    <w:abstractNumId w:val="24"/>
  </w:num>
  <w:num w:numId="17">
    <w:abstractNumId w:val="2"/>
  </w:num>
  <w:num w:numId="18">
    <w:abstractNumId w:val="8"/>
  </w:num>
  <w:num w:numId="19">
    <w:abstractNumId w:val="15"/>
  </w:num>
  <w:num w:numId="20">
    <w:abstractNumId w:val="4"/>
  </w:num>
  <w:num w:numId="21">
    <w:abstractNumId w:val="26"/>
  </w:num>
  <w:num w:numId="22">
    <w:abstractNumId w:val="12"/>
  </w:num>
  <w:num w:numId="23">
    <w:abstractNumId w:val="21"/>
  </w:num>
  <w:num w:numId="24">
    <w:abstractNumId w:val="27"/>
  </w:num>
  <w:num w:numId="25">
    <w:abstractNumId w:val="4"/>
    <w:lvlOverride w:ilvl="0">
      <w:startOverride w:val="1"/>
    </w:lvlOverride>
  </w:num>
  <w:num w:numId="26">
    <w:abstractNumId w:val="23"/>
  </w:num>
  <w:num w:numId="27">
    <w:abstractNumId w:val="28"/>
  </w:num>
  <w:num w:numId="28">
    <w:abstractNumId w:val="18"/>
  </w:num>
  <w:num w:numId="29">
    <w:abstractNumId w:val="6"/>
  </w:num>
  <w:num w:numId="30">
    <w:abstractNumId w:val="10"/>
  </w:num>
  <w:num w:numId="31">
    <w:abstractNumId w:val="9"/>
  </w:num>
  <w:num w:numId="32">
    <w:abstractNumId w:val="0"/>
  </w:num>
  <w:num w:numId="33">
    <w:abstractNumId w:val="17"/>
  </w:num>
  <w:num w:numId="34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3002E"/>
    <w:rsid w:val="0005205D"/>
    <w:rsid w:val="000743F3"/>
    <w:rsid w:val="000879C6"/>
    <w:rsid w:val="00090064"/>
    <w:rsid w:val="000A19E3"/>
    <w:rsid w:val="000C5390"/>
    <w:rsid w:val="000D6C98"/>
    <w:rsid w:val="000E6DE0"/>
    <w:rsid w:val="000F3CA9"/>
    <w:rsid w:val="001055F0"/>
    <w:rsid w:val="001145D1"/>
    <w:rsid w:val="00115EE1"/>
    <w:rsid w:val="0011648B"/>
    <w:rsid w:val="00130FC5"/>
    <w:rsid w:val="00132179"/>
    <w:rsid w:val="00142149"/>
    <w:rsid w:val="00176539"/>
    <w:rsid w:val="00187803"/>
    <w:rsid w:val="001D57E5"/>
    <w:rsid w:val="00213728"/>
    <w:rsid w:val="00225372"/>
    <w:rsid w:val="00226AF3"/>
    <w:rsid w:val="00273E57"/>
    <w:rsid w:val="002867EA"/>
    <w:rsid w:val="0029188E"/>
    <w:rsid w:val="002B1F32"/>
    <w:rsid w:val="002D6D1A"/>
    <w:rsid w:val="002D6DF1"/>
    <w:rsid w:val="0031794B"/>
    <w:rsid w:val="003232EF"/>
    <w:rsid w:val="003525D3"/>
    <w:rsid w:val="00383BC9"/>
    <w:rsid w:val="003927DD"/>
    <w:rsid w:val="00396DF0"/>
    <w:rsid w:val="003D376B"/>
    <w:rsid w:val="003F0362"/>
    <w:rsid w:val="003F0D13"/>
    <w:rsid w:val="003F3341"/>
    <w:rsid w:val="003F3873"/>
    <w:rsid w:val="003F5A4C"/>
    <w:rsid w:val="00451A69"/>
    <w:rsid w:val="0046294F"/>
    <w:rsid w:val="00471C00"/>
    <w:rsid w:val="004871C7"/>
    <w:rsid w:val="004906B1"/>
    <w:rsid w:val="004A66D6"/>
    <w:rsid w:val="004B7B1B"/>
    <w:rsid w:val="004F3B87"/>
    <w:rsid w:val="00523FA3"/>
    <w:rsid w:val="00582A3D"/>
    <w:rsid w:val="005D358F"/>
    <w:rsid w:val="00653824"/>
    <w:rsid w:val="00694756"/>
    <w:rsid w:val="006B55EC"/>
    <w:rsid w:val="006E4991"/>
    <w:rsid w:val="006F253B"/>
    <w:rsid w:val="0076052D"/>
    <w:rsid w:val="007A2579"/>
    <w:rsid w:val="00803080"/>
    <w:rsid w:val="00810563"/>
    <w:rsid w:val="00842CC1"/>
    <w:rsid w:val="00876BD4"/>
    <w:rsid w:val="008D6D0E"/>
    <w:rsid w:val="008E7123"/>
    <w:rsid w:val="0090739C"/>
    <w:rsid w:val="009143F1"/>
    <w:rsid w:val="009145E0"/>
    <w:rsid w:val="00956064"/>
    <w:rsid w:val="0095660B"/>
    <w:rsid w:val="0096416B"/>
    <w:rsid w:val="00A11033"/>
    <w:rsid w:val="00A2075A"/>
    <w:rsid w:val="00A516DF"/>
    <w:rsid w:val="00A60B65"/>
    <w:rsid w:val="00AF4D6F"/>
    <w:rsid w:val="00AF58A5"/>
    <w:rsid w:val="00B42501"/>
    <w:rsid w:val="00B70B7B"/>
    <w:rsid w:val="00BC5279"/>
    <w:rsid w:val="00BC5D28"/>
    <w:rsid w:val="00BC68AD"/>
    <w:rsid w:val="00BD47C9"/>
    <w:rsid w:val="00BF3F9A"/>
    <w:rsid w:val="00C06D15"/>
    <w:rsid w:val="00C33CB5"/>
    <w:rsid w:val="00C65408"/>
    <w:rsid w:val="00CC56C9"/>
    <w:rsid w:val="00D20A4F"/>
    <w:rsid w:val="00D24A65"/>
    <w:rsid w:val="00D25CA5"/>
    <w:rsid w:val="00D53F01"/>
    <w:rsid w:val="00D76AFB"/>
    <w:rsid w:val="00D7779D"/>
    <w:rsid w:val="00DC4B1A"/>
    <w:rsid w:val="00DE4ACB"/>
    <w:rsid w:val="00E16677"/>
    <w:rsid w:val="00E354E3"/>
    <w:rsid w:val="00E5345F"/>
    <w:rsid w:val="00E70786"/>
    <w:rsid w:val="00E72107"/>
    <w:rsid w:val="00E74299"/>
    <w:rsid w:val="00E91747"/>
    <w:rsid w:val="00E96BDC"/>
    <w:rsid w:val="00EB58AA"/>
    <w:rsid w:val="00EE24DA"/>
    <w:rsid w:val="00F17682"/>
    <w:rsid w:val="00F366B1"/>
    <w:rsid w:val="00F57282"/>
    <w:rsid w:val="00F97D0D"/>
    <w:rsid w:val="00FA0525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uiPriority w:val="29"/>
    <w:qFormat/>
    <w:rsid w:val="008D6D0E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uiPriority w:val="29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6F25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uiPriority w:val="29"/>
    <w:qFormat/>
    <w:rsid w:val="008D6D0E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uiPriority w:val="29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6F25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wales.nhs.uk/sites3/Documents/415/WG20766_Active%20offer%20More%20than%20words_13%20a4%20leaflet_E_WEB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ov.wales/topics/health/publications/health/guidance/words/?lang=en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2D231-5AB6-4329-BFE7-0C74F125D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Richardson</dc:creator>
  <cp:lastModifiedBy>Bethan Price</cp:lastModifiedBy>
  <cp:revision>6</cp:revision>
  <dcterms:created xsi:type="dcterms:W3CDTF">2015-10-27T15:27:00Z</dcterms:created>
  <dcterms:modified xsi:type="dcterms:W3CDTF">2015-12-17T13:19:00Z</dcterms:modified>
</cp:coreProperties>
</file>