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53" w:rsidRPr="00795C36" w:rsidRDefault="001B0FCB" w:rsidP="00574053">
      <w:pPr>
        <w:rPr>
          <w:rFonts w:ascii="Arial" w:hAnsi="Arial" w:cs="Arial"/>
          <w:b/>
          <w:sz w:val="144"/>
          <w:szCs w:val="144"/>
        </w:rPr>
      </w:pPr>
      <w:r>
        <w:rPr>
          <w:b/>
          <w:noProof/>
          <w:lang w:eastAsia="en-GB"/>
        </w:rPr>
        <w:pict>
          <v:rect id="Rectangle 4" o:spid="_x0000_s1026" style="position:absolute;margin-left:-18pt;margin-top:-31.5pt;width:15in;height:75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" filled="f" strokecolor="#36b555" strokeweight="2.25pt"/>
        </w:pict>
      </w:r>
      <w:r w:rsidR="00D01F51" w:rsidRPr="00795C36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885950" cy="1656420"/>
            <wp:effectExtent l="0" t="0" r="0" b="127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1885950" cy="165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5C36" w:rsidRPr="00795C36">
        <w:rPr>
          <w:rFonts w:ascii="Arial" w:hAnsi="Arial" w:cs="Arial"/>
          <w:b/>
        </w:rPr>
        <w:t>Resource 2c</w:t>
      </w:r>
    </w:p>
    <w:p w:rsidR="00795C36" w:rsidRDefault="00795C36" w:rsidP="00574053">
      <w:pPr>
        <w:rPr>
          <w:rFonts w:ascii="Arial" w:hAnsi="Arial" w:cs="Arial"/>
          <w:color w:val="36B555"/>
          <w:sz w:val="144"/>
          <w:szCs w:val="144"/>
        </w:rPr>
      </w:pPr>
    </w:p>
    <w:p w:rsidR="00574053" w:rsidRPr="00FE28D2" w:rsidRDefault="00574053" w:rsidP="00574053">
      <w:pPr>
        <w:rPr>
          <w:rFonts w:ascii="Arial" w:hAnsi="Arial" w:cs="Arial"/>
          <w:color w:val="36B555"/>
          <w:sz w:val="144"/>
          <w:szCs w:val="144"/>
        </w:rPr>
      </w:pPr>
      <w:r w:rsidRPr="00FE28D2">
        <w:rPr>
          <w:rFonts w:ascii="Arial" w:hAnsi="Arial" w:cs="Arial"/>
          <w:color w:val="36B555"/>
          <w:sz w:val="144"/>
          <w:szCs w:val="144"/>
        </w:rPr>
        <w:t xml:space="preserve">Formal </w:t>
      </w:r>
      <w:r w:rsidR="001B0FCB">
        <w:rPr>
          <w:rFonts w:ascii="Arial" w:hAnsi="Arial" w:cs="Arial"/>
          <w:color w:val="36B555"/>
          <w:sz w:val="144"/>
          <w:szCs w:val="144"/>
        </w:rPr>
        <w:t>a</w:t>
      </w:r>
      <w:r w:rsidRPr="00FE28D2">
        <w:rPr>
          <w:rFonts w:ascii="Arial" w:hAnsi="Arial" w:cs="Arial"/>
          <w:color w:val="36B555"/>
          <w:sz w:val="144"/>
          <w:szCs w:val="144"/>
        </w:rPr>
        <w:t>dvocacy</w:t>
      </w:r>
    </w:p>
    <w:p w:rsidR="00574053" w:rsidRPr="00574053" w:rsidRDefault="00574053" w:rsidP="00574053">
      <w:pPr>
        <w:rPr>
          <w:rFonts w:ascii="Arial" w:hAnsi="Arial" w:cs="Arial"/>
          <w:sz w:val="40"/>
          <w:szCs w:val="40"/>
        </w:rPr>
      </w:pPr>
    </w:p>
    <w:p w:rsidR="00574053" w:rsidRDefault="00574053" w:rsidP="00574053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Some broader</w:t>
      </w:r>
      <w:r w:rsidRPr="00574053">
        <w:rPr>
          <w:rFonts w:ascii="Arial" w:hAnsi="Arial" w:cs="Arial"/>
          <w:sz w:val="96"/>
          <w:szCs w:val="96"/>
        </w:rPr>
        <w:t xml:space="preserve"> professional roles have an element of advocacy within them. The professional can support the individual to express their views and wishes whil</w:t>
      </w:r>
      <w:r w:rsidR="001B0FCB">
        <w:rPr>
          <w:rFonts w:ascii="Arial" w:hAnsi="Arial" w:cs="Arial"/>
          <w:sz w:val="96"/>
          <w:szCs w:val="96"/>
        </w:rPr>
        <w:t>e</w:t>
      </w:r>
      <w:r w:rsidRPr="00574053">
        <w:rPr>
          <w:rFonts w:ascii="Arial" w:hAnsi="Arial" w:cs="Arial"/>
          <w:sz w:val="96"/>
          <w:szCs w:val="96"/>
        </w:rPr>
        <w:t xml:space="preserve"> separately expressing their own professional views or judgements.</w:t>
      </w:r>
    </w:p>
    <w:p w:rsidR="00FE28D2" w:rsidRDefault="00FE28D2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br w:type="page"/>
      </w:r>
    </w:p>
    <w:p w:rsidR="00574053" w:rsidRDefault="00FE28D2" w:rsidP="00574053">
      <w:pPr>
        <w:rPr>
          <w:rFonts w:ascii="Arial" w:hAnsi="Arial" w:cs="Arial"/>
          <w:b/>
        </w:rPr>
      </w:pPr>
      <w:r w:rsidRPr="00795C36">
        <w:rPr>
          <w:b/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885950" cy="1656420"/>
            <wp:effectExtent l="0" t="0" r="0" b="127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1885950" cy="165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B0FCB">
        <w:rPr>
          <w:b/>
          <w:noProof/>
          <w:lang w:eastAsia="en-GB"/>
        </w:rPr>
        <w:pict>
          <v:rect id="Rectangle 5" o:spid="_x0000_s1029" style="position:absolute;margin-left:-18.3pt;margin-top:-26.35pt;width:15in;height:753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" filled="f" strokecolor="#00b0f0" strokeweight="2.25pt">
            <w10:wrap anchorx="margin"/>
          </v:rect>
        </w:pict>
      </w:r>
      <w:r w:rsidR="00795C36" w:rsidRPr="00795C36">
        <w:rPr>
          <w:rFonts w:ascii="Arial" w:hAnsi="Arial" w:cs="Arial"/>
          <w:b/>
        </w:rPr>
        <w:t>Resource 2c</w:t>
      </w:r>
    </w:p>
    <w:p w:rsidR="00795C36" w:rsidRPr="00795C36" w:rsidRDefault="00795C36" w:rsidP="00574053">
      <w:pPr>
        <w:rPr>
          <w:rFonts w:ascii="Arial" w:hAnsi="Arial" w:cs="Arial"/>
          <w:b/>
        </w:rPr>
      </w:pPr>
    </w:p>
    <w:p w:rsidR="00795C36" w:rsidRDefault="00795C36" w:rsidP="00574053">
      <w:pPr>
        <w:rPr>
          <w:rFonts w:ascii="Arial" w:hAnsi="Arial" w:cs="Arial"/>
          <w:color w:val="00B0F0"/>
          <w:sz w:val="144"/>
          <w:szCs w:val="144"/>
        </w:rPr>
      </w:pPr>
    </w:p>
    <w:p w:rsidR="00574053" w:rsidRPr="00FE28D2" w:rsidRDefault="00574053" w:rsidP="00574053">
      <w:pPr>
        <w:rPr>
          <w:rFonts w:ascii="Arial" w:hAnsi="Arial" w:cs="Arial"/>
          <w:color w:val="00B0F0"/>
          <w:sz w:val="144"/>
          <w:szCs w:val="144"/>
        </w:rPr>
      </w:pPr>
      <w:r w:rsidRPr="00FE28D2">
        <w:rPr>
          <w:rFonts w:ascii="Arial" w:hAnsi="Arial" w:cs="Arial"/>
          <w:color w:val="00B0F0"/>
          <w:sz w:val="144"/>
          <w:szCs w:val="144"/>
        </w:rPr>
        <w:t>Professional/</w:t>
      </w:r>
      <w:r w:rsidR="001B0FCB">
        <w:rPr>
          <w:rFonts w:ascii="Arial" w:hAnsi="Arial" w:cs="Arial"/>
          <w:color w:val="00B0F0"/>
          <w:sz w:val="144"/>
          <w:szCs w:val="144"/>
        </w:rPr>
        <w:br/>
      </w:r>
      <w:r w:rsidRPr="00FE28D2">
        <w:rPr>
          <w:rFonts w:ascii="Arial" w:hAnsi="Arial" w:cs="Arial"/>
          <w:color w:val="00B0F0"/>
          <w:sz w:val="144"/>
          <w:szCs w:val="144"/>
        </w:rPr>
        <w:t xml:space="preserve">Independent </w:t>
      </w:r>
      <w:r w:rsidR="001B0FCB">
        <w:rPr>
          <w:rFonts w:ascii="Arial" w:hAnsi="Arial" w:cs="Arial"/>
          <w:color w:val="00B0F0"/>
          <w:sz w:val="144"/>
          <w:szCs w:val="144"/>
        </w:rPr>
        <w:t>a</w:t>
      </w:r>
      <w:r w:rsidRPr="00FE28D2">
        <w:rPr>
          <w:rFonts w:ascii="Arial" w:hAnsi="Arial" w:cs="Arial"/>
          <w:color w:val="00B0F0"/>
          <w:sz w:val="144"/>
          <w:szCs w:val="144"/>
        </w:rPr>
        <w:t>dvocacy</w:t>
      </w:r>
    </w:p>
    <w:p w:rsidR="00574053" w:rsidRDefault="00574053" w:rsidP="00574053">
      <w:pPr>
        <w:rPr>
          <w:rFonts w:ascii="Arial" w:hAnsi="Arial" w:cs="Arial"/>
          <w:sz w:val="40"/>
          <w:szCs w:val="40"/>
        </w:rPr>
      </w:pPr>
    </w:p>
    <w:p w:rsidR="00574053" w:rsidRPr="00574053" w:rsidRDefault="00574053" w:rsidP="00574053">
      <w:pPr>
        <w:rPr>
          <w:rFonts w:ascii="Arial" w:hAnsi="Arial" w:cs="Arial"/>
          <w:sz w:val="96"/>
          <w:szCs w:val="96"/>
        </w:rPr>
      </w:pPr>
      <w:r w:rsidRPr="00574053">
        <w:rPr>
          <w:rFonts w:ascii="Arial" w:hAnsi="Arial" w:cs="Arial"/>
          <w:sz w:val="96"/>
          <w:szCs w:val="96"/>
        </w:rPr>
        <w:t>An individual may be</w:t>
      </w:r>
      <w:r>
        <w:rPr>
          <w:rFonts w:ascii="Arial" w:hAnsi="Arial" w:cs="Arial"/>
          <w:sz w:val="96"/>
          <w:szCs w:val="96"/>
        </w:rPr>
        <w:t xml:space="preserve"> able to access an advocate who</w:t>
      </w:r>
      <w:r w:rsidRPr="00574053">
        <w:rPr>
          <w:rFonts w:ascii="Arial" w:hAnsi="Arial" w:cs="Arial"/>
          <w:sz w:val="96"/>
          <w:szCs w:val="96"/>
        </w:rPr>
        <w:t>s</w:t>
      </w:r>
      <w:r>
        <w:rPr>
          <w:rFonts w:ascii="Arial" w:hAnsi="Arial" w:cs="Arial"/>
          <w:sz w:val="96"/>
          <w:szCs w:val="96"/>
        </w:rPr>
        <w:t>e</w:t>
      </w:r>
      <w:r w:rsidRPr="00574053">
        <w:rPr>
          <w:rFonts w:ascii="Arial" w:hAnsi="Arial" w:cs="Arial"/>
          <w:sz w:val="96"/>
          <w:szCs w:val="96"/>
        </w:rPr>
        <w:t xml:space="preserve"> job is to provide them with independent support to get their voice heard regardless of their own views or opinions of the situation</w:t>
      </w:r>
      <w:r>
        <w:rPr>
          <w:rFonts w:ascii="Arial" w:hAnsi="Arial" w:cs="Arial"/>
          <w:sz w:val="96"/>
          <w:szCs w:val="96"/>
        </w:rPr>
        <w:t>.</w:t>
      </w:r>
    </w:p>
    <w:p w:rsidR="00FE28D2" w:rsidRDefault="00FE28D2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:rsidR="00505409" w:rsidRDefault="00FE28D2">
      <w:pPr>
        <w:rPr>
          <w:b/>
        </w:rPr>
      </w:pPr>
      <w:r w:rsidRPr="00795C36">
        <w:rPr>
          <w:b/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1885950" cy="1656420"/>
            <wp:effectExtent l="0" t="0" r="0" b="127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1885950" cy="165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B0FCB">
        <w:rPr>
          <w:b/>
          <w:noProof/>
          <w:lang w:eastAsia="en-GB"/>
        </w:rPr>
        <w:pict>
          <v:rect id="Rectangle 6" o:spid="_x0000_s1028" style="position:absolute;margin-left:-16.65pt;margin-top:-21.7pt;width:15in;height:75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" filled="f" strokecolor="#e9b73c" strokeweight="2.25pt">
            <w10:wrap anchorx="margin"/>
          </v:rect>
        </w:pict>
      </w:r>
      <w:r w:rsidR="00795C36" w:rsidRPr="00795C36">
        <w:rPr>
          <w:b/>
        </w:rPr>
        <w:t>Resource 2c</w:t>
      </w:r>
    </w:p>
    <w:p w:rsidR="00795C36" w:rsidRPr="00795C36" w:rsidRDefault="00795C36">
      <w:pPr>
        <w:rPr>
          <w:b/>
        </w:rPr>
      </w:pPr>
    </w:p>
    <w:p w:rsidR="00795C36" w:rsidRDefault="00795C36" w:rsidP="00574053">
      <w:pPr>
        <w:rPr>
          <w:rFonts w:ascii="Arial" w:hAnsi="Arial" w:cs="Arial"/>
          <w:color w:val="E9B73C"/>
          <w:sz w:val="144"/>
          <w:szCs w:val="144"/>
        </w:rPr>
      </w:pPr>
    </w:p>
    <w:p w:rsidR="00574053" w:rsidRPr="00104929" w:rsidRDefault="00574053" w:rsidP="00574053">
      <w:pPr>
        <w:rPr>
          <w:rFonts w:ascii="Arial" w:hAnsi="Arial" w:cs="Arial"/>
          <w:color w:val="E9B73C"/>
          <w:sz w:val="144"/>
          <w:szCs w:val="144"/>
        </w:rPr>
      </w:pPr>
      <w:r w:rsidRPr="00104929">
        <w:rPr>
          <w:rFonts w:ascii="Arial" w:hAnsi="Arial" w:cs="Arial"/>
          <w:color w:val="E9B73C"/>
          <w:sz w:val="144"/>
          <w:szCs w:val="144"/>
        </w:rPr>
        <w:t xml:space="preserve">Informal </w:t>
      </w:r>
      <w:r w:rsidR="001B0FCB">
        <w:rPr>
          <w:rFonts w:ascii="Arial" w:hAnsi="Arial" w:cs="Arial"/>
          <w:color w:val="E9B73C"/>
          <w:sz w:val="144"/>
          <w:szCs w:val="144"/>
        </w:rPr>
        <w:t>a</w:t>
      </w:r>
      <w:r w:rsidRPr="00104929">
        <w:rPr>
          <w:rFonts w:ascii="Arial" w:hAnsi="Arial" w:cs="Arial"/>
          <w:color w:val="E9B73C"/>
          <w:sz w:val="144"/>
          <w:szCs w:val="144"/>
        </w:rPr>
        <w:t>dvocacy</w:t>
      </w:r>
    </w:p>
    <w:p w:rsidR="00574053" w:rsidRDefault="00574053">
      <w:pPr>
        <w:rPr>
          <w:sz w:val="40"/>
          <w:szCs w:val="40"/>
        </w:rPr>
      </w:pPr>
    </w:p>
    <w:p w:rsidR="00FE28D2" w:rsidRDefault="00574053" w:rsidP="00574053">
      <w:pPr>
        <w:rPr>
          <w:sz w:val="96"/>
          <w:szCs w:val="96"/>
        </w:rPr>
      </w:pPr>
      <w:r w:rsidRPr="00574053">
        <w:rPr>
          <w:sz w:val="96"/>
          <w:szCs w:val="96"/>
        </w:rPr>
        <w:t>An individual may seek advocacy support from someone they know on an informal basis. This type of a</w:t>
      </w:r>
      <w:r>
        <w:rPr>
          <w:sz w:val="96"/>
          <w:szCs w:val="96"/>
        </w:rPr>
        <w:t>dvocacy forms part of a broader</w:t>
      </w:r>
      <w:r w:rsidRPr="00574053">
        <w:rPr>
          <w:sz w:val="96"/>
          <w:szCs w:val="96"/>
        </w:rPr>
        <w:t xml:space="preserve"> emotional relationship wh</w:t>
      </w:r>
      <w:r>
        <w:rPr>
          <w:sz w:val="96"/>
          <w:szCs w:val="96"/>
        </w:rPr>
        <w:t>ere the advocate may have their</w:t>
      </w:r>
      <w:r w:rsidRPr="00574053">
        <w:rPr>
          <w:sz w:val="96"/>
          <w:szCs w:val="96"/>
        </w:rPr>
        <w:t xml:space="preserve"> own strong feelings about what’s best for the individual.</w:t>
      </w:r>
    </w:p>
    <w:p w:rsidR="00FE28D2" w:rsidRDefault="00FE28D2">
      <w:pPr>
        <w:rPr>
          <w:sz w:val="96"/>
          <w:szCs w:val="96"/>
        </w:rPr>
      </w:pPr>
      <w:r>
        <w:rPr>
          <w:sz w:val="96"/>
          <w:szCs w:val="96"/>
        </w:rPr>
        <w:br w:type="page"/>
      </w:r>
    </w:p>
    <w:p w:rsidR="00574053" w:rsidRPr="00795C36" w:rsidRDefault="001B0FCB" w:rsidP="00574053">
      <w:pPr>
        <w:rPr>
          <w:b/>
        </w:rPr>
      </w:pPr>
      <w:r>
        <w:rPr>
          <w:b/>
          <w:noProof/>
          <w:lang w:eastAsia="en-GB"/>
        </w:rPr>
        <w:lastRenderedPageBreak/>
        <w:pict>
          <v:rect id="Rectangle 8" o:spid="_x0000_s1027" style="position:absolute;margin-left:-16.65pt;margin-top:-26.55pt;width:15in;height:753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" filled="f" strokecolor="#c50067" strokeweight="2.25pt">
            <w10:wrap anchorx="margin"/>
          </v:rect>
        </w:pict>
      </w:r>
      <w:r w:rsidR="00104929" w:rsidRPr="00795C36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85950" cy="1656420"/>
            <wp:effectExtent l="0" t="0" r="0" b="127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1885950" cy="165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5C36" w:rsidRPr="00795C36">
        <w:rPr>
          <w:b/>
        </w:rPr>
        <w:t>Resource 2c</w:t>
      </w:r>
    </w:p>
    <w:p w:rsidR="00795C36" w:rsidRDefault="00795C36" w:rsidP="00574053">
      <w:pPr>
        <w:rPr>
          <w:rFonts w:ascii="Arial" w:hAnsi="Arial" w:cs="Arial"/>
          <w:color w:val="C50067"/>
          <w:sz w:val="144"/>
          <w:szCs w:val="144"/>
        </w:rPr>
      </w:pPr>
    </w:p>
    <w:p w:rsidR="00574053" w:rsidRPr="00104929" w:rsidRDefault="00574053" w:rsidP="00574053">
      <w:pPr>
        <w:rPr>
          <w:rFonts w:ascii="Arial" w:hAnsi="Arial" w:cs="Arial"/>
          <w:color w:val="C50067"/>
          <w:sz w:val="144"/>
          <w:szCs w:val="144"/>
        </w:rPr>
      </w:pPr>
      <w:r w:rsidRPr="00104929">
        <w:rPr>
          <w:rFonts w:ascii="Arial" w:hAnsi="Arial" w:cs="Arial"/>
          <w:color w:val="C50067"/>
          <w:sz w:val="144"/>
          <w:szCs w:val="144"/>
        </w:rPr>
        <w:t xml:space="preserve">Peer </w:t>
      </w:r>
      <w:r w:rsidR="001B0FCB">
        <w:rPr>
          <w:rFonts w:ascii="Arial" w:hAnsi="Arial" w:cs="Arial"/>
          <w:color w:val="C50067"/>
          <w:sz w:val="144"/>
          <w:szCs w:val="144"/>
        </w:rPr>
        <w:t>a</w:t>
      </w:r>
      <w:r w:rsidRPr="00104929">
        <w:rPr>
          <w:rFonts w:ascii="Arial" w:hAnsi="Arial" w:cs="Arial"/>
          <w:color w:val="C50067"/>
          <w:sz w:val="144"/>
          <w:szCs w:val="144"/>
        </w:rPr>
        <w:t>dvocacy</w:t>
      </w:r>
    </w:p>
    <w:p w:rsidR="00574053" w:rsidRDefault="00574053" w:rsidP="00574053">
      <w:pPr>
        <w:rPr>
          <w:sz w:val="40"/>
          <w:szCs w:val="40"/>
        </w:rPr>
      </w:pPr>
    </w:p>
    <w:p w:rsidR="00574053" w:rsidRPr="00574053" w:rsidRDefault="00574053" w:rsidP="00574053">
      <w:pPr>
        <w:rPr>
          <w:sz w:val="96"/>
          <w:szCs w:val="96"/>
        </w:rPr>
      </w:pPr>
      <w:r w:rsidRPr="00574053">
        <w:rPr>
          <w:sz w:val="96"/>
          <w:szCs w:val="96"/>
        </w:rPr>
        <w:t xml:space="preserve">An individual might look for advocacy support </w:t>
      </w:r>
      <w:r>
        <w:rPr>
          <w:sz w:val="96"/>
          <w:szCs w:val="96"/>
        </w:rPr>
        <w:t>from someone who understands</w:t>
      </w:r>
      <w:r w:rsidRPr="00574053">
        <w:rPr>
          <w:sz w:val="96"/>
          <w:szCs w:val="96"/>
        </w:rPr>
        <w:t xml:space="preserve"> their situation because they’ve been there or are in similar circumstances </w:t>
      </w:r>
      <w:r w:rsidR="001B0FCB">
        <w:rPr>
          <w:sz w:val="96"/>
          <w:szCs w:val="96"/>
        </w:rPr>
        <w:br/>
      </w:r>
      <w:bookmarkStart w:id="0" w:name="_GoBack"/>
      <w:bookmarkEnd w:id="0"/>
      <w:r w:rsidRPr="00574053">
        <w:rPr>
          <w:sz w:val="96"/>
          <w:szCs w:val="96"/>
        </w:rPr>
        <w:t>to themselves.</w:t>
      </w:r>
    </w:p>
    <w:p w:rsidR="00574053" w:rsidRPr="00574053" w:rsidRDefault="00574053" w:rsidP="00574053">
      <w:pPr>
        <w:rPr>
          <w:sz w:val="96"/>
          <w:szCs w:val="96"/>
        </w:rPr>
      </w:pPr>
    </w:p>
    <w:p w:rsidR="00574053" w:rsidRPr="00574053" w:rsidRDefault="00574053">
      <w:pPr>
        <w:rPr>
          <w:sz w:val="96"/>
          <w:szCs w:val="96"/>
        </w:rPr>
      </w:pPr>
    </w:p>
    <w:sectPr w:rsidR="00574053" w:rsidRPr="00574053" w:rsidSect="00574053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4053"/>
    <w:rsid w:val="00104929"/>
    <w:rsid w:val="001B0FCB"/>
    <w:rsid w:val="002D6B86"/>
    <w:rsid w:val="00505409"/>
    <w:rsid w:val="00574053"/>
    <w:rsid w:val="00795C36"/>
    <w:rsid w:val="00D01F51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5</cp:revision>
  <dcterms:created xsi:type="dcterms:W3CDTF">2016-04-26T09:35:00Z</dcterms:created>
  <dcterms:modified xsi:type="dcterms:W3CDTF">2016-07-08T15:13:00Z</dcterms:modified>
</cp:coreProperties>
</file>