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77E45" w14:textId="10958BBF" w:rsidR="00BA2EBE" w:rsidRPr="0026266C" w:rsidRDefault="00BA2EBE" w:rsidP="00BA2EBE">
      <w:pPr>
        <w:rPr>
          <w:rFonts w:ascii="Arial" w:hAnsi="Arial" w:cs="Arial"/>
          <w:b/>
          <w:color w:val="18856A"/>
          <w:sz w:val="24"/>
          <w:szCs w:val="24"/>
        </w:rPr>
      </w:pPr>
      <w:r w:rsidRPr="0026266C">
        <w:rPr>
          <w:rFonts w:ascii="Arial" w:hAnsi="Arial" w:cs="Arial"/>
          <w:b/>
          <w:color w:val="18856A"/>
          <w:sz w:val="24"/>
          <w:szCs w:val="24"/>
        </w:rPr>
        <w:t xml:space="preserve">Section </w:t>
      </w:r>
      <w:r w:rsidR="00993C2F" w:rsidRPr="0026266C">
        <w:rPr>
          <w:rFonts w:ascii="Arial" w:hAnsi="Arial" w:cs="Arial"/>
          <w:b/>
          <w:color w:val="18856A"/>
          <w:sz w:val="24"/>
          <w:szCs w:val="24"/>
        </w:rPr>
        <w:t>5</w:t>
      </w:r>
      <w:r w:rsidRPr="0026266C">
        <w:rPr>
          <w:rFonts w:ascii="Arial" w:hAnsi="Arial" w:cs="Arial"/>
          <w:b/>
          <w:color w:val="18856A"/>
          <w:sz w:val="24"/>
          <w:szCs w:val="24"/>
        </w:rPr>
        <w:t xml:space="preserve">: Competency framework for </w:t>
      </w:r>
      <w:r w:rsidR="005B2102" w:rsidRPr="0026266C">
        <w:rPr>
          <w:rFonts w:ascii="Arial" w:hAnsi="Arial" w:cs="Arial"/>
          <w:b/>
          <w:color w:val="18856A"/>
          <w:sz w:val="24"/>
          <w:szCs w:val="24"/>
        </w:rPr>
        <w:t>u</w:t>
      </w:r>
      <w:r w:rsidR="00256F0E" w:rsidRPr="0026266C">
        <w:rPr>
          <w:rFonts w:ascii="Arial" w:hAnsi="Arial" w:cs="Arial"/>
          <w:b/>
          <w:color w:val="18856A"/>
          <w:sz w:val="24"/>
          <w:szCs w:val="24"/>
        </w:rPr>
        <w:t xml:space="preserve">nderstanding legislation in the context of </w:t>
      </w:r>
      <w:r w:rsidRPr="0026266C">
        <w:rPr>
          <w:rFonts w:ascii="Arial" w:hAnsi="Arial" w:cs="Arial"/>
          <w:b/>
          <w:color w:val="18856A"/>
          <w:sz w:val="24"/>
          <w:szCs w:val="24"/>
        </w:rPr>
        <w:t>independent advoc</w:t>
      </w:r>
      <w:r w:rsidR="002B1634" w:rsidRPr="0026266C">
        <w:rPr>
          <w:rFonts w:ascii="Arial" w:hAnsi="Arial" w:cs="Arial"/>
          <w:b/>
          <w:color w:val="18856A"/>
          <w:sz w:val="24"/>
          <w:szCs w:val="24"/>
        </w:rPr>
        <w:t>acy</w:t>
      </w:r>
      <w:r w:rsidR="005B2102" w:rsidRPr="0026266C">
        <w:rPr>
          <w:rFonts w:ascii="Arial" w:hAnsi="Arial" w:cs="Arial"/>
          <w:b/>
          <w:color w:val="18856A"/>
          <w:sz w:val="24"/>
          <w:szCs w:val="24"/>
        </w:rPr>
        <w:t>. This should be completed by independent advocates who wish to work in Wales after qualifying in England or Northern Ireland along with one of the relevant sections listed below if they are moving from one type of independent advocacy to another:</w:t>
      </w:r>
    </w:p>
    <w:p w14:paraId="46240451" w14:textId="77777777" w:rsidR="00BA2EBE" w:rsidRPr="00A36A2A" w:rsidRDefault="00BA2EBE" w:rsidP="0037543C">
      <w:pPr>
        <w:pStyle w:val="ListParagraph"/>
        <w:numPr>
          <w:ilvl w:val="0"/>
          <w:numId w:val="7"/>
        </w:numPr>
        <w:rPr>
          <w:b/>
          <w:sz w:val="24"/>
          <w:szCs w:val="24"/>
        </w:rPr>
      </w:pPr>
      <w:r w:rsidRPr="00A36A2A">
        <w:rPr>
          <w:b/>
          <w:sz w:val="24"/>
          <w:szCs w:val="24"/>
        </w:rPr>
        <w:t>Independent Mental Health advocate</w:t>
      </w:r>
    </w:p>
    <w:p w14:paraId="6EC67CCD" w14:textId="123EF815" w:rsidR="00BA2EBE" w:rsidRPr="00A36A2A" w:rsidRDefault="00BA2EBE" w:rsidP="0037543C">
      <w:pPr>
        <w:pStyle w:val="ListParagraph"/>
        <w:numPr>
          <w:ilvl w:val="0"/>
          <w:numId w:val="7"/>
        </w:numPr>
        <w:rPr>
          <w:b/>
          <w:sz w:val="24"/>
          <w:szCs w:val="24"/>
        </w:rPr>
      </w:pPr>
      <w:r w:rsidRPr="00A36A2A">
        <w:rPr>
          <w:b/>
          <w:sz w:val="24"/>
          <w:szCs w:val="24"/>
        </w:rPr>
        <w:t>Independent Mental Capacity advocate</w:t>
      </w:r>
    </w:p>
    <w:p w14:paraId="24672B40" w14:textId="77777777" w:rsidR="00993C2F" w:rsidRDefault="00BA2EBE" w:rsidP="0037543C">
      <w:pPr>
        <w:pStyle w:val="ListParagraph"/>
        <w:numPr>
          <w:ilvl w:val="0"/>
          <w:numId w:val="7"/>
        </w:numPr>
        <w:rPr>
          <w:b/>
          <w:sz w:val="24"/>
          <w:szCs w:val="24"/>
        </w:rPr>
      </w:pPr>
      <w:r w:rsidRPr="00A36A2A">
        <w:rPr>
          <w:b/>
          <w:sz w:val="24"/>
          <w:szCs w:val="24"/>
        </w:rPr>
        <w:t>Independent advocate with children</w:t>
      </w:r>
    </w:p>
    <w:p w14:paraId="4FAEBB75" w14:textId="17E8455F" w:rsidR="00BA2EBE" w:rsidRPr="00A36A2A" w:rsidRDefault="00993C2F" w:rsidP="0037543C">
      <w:pPr>
        <w:pStyle w:val="ListParagraph"/>
        <w:numPr>
          <w:ilvl w:val="0"/>
          <w:numId w:val="7"/>
        </w:numPr>
        <w:rPr>
          <w:b/>
          <w:sz w:val="24"/>
          <w:szCs w:val="24"/>
        </w:rPr>
      </w:pPr>
      <w:r>
        <w:rPr>
          <w:b/>
          <w:sz w:val="24"/>
          <w:szCs w:val="24"/>
        </w:rPr>
        <w:t>Independent advocate with adults</w:t>
      </w:r>
      <w:r w:rsidR="00BA2EBE" w:rsidRPr="00A36A2A">
        <w:rPr>
          <w:b/>
          <w:sz w:val="24"/>
          <w:szCs w:val="24"/>
        </w:rPr>
        <w:t xml:space="preserve"> </w:t>
      </w:r>
    </w:p>
    <w:p w14:paraId="7D5A626C" w14:textId="77777777" w:rsidR="00BA2EBE" w:rsidRPr="00A36A2A" w:rsidRDefault="00BA2EBE" w:rsidP="00BA2EBE">
      <w:pPr>
        <w:rPr>
          <w:rFonts w:ascii="Arial" w:hAnsi="Arial" w:cs="Arial"/>
          <w:b/>
          <w:sz w:val="24"/>
          <w:szCs w:val="24"/>
        </w:rPr>
      </w:pPr>
    </w:p>
    <w:p w14:paraId="009A4868" w14:textId="77777777" w:rsidR="00966EF1" w:rsidRPr="00A36A2A" w:rsidRDefault="00966EF1" w:rsidP="00966EF1">
      <w:pPr>
        <w:spacing w:after="0" w:line="276" w:lineRule="auto"/>
        <w:rPr>
          <w:rFonts w:ascii="Arial" w:eastAsia="Arial" w:hAnsi="Arial" w:cs="Arial"/>
          <w:b/>
          <w:sz w:val="24"/>
          <w:szCs w:val="24"/>
          <w:lang w:val="en" w:eastAsia="en-GB"/>
        </w:rPr>
      </w:pPr>
    </w:p>
    <w:tbl>
      <w:tblPr>
        <w:tblStyle w:val="TableGrid"/>
        <w:tblW w:w="0" w:type="auto"/>
        <w:tblLook w:val="04A0" w:firstRow="1" w:lastRow="0" w:firstColumn="1" w:lastColumn="0" w:noHBand="0" w:noVBand="1"/>
      </w:tblPr>
      <w:tblGrid>
        <w:gridCol w:w="2590"/>
        <w:gridCol w:w="2590"/>
        <w:gridCol w:w="2590"/>
        <w:gridCol w:w="2590"/>
        <w:gridCol w:w="2590"/>
      </w:tblGrid>
      <w:tr w:rsidR="00966EF1" w:rsidRPr="00A36A2A" w14:paraId="4F506444" w14:textId="77777777" w:rsidTr="00D76DF8">
        <w:tc>
          <w:tcPr>
            <w:tcW w:w="12950" w:type="dxa"/>
            <w:gridSpan w:val="5"/>
          </w:tcPr>
          <w:p w14:paraId="39D87707" w14:textId="77777777" w:rsidR="00966EF1" w:rsidRPr="0026266C" w:rsidRDefault="00966EF1" w:rsidP="00966EF1">
            <w:pPr>
              <w:rPr>
                <w:b/>
                <w:color w:val="18856A"/>
                <w:sz w:val="24"/>
                <w:szCs w:val="24"/>
              </w:rPr>
            </w:pPr>
            <w:r w:rsidRPr="0026266C">
              <w:rPr>
                <w:b/>
                <w:color w:val="18856A"/>
                <w:sz w:val="24"/>
                <w:szCs w:val="24"/>
              </w:rPr>
              <w:t>Learning outcome</w:t>
            </w:r>
          </w:p>
          <w:p w14:paraId="405B18B1" w14:textId="77777777" w:rsidR="00966EF1" w:rsidRPr="00A36A2A" w:rsidRDefault="00966EF1" w:rsidP="00966EF1">
            <w:pPr>
              <w:rPr>
                <w:b/>
                <w:sz w:val="24"/>
                <w:szCs w:val="24"/>
              </w:rPr>
            </w:pPr>
          </w:p>
          <w:p w14:paraId="7BC2280A" w14:textId="6F19A785" w:rsidR="00966EF1" w:rsidRPr="000F4258" w:rsidRDefault="009A3E97" w:rsidP="009A3E97">
            <w:pPr>
              <w:pStyle w:val="ListParagraph"/>
              <w:numPr>
                <w:ilvl w:val="0"/>
                <w:numId w:val="8"/>
              </w:numPr>
              <w:spacing w:line="240" w:lineRule="auto"/>
              <w:rPr>
                <w:sz w:val="24"/>
                <w:szCs w:val="24"/>
              </w:rPr>
            </w:pPr>
            <w:r w:rsidRPr="000F4258">
              <w:rPr>
                <w:sz w:val="24"/>
                <w:szCs w:val="24"/>
              </w:rPr>
              <w:t>Understand the importance of developing knowledge of legislation in the context of advocacy</w:t>
            </w:r>
          </w:p>
          <w:p w14:paraId="00F4EDB8" w14:textId="1FF7AD5A" w:rsidR="009A3E97" w:rsidRPr="00A36A2A" w:rsidRDefault="009A3E97" w:rsidP="00966EF1">
            <w:pPr>
              <w:ind w:left="825"/>
              <w:contextualSpacing/>
              <w:rPr>
                <w:sz w:val="24"/>
                <w:szCs w:val="24"/>
              </w:rPr>
            </w:pPr>
          </w:p>
        </w:tc>
      </w:tr>
      <w:tr w:rsidR="00966EF1" w:rsidRPr="00A36A2A" w14:paraId="254E1536" w14:textId="77777777" w:rsidTr="00D76DF8">
        <w:trPr>
          <w:trHeight w:val="255"/>
        </w:trPr>
        <w:tc>
          <w:tcPr>
            <w:tcW w:w="12950" w:type="dxa"/>
            <w:gridSpan w:val="5"/>
          </w:tcPr>
          <w:p w14:paraId="5A236CEC" w14:textId="77777777" w:rsidR="00966EF1" w:rsidRPr="00A36A2A" w:rsidRDefault="00966EF1" w:rsidP="00966EF1">
            <w:pPr>
              <w:rPr>
                <w:b/>
                <w:bCs/>
                <w:color w:val="22AF89"/>
                <w:sz w:val="24"/>
                <w:szCs w:val="24"/>
              </w:rPr>
            </w:pPr>
            <w:r w:rsidRPr="0026266C">
              <w:rPr>
                <w:b/>
                <w:bCs/>
                <w:color w:val="18856A"/>
                <w:sz w:val="24"/>
                <w:szCs w:val="24"/>
              </w:rPr>
              <w:t>You understand:</w:t>
            </w:r>
          </w:p>
          <w:p w14:paraId="1C1679DF" w14:textId="77777777" w:rsidR="00966EF1" w:rsidRPr="00A36A2A" w:rsidRDefault="00966EF1" w:rsidP="00966EF1">
            <w:pPr>
              <w:rPr>
                <w:b/>
                <w:bCs/>
                <w:sz w:val="24"/>
                <w:szCs w:val="24"/>
              </w:rPr>
            </w:pPr>
          </w:p>
        </w:tc>
      </w:tr>
      <w:tr w:rsidR="00966EF1" w:rsidRPr="00A36A2A" w14:paraId="0B16C315" w14:textId="77777777" w:rsidTr="00D76DF8">
        <w:tc>
          <w:tcPr>
            <w:tcW w:w="2590" w:type="dxa"/>
          </w:tcPr>
          <w:p w14:paraId="3F90911C" w14:textId="77777777" w:rsidR="00966EF1" w:rsidRPr="00A36A2A" w:rsidRDefault="00966EF1" w:rsidP="00966EF1">
            <w:pPr>
              <w:rPr>
                <w:b/>
                <w:bCs/>
                <w:sz w:val="24"/>
                <w:szCs w:val="24"/>
              </w:rPr>
            </w:pPr>
            <w:r w:rsidRPr="00A36A2A">
              <w:rPr>
                <w:b/>
                <w:bCs/>
                <w:sz w:val="24"/>
                <w:szCs w:val="24"/>
              </w:rPr>
              <w:t>Criteria</w:t>
            </w:r>
          </w:p>
        </w:tc>
        <w:tc>
          <w:tcPr>
            <w:tcW w:w="2590" w:type="dxa"/>
          </w:tcPr>
          <w:p w14:paraId="281BA681" w14:textId="77777777" w:rsidR="00966EF1" w:rsidRPr="00A36A2A" w:rsidRDefault="00966EF1" w:rsidP="00966EF1">
            <w:pPr>
              <w:rPr>
                <w:b/>
                <w:bCs/>
                <w:sz w:val="24"/>
                <w:szCs w:val="24"/>
              </w:rPr>
            </w:pPr>
            <w:r w:rsidRPr="00A36A2A">
              <w:rPr>
                <w:b/>
                <w:bCs/>
                <w:sz w:val="24"/>
                <w:szCs w:val="24"/>
              </w:rPr>
              <w:t>Suggested actions</w:t>
            </w:r>
          </w:p>
        </w:tc>
        <w:tc>
          <w:tcPr>
            <w:tcW w:w="2590" w:type="dxa"/>
          </w:tcPr>
          <w:p w14:paraId="47CF79B4" w14:textId="77777777" w:rsidR="00966EF1" w:rsidRPr="00A36A2A" w:rsidRDefault="00966EF1" w:rsidP="00966EF1">
            <w:pPr>
              <w:rPr>
                <w:b/>
                <w:bCs/>
                <w:sz w:val="24"/>
                <w:szCs w:val="24"/>
              </w:rPr>
            </w:pPr>
            <w:r w:rsidRPr="00A36A2A">
              <w:rPr>
                <w:b/>
                <w:bCs/>
                <w:sz w:val="24"/>
                <w:szCs w:val="24"/>
              </w:rPr>
              <w:t>Suggested sources of evidence</w:t>
            </w:r>
          </w:p>
        </w:tc>
        <w:tc>
          <w:tcPr>
            <w:tcW w:w="2590" w:type="dxa"/>
          </w:tcPr>
          <w:p w14:paraId="7D7CDC3B" w14:textId="77777777" w:rsidR="00966EF1" w:rsidRPr="00A36A2A" w:rsidRDefault="00966EF1" w:rsidP="00966EF1">
            <w:pPr>
              <w:rPr>
                <w:b/>
                <w:bCs/>
                <w:sz w:val="24"/>
                <w:szCs w:val="24"/>
              </w:rPr>
            </w:pPr>
            <w:r w:rsidRPr="00A36A2A">
              <w:rPr>
                <w:b/>
                <w:bCs/>
                <w:sz w:val="24"/>
                <w:szCs w:val="24"/>
              </w:rPr>
              <w:t>Notes</w:t>
            </w:r>
          </w:p>
        </w:tc>
        <w:tc>
          <w:tcPr>
            <w:tcW w:w="2590" w:type="dxa"/>
          </w:tcPr>
          <w:p w14:paraId="3A19CE93" w14:textId="77777777" w:rsidR="00966EF1" w:rsidRPr="00A36A2A" w:rsidRDefault="00966EF1" w:rsidP="00966EF1">
            <w:pPr>
              <w:rPr>
                <w:b/>
                <w:bCs/>
                <w:sz w:val="24"/>
                <w:szCs w:val="24"/>
              </w:rPr>
            </w:pPr>
            <w:r w:rsidRPr="00A36A2A">
              <w:rPr>
                <w:b/>
                <w:bCs/>
                <w:sz w:val="24"/>
                <w:szCs w:val="24"/>
              </w:rPr>
              <w:t xml:space="preserve">Dated and initialed </w:t>
            </w:r>
          </w:p>
        </w:tc>
      </w:tr>
      <w:tr w:rsidR="00966EF1" w:rsidRPr="00A36A2A" w14:paraId="1A8A3F98" w14:textId="77777777" w:rsidTr="00D76DF8">
        <w:tc>
          <w:tcPr>
            <w:tcW w:w="2590" w:type="dxa"/>
          </w:tcPr>
          <w:p w14:paraId="4CAA8D47" w14:textId="49B0F0EE" w:rsidR="00966EF1" w:rsidRPr="00A36A2A" w:rsidRDefault="00966EF1" w:rsidP="00966EF1">
            <w:pPr>
              <w:rPr>
                <w:color w:val="FF0000"/>
                <w:sz w:val="24"/>
                <w:szCs w:val="24"/>
              </w:rPr>
            </w:pPr>
            <w:r w:rsidRPr="000F4258">
              <w:rPr>
                <w:sz w:val="24"/>
                <w:szCs w:val="24"/>
              </w:rPr>
              <w:t xml:space="preserve">1.1 </w:t>
            </w:r>
            <w:r w:rsidR="009A3E97" w:rsidRPr="000F4258">
              <w:rPr>
                <w:sz w:val="24"/>
                <w:szCs w:val="24"/>
              </w:rPr>
              <w:t>Why it is important for independent advocates to have knowledge and understanding of legislation and how this relates to their role</w:t>
            </w:r>
          </w:p>
        </w:tc>
        <w:tc>
          <w:tcPr>
            <w:tcW w:w="2590" w:type="dxa"/>
          </w:tcPr>
          <w:p w14:paraId="29D2E957" w14:textId="77777777" w:rsidR="00966EF1" w:rsidRPr="00A36A2A" w:rsidRDefault="00BA2EBE" w:rsidP="00966EF1">
            <w:pPr>
              <w:rPr>
                <w:sz w:val="24"/>
                <w:szCs w:val="24"/>
              </w:rPr>
            </w:pPr>
            <w:r w:rsidRPr="00A36A2A">
              <w:rPr>
                <w:sz w:val="24"/>
                <w:szCs w:val="24"/>
              </w:rPr>
              <w:t>Guided reading</w:t>
            </w:r>
          </w:p>
          <w:p w14:paraId="2D6DFF41" w14:textId="77777777" w:rsidR="00BA2EBE" w:rsidRPr="00A36A2A" w:rsidRDefault="00BA2EBE" w:rsidP="00966EF1">
            <w:pPr>
              <w:rPr>
                <w:sz w:val="24"/>
                <w:szCs w:val="24"/>
              </w:rPr>
            </w:pPr>
          </w:p>
          <w:p w14:paraId="45FABFDA" w14:textId="727F325C" w:rsidR="00BA2EBE" w:rsidRPr="00A36A2A" w:rsidRDefault="00BA2EBE" w:rsidP="00966EF1">
            <w:pPr>
              <w:rPr>
                <w:sz w:val="24"/>
                <w:szCs w:val="24"/>
              </w:rPr>
            </w:pPr>
            <w:r w:rsidRPr="00A36A2A">
              <w:rPr>
                <w:sz w:val="24"/>
                <w:szCs w:val="24"/>
              </w:rPr>
              <w:t>Support from mentor</w:t>
            </w:r>
          </w:p>
        </w:tc>
        <w:tc>
          <w:tcPr>
            <w:tcW w:w="2590" w:type="dxa"/>
          </w:tcPr>
          <w:p w14:paraId="3F9EDD9F" w14:textId="3891BA99" w:rsidR="00966EF1" w:rsidRPr="00A36A2A" w:rsidRDefault="00BA2EBE" w:rsidP="00966EF1">
            <w:pPr>
              <w:rPr>
                <w:sz w:val="24"/>
                <w:szCs w:val="24"/>
              </w:rPr>
            </w:pPr>
            <w:r w:rsidRPr="00A36A2A">
              <w:rPr>
                <w:sz w:val="24"/>
                <w:szCs w:val="24"/>
              </w:rPr>
              <w:t xml:space="preserve">Discussion in supervision or with mentor </w:t>
            </w:r>
          </w:p>
        </w:tc>
        <w:tc>
          <w:tcPr>
            <w:tcW w:w="2590" w:type="dxa"/>
          </w:tcPr>
          <w:p w14:paraId="4CA8E4EB" w14:textId="77777777" w:rsidR="00966EF1" w:rsidRPr="00A36A2A" w:rsidRDefault="00966EF1" w:rsidP="00966EF1">
            <w:pPr>
              <w:rPr>
                <w:sz w:val="24"/>
                <w:szCs w:val="24"/>
              </w:rPr>
            </w:pPr>
          </w:p>
        </w:tc>
        <w:tc>
          <w:tcPr>
            <w:tcW w:w="2590" w:type="dxa"/>
          </w:tcPr>
          <w:p w14:paraId="0662E224" w14:textId="77777777" w:rsidR="00966EF1" w:rsidRPr="00A36A2A" w:rsidRDefault="00966EF1" w:rsidP="00966EF1">
            <w:pPr>
              <w:rPr>
                <w:sz w:val="24"/>
                <w:szCs w:val="24"/>
              </w:rPr>
            </w:pPr>
          </w:p>
        </w:tc>
      </w:tr>
      <w:tr w:rsidR="00BA2EBE" w:rsidRPr="00A36A2A" w14:paraId="2045F2FE" w14:textId="77777777" w:rsidTr="00D76DF8">
        <w:tc>
          <w:tcPr>
            <w:tcW w:w="2590" w:type="dxa"/>
          </w:tcPr>
          <w:p w14:paraId="2F7DECE5" w14:textId="4CEE9B4A" w:rsidR="0037543C" w:rsidRPr="000F4258" w:rsidRDefault="009A3E97" w:rsidP="009A3E97">
            <w:pPr>
              <w:pStyle w:val="ListParagraph"/>
              <w:numPr>
                <w:ilvl w:val="1"/>
                <w:numId w:val="8"/>
              </w:numPr>
              <w:spacing w:line="240" w:lineRule="auto"/>
              <w:ind w:left="22" w:firstLine="0"/>
              <w:rPr>
                <w:sz w:val="24"/>
                <w:szCs w:val="24"/>
              </w:rPr>
            </w:pPr>
            <w:r w:rsidRPr="000F4258">
              <w:rPr>
                <w:sz w:val="24"/>
                <w:szCs w:val="24"/>
              </w:rPr>
              <w:lastRenderedPageBreak/>
              <w:t xml:space="preserve">The importance of understanding the inter-relationship between different pieces of legislation and how this may impact on: </w:t>
            </w:r>
          </w:p>
          <w:p w14:paraId="091DB723" w14:textId="77777777" w:rsidR="009A3E97" w:rsidRPr="000F4258" w:rsidRDefault="009A3E97" w:rsidP="009A3E97">
            <w:pPr>
              <w:pStyle w:val="ListParagraph"/>
              <w:numPr>
                <w:ilvl w:val="0"/>
                <w:numId w:val="9"/>
              </w:numPr>
              <w:tabs>
                <w:tab w:val="left" w:pos="306"/>
              </w:tabs>
              <w:spacing w:line="240" w:lineRule="auto"/>
              <w:ind w:left="22" w:firstLine="0"/>
              <w:rPr>
                <w:sz w:val="24"/>
                <w:szCs w:val="24"/>
              </w:rPr>
            </w:pPr>
            <w:r w:rsidRPr="000F4258">
              <w:rPr>
                <w:sz w:val="24"/>
                <w:szCs w:val="24"/>
              </w:rPr>
              <w:t xml:space="preserve">The role of independent advocates </w:t>
            </w:r>
          </w:p>
          <w:p w14:paraId="44B66CC1" w14:textId="3B22EBEA" w:rsidR="009A3E97" w:rsidRPr="00A36A2A" w:rsidRDefault="009A3E97" w:rsidP="0072601F">
            <w:pPr>
              <w:pStyle w:val="ListParagraph"/>
              <w:numPr>
                <w:ilvl w:val="0"/>
                <w:numId w:val="9"/>
              </w:numPr>
              <w:spacing w:line="240" w:lineRule="auto"/>
              <w:ind w:left="306" w:hanging="284"/>
              <w:rPr>
                <w:color w:val="FF0000"/>
                <w:sz w:val="24"/>
                <w:szCs w:val="24"/>
              </w:rPr>
            </w:pPr>
            <w:r w:rsidRPr="000F4258">
              <w:rPr>
                <w:sz w:val="24"/>
                <w:szCs w:val="24"/>
              </w:rPr>
              <w:t xml:space="preserve">Individuals and </w:t>
            </w:r>
            <w:proofErr w:type="spellStart"/>
            <w:r w:rsidRPr="000F4258">
              <w:rPr>
                <w:sz w:val="24"/>
                <w:szCs w:val="24"/>
              </w:rPr>
              <w:t>carers</w:t>
            </w:r>
            <w:proofErr w:type="spellEnd"/>
          </w:p>
        </w:tc>
        <w:tc>
          <w:tcPr>
            <w:tcW w:w="2590" w:type="dxa"/>
          </w:tcPr>
          <w:p w14:paraId="5767AE87" w14:textId="77777777" w:rsidR="00BA2EBE" w:rsidRPr="00A36A2A" w:rsidRDefault="00BA2EBE" w:rsidP="00BA2EBE">
            <w:pPr>
              <w:rPr>
                <w:sz w:val="24"/>
                <w:szCs w:val="24"/>
              </w:rPr>
            </w:pPr>
            <w:r w:rsidRPr="00A36A2A">
              <w:rPr>
                <w:sz w:val="24"/>
                <w:szCs w:val="24"/>
              </w:rPr>
              <w:t>Guided reading</w:t>
            </w:r>
          </w:p>
          <w:p w14:paraId="3F9F52AD" w14:textId="77777777" w:rsidR="00BA2EBE" w:rsidRPr="00A36A2A" w:rsidRDefault="00BA2EBE" w:rsidP="00BA2EBE">
            <w:pPr>
              <w:rPr>
                <w:sz w:val="24"/>
                <w:szCs w:val="24"/>
              </w:rPr>
            </w:pPr>
          </w:p>
          <w:p w14:paraId="25770D58" w14:textId="5E338452" w:rsidR="00BA2EBE" w:rsidRPr="00A36A2A" w:rsidRDefault="00BA2EBE" w:rsidP="00BA2EBE">
            <w:pPr>
              <w:rPr>
                <w:sz w:val="24"/>
                <w:szCs w:val="24"/>
              </w:rPr>
            </w:pPr>
            <w:r w:rsidRPr="00A36A2A">
              <w:rPr>
                <w:sz w:val="24"/>
                <w:szCs w:val="24"/>
              </w:rPr>
              <w:t>Support from mentor</w:t>
            </w:r>
          </w:p>
        </w:tc>
        <w:tc>
          <w:tcPr>
            <w:tcW w:w="2590" w:type="dxa"/>
          </w:tcPr>
          <w:p w14:paraId="6347ABA7" w14:textId="796836F2" w:rsidR="00BA2EBE" w:rsidRPr="00A36A2A" w:rsidRDefault="00BA2EBE" w:rsidP="00BA2EBE">
            <w:pPr>
              <w:rPr>
                <w:sz w:val="24"/>
                <w:szCs w:val="24"/>
              </w:rPr>
            </w:pPr>
            <w:r w:rsidRPr="00A36A2A">
              <w:rPr>
                <w:sz w:val="24"/>
                <w:szCs w:val="24"/>
              </w:rPr>
              <w:t xml:space="preserve">Discussion in supervision or with mentor </w:t>
            </w:r>
          </w:p>
        </w:tc>
        <w:tc>
          <w:tcPr>
            <w:tcW w:w="2590" w:type="dxa"/>
          </w:tcPr>
          <w:p w14:paraId="4F9118D5" w14:textId="77777777" w:rsidR="00BA2EBE" w:rsidRPr="00A36A2A" w:rsidRDefault="00BA2EBE" w:rsidP="00BA2EBE">
            <w:pPr>
              <w:rPr>
                <w:sz w:val="24"/>
                <w:szCs w:val="24"/>
              </w:rPr>
            </w:pPr>
          </w:p>
        </w:tc>
        <w:tc>
          <w:tcPr>
            <w:tcW w:w="2590" w:type="dxa"/>
          </w:tcPr>
          <w:p w14:paraId="0C728431" w14:textId="77777777" w:rsidR="00BA2EBE" w:rsidRPr="00A36A2A" w:rsidRDefault="00BA2EBE" w:rsidP="00BA2EBE">
            <w:pPr>
              <w:rPr>
                <w:sz w:val="24"/>
                <w:szCs w:val="24"/>
              </w:rPr>
            </w:pPr>
          </w:p>
        </w:tc>
      </w:tr>
    </w:tbl>
    <w:p w14:paraId="69583DB2" w14:textId="77777777" w:rsidR="00966EF1" w:rsidRPr="00A36A2A" w:rsidRDefault="00966EF1" w:rsidP="00966EF1">
      <w:pPr>
        <w:spacing w:after="0" w:line="276" w:lineRule="auto"/>
        <w:rPr>
          <w:rFonts w:ascii="Arial" w:eastAsia="Arial" w:hAnsi="Arial" w:cs="Arial"/>
          <w:sz w:val="24"/>
          <w:szCs w:val="24"/>
          <w:lang w:val="en" w:eastAsia="en-GB"/>
        </w:rPr>
      </w:pPr>
    </w:p>
    <w:p w14:paraId="7ED595E3" w14:textId="62E42F68" w:rsidR="006215D2" w:rsidRPr="00A36A2A" w:rsidRDefault="006215D2" w:rsidP="00966EF1">
      <w:pPr>
        <w:spacing w:after="0" w:line="276" w:lineRule="auto"/>
        <w:rPr>
          <w:rFonts w:ascii="Arial" w:eastAsia="Arial" w:hAnsi="Arial" w:cs="Arial"/>
          <w:sz w:val="24"/>
          <w:szCs w:val="24"/>
          <w:lang w:val="en" w:eastAsia="en-GB"/>
        </w:rPr>
      </w:pPr>
    </w:p>
    <w:tbl>
      <w:tblPr>
        <w:tblStyle w:val="TableGrid"/>
        <w:tblW w:w="0" w:type="auto"/>
        <w:tblLook w:val="04A0" w:firstRow="1" w:lastRow="0" w:firstColumn="1" w:lastColumn="0" w:noHBand="0" w:noVBand="1"/>
      </w:tblPr>
      <w:tblGrid>
        <w:gridCol w:w="2590"/>
        <w:gridCol w:w="2590"/>
        <w:gridCol w:w="2590"/>
        <w:gridCol w:w="2590"/>
        <w:gridCol w:w="2590"/>
      </w:tblGrid>
      <w:tr w:rsidR="00966EF1" w:rsidRPr="00A36A2A" w14:paraId="245E9EC1" w14:textId="77777777" w:rsidTr="00D76DF8">
        <w:tc>
          <w:tcPr>
            <w:tcW w:w="12950" w:type="dxa"/>
            <w:gridSpan w:val="5"/>
          </w:tcPr>
          <w:p w14:paraId="324E3EF2" w14:textId="1357AF46" w:rsidR="00966EF1" w:rsidRPr="00A36A2A" w:rsidRDefault="00966EF1" w:rsidP="00966EF1">
            <w:pPr>
              <w:rPr>
                <w:b/>
                <w:color w:val="22AF89"/>
                <w:sz w:val="24"/>
                <w:szCs w:val="24"/>
              </w:rPr>
            </w:pPr>
            <w:r w:rsidRPr="007E327E">
              <w:rPr>
                <w:b/>
                <w:color w:val="18856A"/>
                <w:sz w:val="24"/>
                <w:szCs w:val="24"/>
              </w:rPr>
              <w:t>Learning outcome</w:t>
            </w:r>
          </w:p>
          <w:p w14:paraId="25EBBC1D" w14:textId="77777777" w:rsidR="009F78AD" w:rsidRPr="000F4258" w:rsidRDefault="009F78AD" w:rsidP="00966EF1">
            <w:pPr>
              <w:rPr>
                <w:b/>
                <w:sz w:val="24"/>
                <w:szCs w:val="24"/>
              </w:rPr>
            </w:pPr>
          </w:p>
          <w:p w14:paraId="7EBBCBB2" w14:textId="0582559E" w:rsidR="0072601F" w:rsidRPr="000F4258" w:rsidRDefault="0072601F" w:rsidP="0072601F">
            <w:pPr>
              <w:pStyle w:val="ListParagraph"/>
              <w:numPr>
                <w:ilvl w:val="0"/>
                <w:numId w:val="8"/>
              </w:numPr>
              <w:spacing w:line="240" w:lineRule="auto"/>
              <w:ind w:left="447"/>
              <w:rPr>
                <w:sz w:val="24"/>
                <w:szCs w:val="24"/>
              </w:rPr>
            </w:pPr>
            <w:r w:rsidRPr="000F4258">
              <w:rPr>
                <w:sz w:val="24"/>
                <w:szCs w:val="24"/>
              </w:rPr>
              <w:t>Understand the Human Rights Act</w:t>
            </w:r>
          </w:p>
          <w:p w14:paraId="4ADD3C49" w14:textId="00C7740D" w:rsidR="00966EF1" w:rsidRPr="00A36A2A" w:rsidRDefault="00966EF1" w:rsidP="0072601F">
            <w:pPr>
              <w:rPr>
                <w:sz w:val="24"/>
                <w:szCs w:val="24"/>
              </w:rPr>
            </w:pPr>
            <w:r w:rsidRPr="00A36A2A">
              <w:rPr>
                <w:sz w:val="24"/>
                <w:szCs w:val="24"/>
              </w:rPr>
              <w:t xml:space="preserve"> </w:t>
            </w:r>
          </w:p>
        </w:tc>
      </w:tr>
      <w:tr w:rsidR="00966EF1" w:rsidRPr="00A36A2A" w14:paraId="20B5221C" w14:textId="77777777" w:rsidTr="00D76DF8">
        <w:tc>
          <w:tcPr>
            <w:tcW w:w="12950" w:type="dxa"/>
            <w:gridSpan w:val="5"/>
          </w:tcPr>
          <w:p w14:paraId="5CFD0A9C" w14:textId="77777777" w:rsidR="00966EF1" w:rsidRPr="00A36A2A" w:rsidRDefault="00966EF1" w:rsidP="00966EF1">
            <w:pPr>
              <w:rPr>
                <w:b/>
                <w:bCs/>
                <w:color w:val="22AF89"/>
                <w:sz w:val="24"/>
                <w:szCs w:val="24"/>
              </w:rPr>
            </w:pPr>
            <w:r w:rsidRPr="007E327E">
              <w:rPr>
                <w:b/>
                <w:bCs/>
                <w:color w:val="18856A"/>
                <w:sz w:val="24"/>
                <w:szCs w:val="24"/>
              </w:rPr>
              <w:t>You understand:</w:t>
            </w:r>
          </w:p>
          <w:p w14:paraId="728CDADC" w14:textId="77777777" w:rsidR="00966EF1" w:rsidRPr="00A36A2A" w:rsidRDefault="00966EF1" w:rsidP="00966EF1">
            <w:pPr>
              <w:rPr>
                <w:sz w:val="24"/>
                <w:szCs w:val="24"/>
              </w:rPr>
            </w:pPr>
          </w:p>
        </w:tc>
      </w:tr>
      <w:tr w:rsidR="00966EF1" w:rsidRPr="00A36A2A" w14:paraId="00B1D4D9" w14:textId="77777777" w:rsidTr="00D76DF8">
        <w:tc>
          <w:tcPr>
            <w:tcW w:w="2590" w:type="dxa"/>
          </w:tcPr>
          <w:p w14:paraId="5FEA4D22" w14:textId="77777777" w:rsidR="00966EF1" w:rsidRPr="00A36A2A" w:rsidRDefault="00966EF1" w:rsidP="00966EF1">
            <w:pPr>
              <w:rPr>
                <w:b/>
                <w:bCs/>
                <w:sz w:val="24"/>
                <w:szCs w:val="24"/>
              </w:rPr>
            </w:pPr>
            <w:r w:rsidRPr="00A36A2A">
              <w:rPr>
                <w:b/>
                <w:bCs/>
                <w:sz w:val="24"/>
                <w:szCs w:val="24"/>
              </w:rPr>
              <w:t>Criteria</w:t>
            </w:r>
          </w:p>
        </w:tc>
        <w:tc>
          <w:tcPr>
            <w:tcW w:w="2590" w:type="dxa"/>
          </w:tcPr>
          <w:p w14:paraId="3A9DFDB3" w14:textId="77777777" w:rsidR="00966EF1" w:rsidRPr="00A36A2A" w:rsidRDefault="00966EF1" w:rsidP="00966EF1">
            <w:pPr>
              <w:rPr>
                <w:b/>
                <w:bCs/>
                <w:sz w:val="24"/>
                <w:szCs w:val="24"/>
              </w:rPr>
            </w:pPr>
            <w:r w:rsidRPr="00A36A2A">
              <w:rPr>
                <w:b/>
                <w:bCs/>
                <w:sz w:val="24"/>
                <w:szCs w:val="24"/>
              </w:rPr>
              <w:t>Suggested actions</w:t>
            </w:r>
          </w:p>
        </w:tc>
        <w:tc>
          <w:tcPr>
            <w:tcW w:w="2590" w:type="dxa"/>
          </w:tcPr>
          <w:p w14:paraId="5A1A8887" w14:textId="77777777" w:rsidR="00966EF1" w:rsidRPr="00A36A2A" w:rsidRDefault="00966EF1" w:rsidP="00966EF1">
            <w:pPr>
              <w:rPr>
                <w:b/>
                <w:bCs/>
                <w:sz w:val="24"/>
                <w:szCs w:val="24"/>
              </w:rPr>
            </w:pPr>
            <w:r w:rsidRPr="00A36A2A">
              <w:rPr>
                <w:b/>
                <w:bCs/>
                <w:sz w:val="24"/>
                <w:szCs w:val="24"/>
              </w:rPr>
              <w:t>Suggested sources of evidence</w:t>
            </w:r>
          </w:p>
        </w:tc>
        <w:tc>
          <w:tcPr>
            <w:tcW w:w="2590" w:type="dxa"/>
          </w:tcPr>
          <w:p w14:paraId="46F48E57" w14:textId="77777777" w:rsidR="00966EF1" w:rsidRPr="00A36A2A" w:rsidRDefault="00966EF1" w:rsidP="00966EF1">
            <w:pPr>
              <w:rPr>
                <w:b/>
                <w:bCs/>
                <w:sz w:val="24"/>
                <w:szCs w:val="24"/>
              </w:rPr>
            </w:pPr>
            <w:r w:rsidRPr="00A36A2A">
              <w:rPr>
                <w:b/>
                <w:bCs/>
                <w:sz w:val="24"/>
                <w:szCs w:val="24"/>
              </w:rPr>
              <w:t>Notes</w:t>
            </w:r>
          </w:p>
        </w:tc>
        <w:tc>
          <w:tcPr>
            <w:tcW w:w="2590" w:type="dxa"/>
          </w:tcPr>
          <w:p w14:paraId="2F057DA4" w14:textId="77777777" w:rsidR="00966EF1" w:rsidRPr="00A36A2A" w:rsidRDefault="00966EF1" w:rsidP="00966EF1">
            <w:pPr>
              <w:rPr>
                <w:b/>
                <w:bCs/>
                <w:sz w:val="24"/>
                <w:szCs w:val="24"/>
              </w:rPr>
            </w:pPr>
            <w:r w:rsidRPr="00A36A2A">
              <w:rPr>
                <w:b/>
                <w:bCs/>
                <w:sz w:val="24"/>
                <w:szCs w:val="24"/>
              </w:rPr>
              <w:t xml:space="preserve">Dated and initialed </w:t>
            </w:r>
          </w:p>
        </w:tc>
      </w:tr>
      <w:tr w:rsidR="00966EF1" w:rsidRPr="00A36A2A" w14:paraId="70095154" w14:textId="77777777" w:rsidTr="00D76DF8">
        <w:tc>
          <w:tcPr>
            <w:tcW w:w="2590" w:type="dxa"/>
          </w:tcPr>
          <w:p w14:paraId="2ED3F726" w14:textId="77777777" w:rsidR="0072601F" w:rsidRPr="000F4258" w:rsidRDefault="00966EF1" w:rsidP="00966EF1">
            <w:pPr>
              <w:rPr>
                <w:sz w:val="24"/>
                <w:szCs w:val="24"/>
              </w:rPr>
            </w:pPr>
            <w:r w:rsidRPr="000F4258">
              <w:rPr>
                <w:sz w:val="24"/>
                <w:szCs w:val="24"/>
              </w:rPr>
              <w:t xml:space="preserve">2.1 </w:t>
            </w:r>
            <w:r w:rsidR="0072601F" w:rsidRPr="000F4258">
              <w:rPr>
                <w:sz w:val="24"/>
                <w:szCs w:val="24"/>
              </w:rPr>
              <w:t xml:space="preserve">The aim, purpose and </w:t>
            </w:r>
            <w:r w:rsidR="0072601F" w:rsidRPr="000F4258">
              <w:rPr>
                <w:b/>
                <w:bCs/>
                <w:sz w:val="24"/>
                <w:szCs w:val="24"/>
              </w:rPr>
              <w:t>application</w:t>
            </w:r>
            <w:r w:rsidR="0072601F" w:rsidRPr="000F4258">
              <w:rPr>
                <w:sz w:val="24"/>
                <w:szCs w:val="24"/>
              </w:rPr>
              <w:t xml:space="preserve"> of the Human Rights Act 1998</w:t>
            </w:r>
          </w:p>
          <w:p w14:paraId="31D1362F" w14:textId="086F3F16" w:rsidR="009F78AD" w:rsidRPr="00A36A2A" w:rsidRDefault="0072601F" w:rsidP="00966EF1">
            <w:pPr>
              <w:rPr>
                <w:sz w:val="24"/>
                <w:szCs w:val="24"/>
              </w:rPr>
            </w:pPr>
            <w:r w:rsidRPr="00A36A2A">
              <w:rPr>
                <w:color w:val="FF0000"/>
                <w:sz w:val="24"/>
                <w:szCs w:val="24"/>
              </w:rPr>
              <w:t xml:space="preserve"> </w:t>
            </w:r>
          </w:p>
        </w:tc>
        <w:tc>
          <w:tcPr>
            <w:tcW w:w="2590" w:type="dxa"/>
          </w:tcPr>
          <w:p w14:paraId="020E2F8F" w14:textId="541ECB58" w:rsidR="00514C45" w:rsidRPr="00A36A2A" w:rsidRDefault="00993C2F" w:rsidP="00514C45">
            <w:pPr>
              <w:rPr>
                <w:sz w:val="24"/>
                <w:szCs w:val="24"/>
              </w:rPr>
            </w:pPr>
            <w:r>
              <w:rPr>
                <w:sz w:val="24"/>
                <w:szCs w:val="24"/>
              </w:rPr>
              <w:t>Guided reading</w:t>
            </w:r>
          </w:p>
          <w:p w14:paraId="75432776" w14:textId="77777777" w:rsidR="00514C45" w:rsidRPr="00A36A2A" w:rsidRDefault="00514C45" w:rsidP="00514C45">
            <w:pPr>
              <w:rPr>
                <w:sz w:val="24"/>
                <w:szCs w:val="24"/>
              </w:rPr>
            </w:pPr>
          </w:p>
          <w:p w14:paraId="42187AE5" w14:textId="2C4DC1A6" w:rsidR="00966EF1" w:rsidRPr="00A36A2A" w:rsidRDefault="00514C45" w:rsidP="00514C45">
            <w:pPr>
              <w:rPr>
                <w:sz w:val="24"/>
                <w:szCs w:val="24"/>
              </w:rPr>
            </w:pPr>
            <w:r w:rsidRPr="00A36A2A">
              <w:rPr>
                <w:sz w:val="24"/>
                <w:szCs w:val="24"/>
              </w:rPr>
              <w:t>Support from mentor</w:t>
            </w:r>
          </w:p>
        </w:tc>
        <w:tc>
          <w:tcPr>
            <w:tcW w:w="2590" w:type="dxa"/>
          </w:tcPr>
          <w:p w14:paraId="402F8A85" w14:textId="26296849" w:rsidR="00966EF1" w:rsidRPr="00A36A2A" w:rsidRDefault="00514C45" w:rsidP="00966EF1">
            <w:pPr>
              <w:rPr>
                <w:sz w:val="24"/>
                <w:szCs w:val="24"/>
              </w:rPr>
            </w:pPr>
            <w:r w:rsidRPr="00A36A2A">
              <w:rPr>
                <w:sz w:val="24"/>
                <w:szCs w:val="24"/>
              </w:rPr>
              <w:t>Discussion in supervision or with mentor</w:t>
            </w:r>
          </w:p>
        </w:tc>
        <w:tc>
          <w:tcPr>
            <w:tcW w:w="2590" w:type="dxa"/>
          </w:tcPr>
          <w:p w14:paraId="7AE1D64C" w14:textId="77777777" w:rsidR="00966EF1" w:rsidRPr="00A36A2A" w:rsidRDefault="00966EF1" w:rsidP="00966EF1">
            <w:pPr>
              <w:rPr>
                <w:sz w:val="24"/>
                <w:szCs w:val="24"/>
              </w:rPr>
            </w:pPr>
          </w:p>
        </w:tc>
        <w:tc>
          <w:tcPr>
            <w:tcW w:w="2590" w:type="dxa"/>
          </w:tcPr>
          <w:p w14:paraId="44E71479" w14:textId="77777777" w:rsidR="00966EF1" w:rsidRPr="00A36A2A" w:rsidRDefault="00966EF1" w:rsidP="00966EF1">
            <w:pPr>
              <w:rPr>
                <w:sz w:val="24"/>
                <w:szCs w:val="24"/>
              </w:rPr>
            </w:pPr>
          </w:p>
        </w:tc>
      </w:tr>
      <w:tr w:rsidR="0072601F" w:rsidRPr="00A36A2A" w14:paraId="14590C27" w14:textId="77777777" w:rsidTr="00D76DF8">
        <w:tc>
          <w:tcPr>
            <w:tcW w:w="2590" w:type="dxa"/>
          </w:tcPr>
          <w:p w14:paraId="6058A58F" w14:textId="26298A80" w:rsidR="0072601F" w:rsidRPr="000F4258" w:rsidRDefault="0072601F" w:rsidP="0072601F">
            <w:pPr>
              <w:rPr>
                <w:sz w:val="24"/>
                <w:szCs w:val="24"/>
              </w:rPr>
            </w:pPr>
            <w:r w:rsidRPr="000F4258">
              <w:rPr>
                <w:sz w:val="24"/>
                <w:szCs w:val="24"/>
              </w:rPr>
              <w:lastRenderedPageBreak/>
              <w:t>2.2 How human rights law has been incorporated into other legislation, national policy and guidance</w:t>
            </w:r>
          </w:p>
          <w:p w14:paraId="613CD098" w14:textId="0B734632" w:rsidR="0072601F" w:rsidRPr="000F4258" w:rsidRDefault="0072601F" w:rsidP="0072601F">
            <w:pPr>
              <w:rPr>
                <w:sz w:val="24"/>
                <w:szCs w:val="24"/>
              </w:rPr>
            </w:pPr>
          </w:p>
        </w:tc>
        <w:tc>
          <w:tcPr>
            <w:tcW w:w="2590" w:type="dxa"/>
          </w:tcPr>
          <w:p w14:paraId="3AA453F8" w14:textId="77777777" w:rsidR="00993C2F" w:rsidRPr="00A36A2A" w:rsidRDefault="00993C2F" w:rsidP="00993C2F">
            <w:pPr>
              <w:rPr>
                <w:sz w:val="24"/>
                <w:szCs w:val="24"/>
              </w:rPr>
            </w:pPr>
            <w:r w:rsidRPr="00A36A2A">
              <w:rPr>
                <w:sz w:val="24"/>
                <w:szCs w:val="24"/>
              </w:rPr>
              <w:t>Guided reading</w:t>
            </w:r>
          </w:p>
          <w:p w14:paraId="4D363187" w14:textId="77777777" w:rsidR="00993C2F" w:rsidRPr="00A36A2A" w:rsidRDefault="00993C2F" w:rsidP="00993C2F">
            <w:pPr>
              <w:rPr>
                <w:sz w:val="24"/>
                <w:szCs w:val="24"/>
              </w:rPr>
            </w:pPr>
          </w:p>
          <w:p w14:paraId="751B3806" w14:textId="3316D91E" w:rsidR="0072601F" w:rsidRPr="00A36A2A" w:rsidRDefault="00993C2F" w:rsidP="00993C2F">
            <w:pPr>
              <w:rPr>
                <w:sz w:val="24"/>
                <w:szCs w:val="24"/>
              </w:rPr>
            </w:pPr>
            <w:r w:rsidRPr="00A36A2A">
              <w:rPr>
                <w:sz w:val="24"/>
                <w:szCs w:val="24"/>
              </w:rPr>
              <w:t>Support from mentor</w:t>
            </w:r>
          </w:p>
        </w:tc>
        <w:tc>
          <w:tcPr>
            <w:tcW w:w="2590" w:type="dxa"/>
          </w:tcPr>
          <w:p w14:paraId="30413218" w14:textId="43549913" w:rsidR="0072601F" w:rsidRPr="00A36A2A" w:rsidRDefault="00993C2F" w:rsidP="00966EF1">
            <w:pPr>
              <w:rPr>
                <w:sz w:val="24"/>
                <w:szCs w:val="24"/>
              </w:rPr>
            </w:pPr>
            <w:r w:rsidRPr="00A36A2A">
              <w:rPr>
                <w:sz w:val="24"/>
                <w:szCs w:val="24"/>
              </w:rPr>
              <w:t>Discussion in supervision or with mentor</w:t>
            </w:r>
          </w:p>
        </w:tc>
        <w:tc>
          <w:tcPr>
            <w:tcW w:w="2590" w:type="dxa"/>
          </w:tcPr>
          <w:p w14:paraId="502B9C8F" w14:textId="77777777" w:rsidR="0072601F" w:rsidRPr="00A36A2A" w:rsidRDefault="0072601F" w:rsidP="00966EF1">
            <w:pPr>
              <w:rPr>
                <w:sz w:val="24"/>
                <w:szCs w:val="24"/>
              </w:rPr>
            </w:pPr>
          </w:p>
        </w:tc>
        <w:tc>
          <w:tcPr>
            <w:tcW w:w="2590" w:type="dxa"/>
          </w:tcPr>
          <w:p w14:paraId="3421EB9F" w14:textId="77777777" w:rsidR="0072601F" w:rsidRPr="00A36A2A" w:rsidRDefault="0072601F" w:rsidP="00966EF1">
            <w:pPr>
              <w:rPr>
                <w:sz w:val="24"/>
                <w:szCs w:val="24"/>
              </w:rPr>
            </w:pPr>
          </w:p>
        </w:tc>
      </w:tr>
      <w:tr w:rsidR="0072601F" w:rsidRPr="00A36A2A" w14:paraId="397653A2" w14:textId="77777777" w:rsidTr="00D76DF8">
        <w:tc>
          <w:tcPr>
            <w:tcW w:w="2590" w:type="dxa"/>
          </w:tcPr>
          <w:p w14:paraId="54A50562" w14:textId="77777777" w:rsidR="0072601F" w:rsidRPr="000F4258" w:rsidRDefault="0072601F" w:rsidP="00966EF1">
            <w:pPr>
              <w:rPr>
                <w:sz w:val="24"/>
                <w:szCs w:val="24"/>
              </w:rPr>
            </w:pPr>
            <w:r w:rsidRPr="000F4258">
              <w:rPr>
                <w:sz w:val="24"/>
                <w:szCs w:val="24"/>
              </w:rPr>
              <w:t>2.3 The articles of the Human Rights Act</w:t>
            </w:r>
          </w:p>
          <w:p w14:paraId="447063D1" w14:textId="7F394F52" w:rsidR="0072601F" w:rsidRPr="000F4258" w:rsidRDefault="0072601F" w:rsidP="00966EF1">
            <w:pPr>
              <w:rPr>
                <w:sz w:val="24"/>
                <w:szCs w:val="24"/>
              </w:rPr>
            </w:pPr>
          </w:p>
        </w:tc>
        <w:tc>
          <w:tcPr>
            <w:tcW w:w="2590" w:type="dxa"/>
          </w:tcPr>
          <w:p w14:paraId="506EEB03" w14:textId="77777777" w:rsidR="00993C2F" w:rsidRPr="00A36A2A" w:rsidRDefault="00993C2F" w:rsidP="00993C2F">
            <w:pPr>
              <w:rPr>
                <w:sz w:val="24"/>
                <w:szCs w:val="24"/>
              </w:rPr>
            </w:pPr>
            <w:r w:rsidRPr="00A36A2A">
              <w:rPr>
                <w:sz w:val="24"/>
                <w:szCs w:val="24"/>
              </w:rPr>
              <w:t>Guided reading</w:t>
            </w:r>
          </w:p>
          <w:p w14:paraId="4A3AB884" w14:textId="77777777" w:rsidR="00993C2F" w:rsidRPr="00A36A2A" w:rsidRDefault="00993C2F" w:rsidP="00993C2F">
            <w:pPr>
              <w:rPr>
                <w:sz w:val="24"/>
                <w:szCs w:val="24"/>
              </w:rPr>
            </w:pPr>
          </w:p>
          <w:p w14:paraId="26B21F18" w14:textId="49C58568" w:rsidR="0072601F" w:rsidRPr="00A36A2A" w:rsidRDefault="00993C2F" w:rsidP="00993C2F">
            <w:pPr>
              <w:rPr>
                <w:sz w:val="24"/>
                <w:szCs w:val="24"/>
              </w:rPr>
            </w:pPr>
            <w:r w:rsidRPr="00A36A2A">
              <w:rPr>
                <w:sz w:val="24"/>
                <w:szCs w:val="24"/>
              </w:rPr>
              <w:t>Support from mentor</w:t>
            </w:r>
          </w:p>
        </w:tc>
        <w:tc>
          <w:tcPr>
            <w:tcW w:w="2590" w:type="dxa"/>
          </w:tcPr>
          <w:p w14:paraId="1A5FB137" w14:textId="6DEF7628" w:rsidR="0072601F" w:rsidRPr="00A36A2A" w:rsidRDefault="00993C2F" w:rsidP="00966EF1">
            <w:pPr>
              <w:rPr>
                <w:sz w:val="24"/>
                <w:szCs w:val="24"/>
              </w:rPr>
            </w:pPr>
            <w:r w:rsidRPr="00A36A2A">
              <w:rPr>
                <w:sz w:val="24"/>
                <w:szCs w:val="24"/>
              </w:rPr>
              <w:t>Discussion in supervision or with mentor</w:t>
            </w:r>
          </w:p>
        </w:tc>
        <w:tc>
          <w:tcPr>
            <w:tcW w:w="2590" w:type="dxa"/>
          </w:tcPr>
          <w:p w14:paraId="641E481F" w14:textId="77777777" w:rsidR="0072601F" w:rsidRPr="00A36A2A" w:rsidRDefault="0072601F" w:rsidP="00966EF1">
            <w:pPr>
              <w:rPr>
                <w:sz w:val="24"/>
                <w:szCs w:val="24"/>
              </w:rPr>
            </w:pPr>
          </w:p>
        </w:tc>
        <w:tc>
          <w:tcPr>
            <w:tcW w:w="2590" w:type="dxa"/>
          </w:tcPr>
          <w:p w14:paraId="78C1AF7D" w14:textId="77777777" w:rsidR="0072601F" w:rsidRPr="00A36A2A" w:rsidRDefault="0072601F" w:rsidP="00966EF1">
            <w:pPr>
              <w:rPr>
                <w:sz w:val="24"/>
                <w:szCs w:val="24"/>
              </w:rPr>
            </w:pPr>
          </w:p>
        </w:tc>
      </w:tr>
      <w:tr w:rsidR="00993C2F" w:rsidRPr="00A36A2A" w14:paraId="5E0DEDBB" w14:textId="77777777" w:rsidTr="00D76DF8">
        <w:tc>
          <w:tcPr>
            <w:tcW w:w="2590" w:type="dxa"/>
          </w:tcPr>
          <w:p w14:paraId="64F6BFEB" w14:textId="77777777" w:rsidR="00993C2F" w:rsidRPr="000F4258" w:rsidRDefault="00993C2F" w:rsidP="00993C2F">
            <w:pPr>
              <w:rPr>
                <w:sz w:val="24"/>
                <w:szCs w:val="24"/>
              </w:rPr>
            </w:pPr>
            <w:r w:rsidRPr="000F4258">
              <w:rPr>
                <w:sz w:val="24"/>
                <w:szCs w:val="24"/>
              </w:rPr>
              <w:t>2.4 The absolute and restricted rights of the Human Rights Act</w:t>
            </w:r>
          </w:p>
          <w:p w14:paraId="76EE7154" w14:textId="0B520782" w:rsidR="00993C2F" w:rsidRPr="000F4258" w:rsidRDefault="00993C2F" w:rsidP="00993C2F">
            <w:pPr>
              <w:rPr>
                <w:sz w:val="24"/>
                <w:szCs w:val="24"/>
              </w:rPr>
            </w:pPr>
          </w:p>
        </w:tc>
        <w:tc>
          <w:tcPr>
            <w:tcW w:w="2590" w:type="dxa"/>
          </w:tcPr>
          <w:p w14:paraId="0177216E" w14:textId="77777777" w:rsidR="00993C2F" w:rsidRPr="00A36A2A" w:rsidRDefault="00993C2F" w:rsidP="00993C2F">
            <w:pPr>
              <w:rPr>
                <w:sz w:val="24"/>
                <w:szCs w:val="24"/>
              </w:rPr>
            </w:pPr>
            <w:r w:rsidRPr="00A36A2A">
              <w:rPr>
                <w:sz w:val="24"/>
                <w:szCs w:val="24"/>
              </w:rPr>
              <w:t>Guided reading</w:t>
            </w:r>
          </w:p>
          <w:p w14:paraId="524A313B" w14:textId="77777777" w:rsidR="00993C2F" w:rsidRPr="00A36A2A" w:rsidRDefault="00993C2F" w:rsidP="00993C2F">
            <w:pPr>
              <w:rPr>
                <w:sz w:val="24"/>
                <w:szCs w:val="24"/>
              </w:rPr>
            </w:pPr>
          </w:p>
          <w:p w14:paraId="347E97A8" w14:textId="034F8E16" w:rsidR="00993C2F" w:rsidRPr="00A36A2A" w:rsidRDefault="00993C2F" w:rsidP="00993C2F">
            <w:pPr>
              <w:rPr>
                <w:sz w:val="24"/>
                <w:szCs w:val="24"/>
              </w:rPr>
            </w:pPr>
            <w:r w:rsidRPr="00A36A2A">
              <w:rPr>
                <w:sz w:val="24"/>
                <w:szCs w:val="24"/>
              </w:rPr>
              <w:t>Support from mentor</w:t>
            </w:r>
          </w:p>
        </w:tc>
        <w:tc>
          <w:tcPr>
            <w:tcW w:w="2590" w:type="dxa"/>
          </w:tcPr>
          <w:p w14:paraId="778CD07C" w14:textId="390A9873" w:rsidR="00993C2F" w:rsidRPr="00A36A2A" w:rsidRDefault="00993C2F" w:rsidP="00993C2F">
            <w:pPr>
              <w:rPr>
                <w:sz w:val="24"/>
                <w:szCs w:val="24"/>
              </w:rPr>
            </w:pPr>
            <w:r w:rsidRPr="00F57F05">
              <w:rPr>
                <w:sz w:val="24"/>
                <w:szCs w:val="24"/>
              </w:rPr>
              <w:t xml:space="preserve">Discussion in supervision or with mentor </w:t>
            </w:r>
          </w:p>
        </w:tc>
        <w:tc>
          <w:tcPr>
            <w:tcW w:w="2590" w:type="dxa"/>
          </w:tcPr>
          <w:p w14:paraId="702717AF" w14:textId="77777777" w:rsidR="00993C2F" w:rsidRPr="00A36A2A" w:rsidRDefault="00993C2F" w:rsidP="00993C2F">
            <w:pPr>
              <w:rPr>
                <w:sz w:val="24"/>
                <w:szCs w:val="24"/>
              </w:rPr>
            </w:pPr>
          </w:p>
        </w:tc>
        <w:tc>
          <w:tcPr>
            <w:tcW w:w="2590" w:type="dxa"/>
          </w:tcPr>
          <w:p w14:paraId="26C4917B" w14:textId="77777777" w:rsidR="00993C2F" w:rsidRPr="00A36A2A" w:rsidRDefault="00993C2F" w:rsidP="00993C2F">
            <w:pPr>
              <w:rPr>
                <w:sz w:val="24"/>
                <w:szCs w:val="24"/>
              </w:rPr>
            </w:pPr>
          </w:p>
        </w:tc>
      </w:tr>
      <w:tr w:rsidR="00993C2F" w:rsidRPr="00A36A2A" w14:paraId="6E4EE3B2" w14:textId="77777777" w:rsidTr="00D76DF8">
        <w:tc>
          <w:tcPr>
            <w:tcW w:w="2590" w:type="dxa"/>
          </w:tcPr>
          <w:p w14:paraId="6BFD5D0C" w14:textId="77777777" w:rsidR="00993C2F" w:rsidRPr="000F4258" w:rsidRDefault="00993C2F" w:rsidP="00993C2F">
            <w:pPr>
              <w:rPr>
                <w:sz w:val="24"/>
                <w:szCs w:val="24"/>
              </w:rPr>
            </w:pPr>
            <w:r w:rsidRPr="000F4258">
              <w:rPr>
                <w:sz w:val="24"/>
                <w:szCs w:val="24"/>
              </w:rPr>
              <w:t>2.5 Routes under which the Human Rights Act can be used to enforce an individual’s human rights</w:t>
            </w:r>
          </w:p>
          <w:p w14:paraId="510BB7A5" w14:textId="7439E46F" w:rsidR="00993C2F" w:rsidRPr="000F4258" w:rsidRDefault="00993C2F" w:rsidP="00993C2F">
            <w:pPr>
              <w:rPr>
                <w:sz w:val="24"/>
                <w:szCs w:val="24"/>
              </w:rPr>
            </w:pPr>
          </w:p>
        </w:tc>
        <w:tc>
          <w:tcPr>
            <w:tcW w:w="2590" w:type="dxa"/>
          </w:tcPr>
          <w:p w14:paraId="7B3D8A63" w14:textId="77777777" w:rsidR="00993C2F" w:rsidRPr="00A36A2A" w:rsidRDefault="00993C2F" w:rsidP="00993C2F">
            <w:pPr>
              <w:rPr>
                <w:sz w:val="24"/>
                <w:szCs w:val="24"/>
              </w:rPr>
            </w:pPr>
            <w:r w:rsidRPr="00A36A2A">
              <w:rPr>
                <w:sz w:val="24"/>
                <w:szCs w:val="24"/>
              </w:rPr>
              <w:t>Guided reading</w:t>
            </w:r>
          </w:p>
          <w:p w14:paraId="02F2FDCA" w14:textId="77777777" w:rsidR="00993C2F" w:rsidRPr="00A36A2A" w:rsidRDefault="00993C2F" w:rsidP="00993C2F">
            <w:pPr>
              <w:rPr>
                <w:sz w:val="24"/>
                <w:szCs w:val="24"/>
              </w:rPr>
            </w:pPr>
          </w:p>
          <w:p w14:paraId="499105CA" w14:textId="3EFEF1BE" w:rsidR="00993C2F" w:rsidRPr="00A36A2A" w:rsidRDefault="00993C2F" w:rsidP="00993C2F">
            <w:pPr>
              <w:rPr>
                <w:sz w:val="24"/>
                <w:szCs w:val="24"/>
              </w:rPr>
            </w:pPr>
            <w:r w:rsidRPr="00A36A2A">
              <w:rPr>
                <w:sz w:val="24"/>
                <w:szCs w:val="24"/>
              </w:rPr>
              <w:t>Support from mentor</w:t>
            </w:r>
          </w:p>
        </w:tc>
        <w:tc>
          <w:tcPr>
            <w:tcW w:w="2590" w:type="dxa"/>
          </w:tcPr>
          <w:p w14:paraId="5B97EFD9" w14:textId="66873A22" w:rsidR="00993C2F" w:rsidRPr="00A36A2A" w:rsidRDefault="00993C2F" w:rsidP="00993C2F">
            <w:pPr>
              <w:rPr>
                <w:sz w:val="24"/>
                <w:szCs w:val="24"/>
              </w:rPr>
            </w:pPr>
            <w:r w:rsidRPr="00F57F05">
              <w:rPr>
                <w:sz w:val="24"/>
                <w:szCs w:val="24"/>
              </w:rPr>
              <w:t xml:space="preserve">Discussion in supervision or with mentor </w:t>
            </w:r>
          </w:p>
        </w:tc>
        <w:tc>
          <w:tcPr>
            <w:tcW w:w="2590" w:type="dxa"/>
          </w:tcPr>
          <w:p w14:paraId="6ED92D06" w14:textId="77777777" w:rsidR="00993C2F" w:rsidRPr="00A36A2A" w:rsidRDefault="00993C2F" w:rsidP="00993C2F">
            <w:pPr>
              <w:rPr>
                <w:sz w:val="24"/>
                <w:szCs w:val="24"/>
              </w:rPr>
            </w:pPr>
          </w:p>
        </w:tc>
        <w:tc>
          <w:tcPr>
            <w:tcW w:w="2590" w:type="dxa"/>
          </w:tcPr>
          <w:p w14:paraId="1CA12D2D" w14:textId="77777777" w:rsidR="00993C2F" w:rsidRPr="00A36A2A" w:rsidRDefault="00993C2F" w:rsidP="00993C2F">
            <w:pPr>
              <w:rPr>
                <w:sz w:val="24"/>
                <w:szCs w:val="24"/>
              </w:rPr>
            </w:pPr>
          </w:p>
        </w:tc>
      </w:tr>
      <w:tr w:rsidR="00993C2F" w:rsidRPr="00A36A2A" w14:paraId="6AE1D1C8" w14:textId="77777777" w:rsidTr="00D76DF8">
        <w:tc>
          <w:tcPr>
            <w:tcW w:w="2590" w:type="dxa"/>
          </w:tcPr>
          <w:p w14:paraId="0383629B" w14:textId="77777777" w:rsidR="00993C2F" w:rsidRPr="000F4258" w:rsidRDefault="00993C2F" w:rsidP="00993C2F">
            <w:pPr>
              <w:rPr>
                <w:sz w:val="24"/>
                <w:szCs w:val="24"/>
              </w:rPr>
            </w:pPr>
            <w:r w:rsidRPr="000F4258">
              <w:rPr>
                <w:sz w:val="24"/>
                <w:szCs w:val="24"/>
              </w:rPr>
              <w:t>2.6 Case law brought under the Human Rights Act which can be used to promote an individuals’ human rights</w:t>
            </w:r>
          </w:p>
          <w:p w14:paraId="4478C42C" w14:textId="05EA2B14" w:rsidR="00993C2F" w:rsidRPr="000F4258" w:rsidRDefault="00993C2F" w:rsidP="00993C2F">
            <w:pPr>
              <w:rPr>
                <w:sz w:val="24"/>
                <w:szCs w:val="24"/>
              </w:rPr>
            </w:pPr>
          </w:p>
        </w:tc>
        <w:tc>
          <w:tcPr>
            <w:tcW w:w="2590" w:type="dxa"/>
          </w:tcPr>
          <w:p w14:paraId="11F5D127" w14:textId="77777777" w:rsidR="00993C2F" w:rsidRPr="00A36A2A" w:rsidRDefault="00993C2F" w:rsidP="00993C2F">
            <w:pPr>
              <w:rPr>
                <w:sz w:val="24"/>
                <w:szCs w:val="24"/>
              </w:rPr>
            </w:pPr>
            <w:r w:rsidRPr="00A36A2A">
              <w:rPr>
                <w:sz w:val="24"/>
                <w:szCs w:val="24"/>
              </w:rPr>
              <w:t>Guided reading</w:t>
            </w:r>
          </w:p>
          <w:p w14:paraId="1E657533" w14:textId="77777777" w:rsidR="00993C2F" w:rsidRPr="00A36A2A" w:rsidRDefault="00993C2F" w:rsidP="00993C2F">
            <w:pPr>
              <w:rPr>
                <w:sz w:val="24"/>
                <w:szCs w:val="24"/>
              </w:rPr>
            </w:pPr>
          </w:p>
          <w:p w14:paraId="680AA359" w14:textId="354DE990" w:rsidR="00993C2F" w:rsidRPr="00A36A2A" w:rsidRDefault="00993C2F" w:rsidP="00993C2F">
            <w:pPr>
              <w:rPr>
                <w:sz w:val="24"/>
                <w:szCs w:val="24"/>
              </w:rPr>
            </w:pPr>
            <w:r w:rsidRPr="00A36A2A">
              <w:rPr>
                <w:sz w:val="24"/>
                <w:szCs w:val="24"/>
              </w:rPr>
              <w:t>Support from mentor</w:t>
            </w:r>
          </w:p>
        </w:tc>
        <w:tc>
          <w:tcPr>
            <w:tcW w:w="2590" w:type="dxa"/>
          </w:tcPr>
          <w:p w14:paraId="7B298597" w14:textId="6CCE19B1" w:rsidR="00993C2F" w:rsidRPr="00A36A2A" w:rsidRDefault="00993C2F" w:rsidP="00993C2F">
            <w:pPr>
              <w:rPr>
                <w:sz w:val="24"/>
                <w:szCs w:val="24"/>
              </w:rPr>
            </w:pPr>
            <w:r w:rsidRPr="00F57F05">
              <w:rPr>
                <w:sz w:val="24"/>
                <w:szCs w:val="24"/>
              </w:rPr>
              <w:t xml:space="preserve">Discussion in supervision or with mentor </w:t>
            </w:r>
          </w:p>
        </w:tc>
        <w:tc>
          <w:tcPr>
            <w:tcW w:w="2590" w:type="dxa"/>
          </w:tcPr>
          <w:p w14:paraId="02F6E027" w14:textId="77777777" w:rsidR="00993C2F" w:rsidRPr="00A36A2A" w:rsidRDefault="00993C2F" w:rsidP="00993C2F">
            <w:pPr>
              <w:rPr>
                <w:sz w:val="24"/>
                <w:szCs w:val="24"/>
              </w:rPr>
            </w:pPr>
          </w:p>
        </w:tc>
        <w:tc>
          <w:tcPr>
            <w:tcW w:w="2590" w:type="dxa"/>
          </w:tcPr>
          <w:p w14:paraId="5401FA07" w14:textId="77777777" w:rsidR="00993C2F" w:rsidRPr="00A36A2A" w:rsidRDefault="00993C2F" w:rsidP="00993C2F">
            <w:pPr>
              <w:rPr>
                <w:sz w:val="24"/>
                <w:szCs w:val="24"/>
              </w:rPr>
            </w:pPr>
          </w:p>
        </w:tc>
      </w:tr>
      <w:tr w:rsidR="00993C2F" w:rsidRPr="00A36A2A" w14:paraId="1E1218B8" w14:textId="77777777" w:rsidTr="00D76DF8">
        <w:tc>
          <w:tcPr>
            <w:tcW w:w="2590" w:type="dxa"/>
          </w:tcPr>
          <w:p w14:paraId="7647B62F" w14:textId="77777777" w:rsidR="00993C2F" w:rsidRPr="000F4258" w:rsidRDefault="00993C2F" w:rsidP="00993C2F">
            <w:pPr>
              <w:rPr>
                <w:sz w:val="24"/>
                <w:szCs w:val="24"/>
              </w:rPr>
            </w:pPr>
            <w:r w:rsidRPr="000F4258">
              <w:rPr>
                <w:sz w:val="24"/>
                <w:szCs w:val="24"/>
              </w:rPr>
              <w:t>2.7 Responsible bodies under the Human Rights Act</w:t>
            </w:r>
          </w:p>
          <w:p w14:paraId="4303468E" w14:textId="794C117C" w:rsidR="00993C2F" w:rsidRPr="000F4258" w:rsidRDefault="00993C2F" w:rsidP="00993C2F">
            <w:pPr>
              <w:rPr>
                <w:sz w:val="24"/>
                <w:szCs w:val="24"/>
              </w:rPr>
            </w:pPr>
          </w:p>
        </w:tc>
        <w:tc>
          <w:tcPr>
            <w:tcW w:w="2590" w:type="dxa"/>
          </w:tcPr>
          <w:p w14:paraId="2F87471A" w14:textId="77777777" w:rsidR="00993C2F" w:rsidRPr="00A36A2A" w:rsidRDefault="00993C2F" w:rsidP="00993C2F">
            <w:pPr>
              <w:rPr>
                <w:sz w:val="24"/>
                <w:szCs w:val="24"/>
              </w:rPr>
            </w:pPr>
            <w:r w:rsidRPr="00A36A2A">
              <w:rPr>
                <w:sz w:val="24"/>
                <w:szCs w:val="24"/>
              </w:rPr>
              <w:lastRenderedPageBreak/>
              <w:t>Guided reading</w:t>
            </w:r>
          </w:p>
          <w:p w14:paraId="73BF7F7E" w14:textId="77777777" w:rsidR="00993C2F" w:rsidRPr="00A36A2A" w:rsidRDefault="00993C2F" w:rsidP="00993C2F">
            <w:pPr>
              <w:rPr>
                <w:sz w:val="24"/>
                <w:szCs w:val="24"/>
              </w:rPr>
            </w:pPr>
          </w:p>
          <w:p w14:paraId="6FB67FD6" w14:textId="148AF6D1" w:rsidR="00993C2F" w:rsidRPr="00A36A2A" w:rsidRDefault="00993C2F" w:rsidP="00993C2F">
            <w:pPr>
              <w:rPr>
                <w:sz w:val="24"/>
                <w:szCs w:val="24"/>
              </w:rPr>
            </w:pPr>
            <w:r w:rsidRPr="00A36A2A">
              <w:rPr>
                <w:sz w:val="24"/>
                <w:szCs w:val="24"/>
              </w:rPr>
              <w:t>Support from mentor</w:t>
            </w:r>
          </w:p>
        </w:tc>
        <w:tc>
          <w:tcPr>
            <w:tcW w:w="2590" w:type="dxa"/>
          </w:tcPr>
          <w:p w14:paraId="4753352B" w14:textId="39BC985B" w:rsidR="00993C2F" w:rsidRPr="00A36A2A" w:rsidRDefault="00993C2F" w:rsidP="00993C2F">
            <w:pPr>
              <w:rPr>
                <w:sz w:val="24"/>
                <w:szCs w:val="24"/>
              </w:rPr>
            </w:pPr>
            <w:r w:rsidRPr="00F57F05">
              <w:rPr>
                <w:sz w:val="24"/>
                <w:szCs w:val="24"/>
              </w:rPr>
              <w:t xml:space="preserve">Discussion in supervision or with mentor </w:t>
            </w:r>
          </w:p>
        </w:tc>
        <w:tc>
          <w:tcPr>
            <w:tcW w:w="2590" w:type="dxa"/>
          </w:tcPr>
          <w:p w14:paraId="5E2B9959" w14:textId="77777777" w:rsidR="00993C2F" w:rsidRPr="00A36A2A" w:rsidRDefault="00993C2F" w:rsidP="00993C2F">
            <w:pPr>
              <w:rPr>
                <w:sz w:val="24"/>
                <w:szCs w:val="24"/>
              </w:rPr>
            </w:pPr>
          </w:p>
        </w:tc>
        <w:tc>
          <w:tcPr>
            <w:tcW w:w="2590" w:type="dxa"/>
          </w:tcPr>
          <w:p w14:paraId="49A6C64B" w14:textId="77777777" w:rsidR="00993C2F" w:rsidRPr="00A36A2A" w:rsidRDefault="00993C2F" w:rsidP="00993C2F">
            <w:pPr>
              <w:rPr>
                <w:sz w:val="24"/>
                <w:szCs w:val="24"/>
              </w:rPr>
            </w:pPr>
          </w:p>
        </w:tc>
      </w:tr>
      <w:tr w:rsidR="0072601F" w:rsidRPr="00A36A2A" w14:paraId="246D306E" w14:textId="77777777" w:rsidTr="00D76DF8">
        <w:tc>
          <w:tcPr>
            <w:tcW w:w="2590" w:type="dxa"/>
          </w:tcPr>
          <w:p w14:paraId="42C1013F" w14:textId="77777777" w:rsidR="0072601F" w:rsidRPr="000F4258" w:rsidRDefault="0072601F" w:rsidP="00966EF1">
            <w:pPr>
              <w:rPr>
                <w:sz w:val="24"/>
                <w:szCs w:val="24"/>
              </w:rPr>
            </w:pPr>
            <w:r w:rsidRPr="000F4258">
              <w:rPr>
                <w:sz w:val="24"/>
                <w:szCs w:val="24"/>
              </w:rPr>
              <w:t xml:space="preserve">2.8 </w:t>
            </w:r>
            <w:r w:rsidR="00793DD8" w:rsidRPr="000F4258">
              <w:rPr>
                <w:sz w:val="24"/>
                <w:szCs w:val="24"/>
              </w:rPr>
              <w:t>UN Conventions and Human Rights Instruments and how these relate to the Human Rights Act</w:t>
            </w:r>
          </w:p>
          <w:p w14:paraId="24BBFD1C" w14:textId="3B518DFD" w:rsidR="00793DD8" w:rsidRPr="00A36A2A" w:rsidRDefault="00793DD8" w:rsidP="00966EF1">
            <w:pPr>
              <w:rPr>
                <w:color w:val="FF0000"/>
                <w:sz w:val="24"/>
                <w:szCs w:val="24"/>
              </w:rPr>
            </w:pPr>
          </w:p>
        </w:tc>
        <w:tc>
          <w:tcPr>
            <w:tcW w:w="2590" w:type="dxa"/>
          </w:tcPr>
          <w:p w14:paraId="415D6ED1" w14:textId="77777777" w:rsidR="00993C2F" w:rsidRPr="00A36A2A" w:rsidRDefault="00993C2F" w:rsidP="00993C2F">
            <w:pPr>
              <w:rPr>
                <w:sz w:val="24"/>
                <w:szCs w:val="24"/>
              </w:rPr>
            </w:pPr>
            <w:r w:rsidRPr="00A36A2A">
              <w:rPr>
                <w:sz w:val="24"/>
                <w:szCs w:val="24"/>
              </w:rPr>
              <w:t>Guided reading</w:t>
            </w:r>
          </w:p>
          <w:p w14:paraId="38711B9F" w14:textId="77777777" w:rsidR="00993C2F" w:rsidRPr="00A36A2A" w:rsidRDefault="00993C2F" w:rsidP="00993C2F">
            <w:pPr>
              <w:rPr>
                <w:sz w:val="24"/>
                <w:szCs w:val="24"/>
              </w:rPr>
            </w:pPr>
          </w:p>
          <w:p w14:paraId="5AE9DBAF" w14:textId="663D787A" w:rsidR="0072601F" w:rsidRPr="00A36A2A" w:rsidRDefault="00993C2F" w:rsidP="00993C2F">
            <w:pPr>
              <w:rPr>
                <w:sz w:val="24"/>
                <w:szCs w:val="24"/>
              </w:rPr>
            </w:pPr>
            <w:r w:rsidRPr="00A36A2A">
              <w:rPr>
                <w:sz w:val="24"/>
                <w:szCs w:val="24"/>
              </w:rPr>
              <w:t>Support from mentor</w:t>
            </w:r>
          </w:p>
        </w:tc>
        <w:tc>
          <w:tcPr>
            <w:tcW w:w="2590" w:type="dxa"/>
          </w:tcPr>
          <w:p w14:paraId="589DB179" w14:textId="456816D9" w:rsidR="0072601F" w:rsidRPr="00A36A2A" w:rsidRDefault="00993C2F" w:rsidP="00966EF1">
            <w:pPr>
              <w:rPr>
                <w:sz w:val="24"/>
                <w:szCs w:val="24"/>
              </w:rPr>
            </w:pPr>
            <w:r w:rsidRPr="00A36A2A">
              <w:rPr>
                <w:sz w:val="24"/>
                <w:szCs w:val="24"/>
              </w:rPr>
              <w:t>Discussion in supervision or with mentor</w:t>
            </w:r>
          </w:p>
        </w:tc>
        <w:tc>
          <w:tcPr>
            <w:tcW w:w="2590" w:type="dxa"/>
          </w:tcPr>
          <w:p w14:paraId="34AE5430" w14:textId="77777777" w:rsidR="0072601F" w:rsidRPr="00A36A2A" w:rsidRDefault="0072601F" w:rsidP="00966EF1">
            <w:pPr>
              <w:rPr>
                <w:sz w:val="24"/>
                <w:szCs w:val="24"/>
              </w:rPr>
            </w:pPr>
          </w:p>
        </w:tc>
        <w:tc>
          <w:tcPr>
            <w:tcW w:w="2590" w:type="dxa"/>
          </w:tcPr>
          <w:p w14:paraId="1EE07820" w14:textId="77777777" w:rsidR="0072601F" w:rsidRPr="00A36A2A" w:rsidRDefault="0072601F" w:rsidP="00966EF1">
            <w:pPr>
              <w:rPr>
                <w:sz w:val="24"/>
                <w:szCs w:val="24"/>
              </w:rPr>
            </w:pPr>
          </w:p>
        </w:tc>
      </w:tr>
      <w:tr w:rsidR="00966EF1" w:rsidRPr="00A36A2A" w14:paraId="149FDBE4" w14:textId="77777777" w:rsidTr="00D76DF8">
        <w:tc>
          <w:tcPr>
            <w:tcW w:w="12950" w:type="dxa"/>
            <w:gridSpan w:val="5"/>
          </w:tcPr>
          <w:p w14:paraId="6456D7EE" w14:textId="77777777" w:rsidR="0037543C" w:rsidRPr="00A36A2A" w:rsidRDefault="0037543C" w:rsidP="00966EF1">
            <w:pPr>
              <w:rPr>
                <w:b/>
                <w:bCs/>
                <w:color w:val="22AF89"/>
                <w:sz w:val="24"/>
                <w:szCs w:val="24"/>
              </w:rPr>
            </w:pPr>
          </w:p>
          <w:p w14:paraId="4C2EA8FB" w14:textId="7B1B60A0" w:rsidR="00966EF1" w:rsidRPr="00A36A2A" w:rsidRDefault="00966EF1" w:rsidP="00966EF1">
            <w:pPr>
              <w:rPr>
                <w:b/>
                <w:bCs/>
                <w:color w:val="22AF89"/>
                <w:sz w:val="24"/>
                <w:szCs w:val="24"/>
              </w:rPr>
            </w:pPr>
            <w:r w:rsidRPr="007E327E">
              <w:rPr>
                <w:b/>
                <w:bCs/>
                <w:color w:val="18856A"/>
                <w:sz w:val="24"/>
                <w:szCs w:val="24"/>
              </w:rPr>
              <w:t>Range:</w:t>
            </w:r>
          </w:p>
          <w:p w14:paraId="2B291AD7" w14:textId="77777777" w:rsidR="00793DD8" w:rsidRPr="000F4258" w:rsidRDefault="00793DD8" w:rsidP="00966EF1">
            <w:pPr>
              <w:rPr>
                <w:sz w:val="24"/>
                <w:szCs w:val="24"/>
              </w:rPr>
            </w:pPr>
            <w:r w:rsidRPr="000F4258">
              <w:rPr>
                <w:b/>
                <w:bCs/>
                <w:sz w:val="24"/>
                <w:szCs w:val="24"/>
              </w:rPr>
              <w:t>Application</w:t>
            </w:r>
            <w:r w:rsidRPr="000F4258">
              <w:rPr>
                <w:sz w:val="24"/>
                <w:szCs w:val="24"/>
              </w:rPr>
              <w:t xml:space="preserve">: where it applies and responsibilities, role of public bodies/authorities </w:t>
            </w:r>
          </w:p>
          <w:p w14:paraId="35157E6D" w14:textId="47A8A0AE" w:rsidR="0037543C" w:rsidRPr="00A36A2A" w:rsidRDefault="00793DD8" w:rsidP="00966EF1">
            <w:pPr>
              <w:rPr>
                <w:sz w:val="24"/>
                <w:szCs w:val="24"/>
              </w:rPr>
            </w:pPr>
            <w:r w:rsidRPr="000F4258">
              <w:rPr>
                <w:b/>
                <w:bCs/>
                <w:sz w:val="24"/>
                <w:szCs w:val="24"/>
              </w:rPr>
              <w:t>Routes</w:t>
            </w:r>
            <w:r w:rsidRPr="000F4258">
              <w:rPr>
                <w:sz w:val="24"/>
                <w:szCs w:val="24"/>
              </w:rPr>
              <w:t xml:space="preserve">: informal, formal </w:t>
            </w:r>
          </w:p>
        </w:tc>
      </w:tr>
    </w:tbl>
    <w:p w14:paraId="53C36775" w14:textId="77777777" w:rsidR="00966EF1" w:rsidRPr="00A36A2A" w:rsidRDefault="00966EF1" w:rsidP="00966EF1">
      <w:pPr>
        <w:spacing w:after="0" w:line="276" w:lineRule="auto"/>
        <w:rPr>
          <w:rFonts w:ascii="Arial" w:eastAsia="Arial" w:hAnsi="Arial" w:cs="Arial"/>
          <w:sz w:val="24"/>
          <w:szCs w:val="24"/>
          <w:lang w:val="en" w:eastAsia="en-GB"/>
        </w:rPr>
      </w:pPr>
    </w:p>
    <w:p w14:paraId="5BB5B1A5" w14:textId="62F76599" w:rsidR="0037543C" w:rsidRPr="00A36A2A" w:rsidRDefault="0037543C">
      <w:pPr>
        <w:rPr>
          <w:rFonts w:ascii="Arial" w:eastAsia="Arial" w:hAnsi="Arial" w:cs="Arial"/>
          <w:b/>
          <w:sz w:val="24"/>
          <w:szCs w:val="24"/>
          <w:lang w:val="en" w:eastAsia="en-GB"/>
        </w:rPr>
      </w:pPr>
    </w:p>
    <w:tbl>
      <w:tblPr>
        <w:tblStyle w:val="TableGrid"/>
        <w:tblW w:w="0" w:type="auto"/>
        <w:tblLook w:val="04A0" w:firstRow="1" w:lastRow="0" w:firstColumn="1" w:lastColumn="0" w:noHBand="0" w:noVBand="1"/>
      </w:tblPr>
      <w:tblGrid>
        <w:gridCol w:w="2590"/>
        <w:gridCol w:w="2590"/>
        <w:gridCol w:w="2590"/>
        <w:gridCol w:w="2590"/>
        <w:gridCol w:w="2590"/>
      </w:tblGrid>
      <w:tr w:rsidR="00966EF1" w:rsidRPr="00A36A2A" w14:paraId="4DEC86E0" w14:textId="77777777" w:rsidTr="00D76DF8">
        <w:tc>
          <w:tcPr>
            <w:tcW w:w="12950" w:type="dxa"/>
            <w:gridSpan w:val="5"/>
          </w:tcPr>
          <w:p w14:paraId="646CDE4E" w14:textId="77777777" w:rsidR="00966EF1" w:rsidRPr="00A36A2A" w:rsidRDefault="00966EF1" w:rsidP="00966EF1">
            <w:pPr>
              <w:rPr>
                <w:b/>
                <w:color w:val="22AF89"/>
                <w:sz w:val="24"/>
                <w:szCs w:val="24"/>
              </w:rPr>
            </w:pPr>
            <w:r w:rsidRPr="007E327E">
              <w:rPr>
                <w:b/>
                <w:color w:val="18856A"/>
                <w:sz w:val="24"/>
                <w:szCs w:val="24"/>
              </w:rPr>
              <w:t>Learning outcome</w:t>
            </w:r>
          </w:p>
          <w:p w14:paraId="77690B83" w14:textId="2BD43ADF" w:rsidR="00966EF1" w:rsidRPr="000F4258" w:rsidRDefault="00966EF1" w:rsidP="00966EF1">
            <w:pPr>
              <w:rPr>
                <w:b/>
                <w:sz w:val="24"/>
                <w:szCs w:val="24"/>
              </w:rPr>
            </w:pPr>
            <w:r w:rsidRPr="000F4258">
              <w:rPr>
                <w:sz w:val="24"/>
                <w:szCs w:val="24"/>
              </w:rPr>
              <w:t xml:space="preserve">3. </w:t>
            </w:r>
            <w:r w:rsidR="00793DD8" w:rsidRPr="000F4258">
              <w:rPr>
                <w:sz w:val="24"/>
                <w:szCs w:val="24"/>
              </w:rPr>
              <w:t>Understand the Equality Act</w:t>
            </w:r>
          </w:p>
          <w:p w14:paraId="13EB88D1" w14:textId="77777777" w:rsidR="00966EF1" w:rsidRPr="00A36A2A" w:rsidRDefault="00966EF1" w:rsidP="00966EF1">
            <w:pPr>
              <w:rPr>
                <w:sz w:val="24"/>
                <w:szCs w:val="24"/>
              </w:rPr>
            </w:pPr>
          </w:p>
        </w:tc>
      </w:tr>
      <w:tr w:rsidR="00966EF1" w:rsidRPr="00A36A2A" w14:paraId="72835B8D" w14:textId="77777777" w:rsidTr="00D76DF8">
        <w:tc>
          <w:tcPr>
            <w:tcW w:w="12950" w:type="dxa"/>
            <w:gridSpan w:val="5"/>
          </w:tcPr>
          <w:p w14:paraId="04818C4F" w14:textId="77777777" w:rsidR="001D45F0" w:rsidRPr="00A36A2A" w:rsidRDefault="001D45F0" w:rsidP="001D45F0">
            <w:pPr>
              <w:rPr>
                <w:b/>
                <w:bCs/>
                <w:color w:val="22AF89"/>
                <w:sz w:val="24"/>
                <w:szCs w:val="24"/>
              </w:rPr>
            </w:pPr>
            <w:r w:rsidRPr="007E327E">
              <w:rPr>
                <w:b/>
                <w:bCs/>
                <w:color w:val="18856A"/>
                <w:sz w:val="24"/>
                <w:szCs w:val="24"/>
              </w:rPr>
              <w:t>You understand:</w:t>
            </w:r>
          </w:p>
          <w:p w14:paraId="29992092" w14:textId="77777777" w:rsidR="00966EF1" w:rsidRPr="00A36A2A" w:rsidRDefault="00966EF1" w:rsidP="00966EF1">
            <w:pPr>
              <w:rPr>
                <w:b/>
                <w:bCs/>
                <w:sz w:val="24"/>
                <w:szCs w:val="24"/>
              </w:rPr>
            </w:pPr>
          </w:p>
        </w:tc>
      </w:tr>
      <w:tr w:rsidR="00966EF1" w:rsidRPr="00A36A2A" w14:paraId="71BE50FA" w14:textId="77777777" w:rsidTr="00D76DF8">
        <w:tc>
          <w:tcPr>
            <w:tcW w:w="2590" w:type="dxa"/>
          </w:tcPr>
          <w:p w14:paraId="345C1A3F" w14:textId="77777777" w:rsidR="00966EF1" w:rsidRPr="00A36A2A" w:rsidRDefault="00966EF1" w:rsidP="00966EF1">
            <w:pPr>
              <w:rPr>
                <w:b/>
                <w:bCs/>
                <w:sz w:val="24"/>
                <w:szCs w:val="24"/>
              </w:rPr>
            </w:pPr>
            <w:r w:rsidRPr="00A36A2A">
              <w:rPr>
                <w:b/>
                <w:bCs/>
                <w:sz w:val="24"/>
                <w:szCs w:val="24"/>
              </w:rPr>
              <w:t>Criteria</w:t>
            </w:r>
          </w:p>
        </w:tc>
        <w:tc>
          <w:tcPr>
            <w:tcW w:w="2590" w:type="dxa"/>
          </w:tcPr>
          <w:p w14:paraId="4C67BDA0" w14:textId="77777777" w:rsidR="00966EF1" w:rsidRPr="00A36A2A" w:rsidRDefault="00966EF1" w:rsidP="00966EF1">
            <w:pPr>
              <w:rPr>
                <w:b/>
                <w:bCs/>
                <w:sz w:val="24"/>
                <w:szCs w:val="24"/>
              </w:rPr>
            </w:pPr>
            <w:r w:rsidRPr="00A36A2A">
              <w:rPr>
                <w:b/>
                <w:bCs/>
                <w:sz w:val="24"/>
                <w:szCs w:val="24"/>
              </w:rPr>
              <w:t>Suggested actions</w:t>
            </w:r>
          </w:p>
        </w:tc>
        <w:tc>
          <w:tcPr>
            <w:tcW w:w="2590" w:type="dxa"/>
          </w:tcPr>
          <w:p w14:paraId="42E27BB1" w14:textId="77777777" w:rsidR="00966EF1" w:rsidRPr="00A36A2A" w:rsidRDefault="00966EF1" w:rsidP="00966EF1">
            <w:pPr>
              <w:rPr>
                <w:b/>
                <w:bCs/>
                <w:sz w:val="24"/>
                <w:szCs w:val="24"/>
              </w:rPr>
            </w:pPr>
            <w:r w:rsidRPr="00A36A2A">
              <w:rPr>
                <w:b/>
                <w:bCs/>
                <w:sz w:val="24"/>
                <w:szCs w:val="24"/>
              </w:rPr>
              <w:t>Suggested sources of evidence</w:t>
            </w:r>
          </w:p>
        </w:tc>
        <w:tc>
          <w:tcPr>
            <w:tcW w:w="2590" w:type="dxa"/>
          </w:tcPr>
          <w:p w14:paraId="05B0039B" w14:textId="77777777" w:rsidR="00966EF1" w:rsidRPr="00A36A2A" w:rsidRDefault="00966EF1" w:rsidP="00966EF1">
            <w:pPr>
              <w:rPr>
                <w:b/>
                <w:bCs/>
                <w:sz w:val="24"/>
                <w:szCs w:val="24"/>
              </w:rPr>
            </w:pPr>
            <w:r w:rsidRPr="00A36A2A">
              <w:rPr>
                <w:b/>
                <w:bCs/>
                <w:sz w:val="24"/>
                <w:szCs w:val="24"/>
              </w:rPr>
              <w:t>Notes</w:t>
            </w:r>
          </w:p>
        </w:tc>
        <w:tc>
          <w:tcPr>
            <w:tcW w:w="2590" w:type="dxa"/>
          </w:tcPr>
          <w:p w14:paraId="4C86FDAA" w14:textId="77777777" w:rsidR="00966EF1" w:rsidRPr="00A36A2A" w:rsidRDefault="00966EF1" w:rsidP="00966EF1">
            <w:pPr>
              <w:rPr>
                <w:b/>
                <w:bCs/>
                <w:sz w:val="24"/>
                <w:szCs w:val="24"/>
              </w:rPr>
            </w:pPr>
            <w:r w:rsidRPr="00A36A2A">
              <w:rPr>
                <w:b/>
                <w:bCs/>
                <w:sz w:val="24"/>
                <w:szCs w:val="24"/>
              </w:rPr>
              <w:t xml:space="preserve">Dated and initialed </w:t>
            </w:r>
          </w:p>
        </w:tc>
      </w:tr>
      <w:tr w:rsidR="00966EF1" w:rsidRPr="00A36A2A" w14:paraId="1963CDCF" w14:textId="77777777" w:rsidTr="00D76DF8">
        <w:tc>
          <w:tcPr>
            <w:tcW w:w="2590" w:type="dxa"/>
          </w:tcPr>
          <w:p w14:paraId="782050B3" w14:textId="603E24D2" w:rsidR="00966EF1" w:rsidRPr="000F4258" w:rsidRDefault="00966EF1" w:rsidP="00793DD8">
            <w:pPr>
              <w:pStyle w:val="ListParagraph"/>
              <w:spacing w:line="240" w:lineRule="auto"/>
              <w:ind w:left="22"/>
              <w:rPr>
                <w:sz w:val="24"/>
                <w:szCs w:val="24"/>
              </w:rPr>
            </w:pPr>
            <w:r w:rsidRPr="000F4258">
              <w:rPr>
                <w:sz w:val="24"/>
                <w:szCs w:val="24"/>
              </w:rPr>
              <w:t xml:space="preserve">3.1 </w:t>
            </w:r>
            <w:r w:rsidR="00793DD8" w:rsidRPr="000F4258">
              <w:rPr>
                <w:sz w:val="24"/>
                <w:szCs w:val="24"/>
              </w:rPr>
              <w:t>The aim, purpose and application of the Equality Act 2010</w:t>
            </w:r>
          </w:p>
        </w:tc>
        <w:tc>
          <w:tcPr>
            <w:tcW w:w="2590" w:type="dxa"/>
          </w:tcPr>
          <w:p w14:paraId="5685873A" w14:textId="77777777" w:rsidR="00993C2F" w:rsidRPr="00A36A2A" w:rsidRDefault="00993C2F" w:rsidP="00993C2F">
            <w:pPr>
              <w:rPr>
                <w:sz w:val="24"/>
                <w:szCs w:val="24"/>
              </w:rPr>
            </w:pPr>
            <w:r w:rsidRPr="00A36A2A">
              <w:rPr>
                <w:sz w:val="24"/>
                <w:szCs w:val="24"/>
              </w:rPr>
              <w:t>Guided reading</w:t>
            </w:r>
          </w:p>
          <w:p w14:paraId="5BA19DB3" w14:textId="77777777" w:rsidR="00993C2F" w:rsidRPr="00A36A2A" w:rsidRDefault="00993C2F" w:rsidP="00993C2F">
            <w:pPr>
              <w:rPr>
                <w:sz w:val="24"/>
                <w:szCs w:val="24"/>
              </w:rPr>
            </w:pPr>
          </w:p>
          <w:p w14:paraId="0AC4E45B" w14:textId="3C826500" w:rsidR="00514C45" w:rsidRPr="00A36A2A" w:rsidRDefault="00993C2F" w:rsidP="00966EF1">
            <w:pPr>
              <w:rPr>
                <w:sz w:val="24"/>
                <w:szCs w:val="24"/>
              </w:rPr>
            </w:pPr>
            <w:r w:rsidRPr="00A36A2A">
              <w:rPr>
                <w:sz w:val="24"/>
                <w:szCs w:val="24"/>
              </w:rPr>
              <w:t>Support from mentor</w:t>
            </w:r>
          </w:p>
        </w:tc>
        <w:tc>
          <w:tcPr>
            <w:tcW w:w="2590" w:type="dxa"/>
          </w:tcPr>
          <w:p w14:paraId="75211118" w14:textId="77777777" w:rsidR="00514C45" w:rsidRPr="00A36A2A" w:rsidRDefault="00514C45" w:rsidP="00514C45">
            <w:pPr>
              <w:rPr>
                <w:sz w:val="24"/>
                <w:szCs w:val="24"/>
              </w:rPr>
            </w:pPr>
          </w:p>
          <w:p w14:paraId="1099CB78" w14:textId="77777777" w:rsidR="00514C45" w:rsidRPr="00A36A2A" w:rsidRDefault="00514C45" w:rsidP="00514C45">
            <w:pPr>
              <w:rPr>
                <w:sz w:val="24"/>
                <w:szCs w:val="24"/>
              </w:rPr>
            </w:pPr>
            <w:r w:rsidRPr="00A36A2A">
              <w:rPr>
                <w:sz w:val="24"/>
                <w:szCs w:val="24"/>
              </w:rPr>
              <w:t>Discussion in supervision or with mentor</w:t>
            </w:r>
          </w:p>
          <w:p w14:paraId="3E793E51" w14:textId="77777777" w:rsidR="00966EF1" w:rsidRPr="00A36A2A" w:rsidRDefault="00966EF1" w:rsidP="00966EF1">
            <w:pPr>
              <w:rPr>
                <w:sz w:val="24"/>
                <w:szCs w:val="24"/>
              </w:rPr>
            </w:pPr>
          </w:p>
        </w:tc>
        <w:tc>
          <w:tcPr>
            <w:tcW w:w="2590" w:type="dxa"/>
          </w:tcPr>
          <w:p w14:paraId="4C58794D" w14:textId="77777777" w:rsidR="00966EF1" w:rsidRPr="00A36A2A" w:rsidRDefault="00966EF1" w:rsidP="00966EF1">
            <w:pPr>
              <w:rPr>
                <w:sz w:val="24"/>
                <w:szCs w:val="24"/>
              </w:rPr>
            </w:pPr>
          </w:p>
        </w:tc>
        <w:tc>
          <w:tcPr>
            <w:tcW w:w="2590" w:type="dxa"/>
          </w:tcPr>
          <w:p w14:paraId="79324A92" w14:textId="77777777" w:rsidR="00966EF1" w:rsidRPr="00A36A2A" w:rsidRDefault="00966EF1" w:rsidP="00966EF1">
            <w:pPr>
              <w:rPr>
                <w:sz w:val="24"/>
                <w:szCs w:val="24"/>
              </w:rPr>
            </w:pPr>
          </w:p>
        </w:tc>
      </w:tr>
      <w:tr w:rsidR="00966EF1" w:rsidRPr="00A36A2A" w14:paraId="1D047199" w14:textId="77777777" w:rsidTr="00D76DF8">
        <w:tc>
          <w:tcPr>
            <w:tcW w:w="2590" w:type="dxa"/>
          </w:tcPr>
          <w:p w14:paraId="0A57F124" w14:textId="7FEB2DC4" w:rsidR="00966EF1" w:rsidRPr="000F4258" w:rsidRDefault="00966EF1" w:rsidP="00966EF1">
            <w:pPr>
              <w:rPr>
                <w:sz w:val="24"/>
                <w:szCs w:val="24"/>
              </w:rPr>
            </w:pPr>
            <w:r w:rsidRPr="000F4258">
              <w:rPr>
                <w:sz w:val="24"/>
                <w:szCs w:val="24"/>
              </w:rPr>
              <w:t xml:space="preserve">3.2 </w:t>
            </w:r>
            <w:r w:rsidR="00793DD8" w:rsidRPr="000F4258">
              <w:rPr>
                <w:sz w:val="24"/>
                <w:szCs w:val="24"/>
              </w:rPr>
              <w:t>Protected characteristics and how these are defined</w:t>
            </w:r>
          </w:p>
        </w:tc>
        <w:tc>
          <w:tcPr>
            <w:tcW w:w="2590" w:type="dxa"/>
          </w:tcPr>
          <w:p w14:paraId="412AF2BC" w14:textId="77777777" w:rsidR="00993C2F" w:rsidRPr="00A36A2A" w:rsidRDefault="00993C2F" w:rsidP="00993C2F">
            <w:pPr>
              <w:rPr>
                <w:sz w:val="24"/>
                <w:szCs w:val="24"/>
              </w:rPr>
            </w:pPr>
            <w:r w:rsidRPr="00A36A2A">
              <w:rPr>
                <w:sz w:val="24"/>
                <w:szCs w:val="24"/>
              </w:rPr>
              <w:t>Guided reading</w:t>
            </w:r>
          </w:p>
          <w:p w14:paraId="27AEDB28" w14:textId="77777777" w:rsidR="00993C2F" w:rsidRPr="00A36A2A" w:rsidRDefault="00993C2F" w:rsidP="00993C2F">
            <w:pPr>
              <w:rPr>
                <w:sz w:val="24"/>
                <w:szCs w:val="24"/>
              </w:rPr>
            </w:pPr>
          </w:p>
          <w:p w14:paraId="6ACAA866" w14:textId="14A696D8" w:rsidR="00966EF1" w:rsidRPr="00A36A2A" w:rsidRDefault="00993C2F" w:rsidP="00514C45">
            <w:pPr>
              <w:rPr>
                <w:sz w:val="24"/>
                <w:szCs w:val="24"/>
              </w:rPr>
            </w:pPr>
            <w:r w:rsidRPr="00A36A2A">
              <w:rPr>
                <w:sz w:val="24"/>
                <w:szCs w:val="24"/>
              </w:rPr>
              <w:t>Support from mentor</w:t>
            </w:r>
          </w:p>
        </w:tc>
        <w:tc>
          <w:tcPr>
            <w:tcW w:w="2590" w:type="dxa"/>
          </w:tcPr>
          <w:p w14:paraId="0FA9AEF0" w14:textId="16D92AB0" w:rsidR="00514C45" w:rsidRPr="00A36A2A" w:rsidRDefault="00993C2F" w:rsidP="00514C45">
            <w:pPr>
              <w:rPr>
                <w:sz w:val="24"/>
                <w:szCs w:val="24"/>
              </w:rPr>
            </w:pPr>
            <w:r w:rsidRPr="00A36A2A">
              <w:rPr>
                <w:sz w:val="24"/>
                <w:szCs w:val="24"/>
              </w:rPr>
              <w:t xml:space="preserve">Discussion in supervision or with mentor </w:t>
            </w:r>
            <w:r w:rsidR="00514C45" w:rsidRPr="00A36A2A">
              <w:rPr>
                <w:sz w:val="24"/>
                <w:szCs w:val="24"/>
              </w:rPr>
              <w:t>Discussion in supervision or with mentor</w:t>
            </w:r>
          </w:p>
          <w:p w14:paraId="7CADFCF8" w14:textId="77777777" w:rsidR="00966EF1" w:rsidRPr="00A36A2A" w:rsidRDefault="00966EF1" w:rsidP="00966EF1">
            <w:pPr>
              <w:rPr>
                <w:sz w:val="24"/>
                <w:szCs w:val="24"/>
              </w:rPr>
            </w:pPr>
          </w:p>
          <w:p w14:paraId="7BAB4557" w14:textId="64C535CE" w:rsidR="0037543C" w:rsidRPr="00A36A2A" w:rsidRDefault="0037543C" w:rsidP="00966EF1">
            <w:pPr>
              <w:rPr>
                <w:sz w:val="24"/>
                <w:szCs w:val="24"/>
              </w:rPr>
            </w:pPr>
          </w:p>
        </w:tc>
        <w:tc>
          <w:tcPr>
            <w:tcW w:w="2590" w:type="dxa"/>
          </w:tcPr>
          <w:p w14:paraId="74901735" w14:textId="77777777" w:rsidR="00966EF1" w:rsidRPr="00A36A2A" w:rsidRDefault="00966EF1" w:rsidP="00966EF1">
            <w:pPr>
              <w:rPr>
                <w:sz w:val="24"/>
                <w:szCs w:val="24"/>
              </w:rPr>
            </w:pPr>
          </w:p>
        </w:tc>
        <w:tc>
          <w:tcPr>
            <w:tcW w:w="2590" w:type="dxa"/>
          </w:tcPr>
          <w:p w14:paraId="56D74F27" w14:textId="77777777" w:rsidR="00966EF1" w:rsidRPr="00A36A2A" w:rsidRDefault="00966EF1" w:rsidP="00966EF1">
            <w:pPr>
              <w:rPr>
                <w:sz w:val="24"/>
                <w:szCs w:val="24"/>
              </w:rPr>
            </w:pPr>
          </w:p>
        </w:tc>
      </w:tr>
      <w:tr w:rsidR="00966EF1" w:rsidRPr="00A36A2A" w14:paraId="2BC18FA7" w14:textId="77777777" w:rsidTr="00D76DF8">
        <w:tc>
          <w:tcPr>
            <w:tcW w:w="2590" w:type="dxa"/>
          </w:tcPr>
          <w:p w14:paraId="218DD314" w14:textId="25F4E6C2" w:rsidR="00966EF1" w:rsidRPr="000F4258" w:rsidRDefault="00966EF1" w:rsidP="00966EF1">
            <w:pPr>
              <w:rPr>
                <w:sz w:val="24"/>
                <w:szCs w:val="24"/>
              </w:rPr>
            </w:pPr>
            <w:r w:rsidRPr="000F4258">
              <w:rPr>
                <w:sz w:val="24"/>
                <w:szCs w:val="24"/>
              </w:rPr>
              <w:t xml:space="preserve">3.3 </w:t>
            </w:r>
            <w:r w:rsidR="00793DD8" w:rsidRPr="000F4258">
              <w:rPr>
                <w:sz w:val="24"/>
                <w:szCs w:val="24"/>
              </w:rPr>
              <w:t xml:space="preserve">How the Equality Act has been used to further the development of equality and </w:t>
            </w:r>
            <w:proofErr w:type="spellStart"/>
            <w:r w:rsidR="00793DD8" w:rsidRPr="000F4258">
              <w:rPr>
                <w:sz w:val="24"/>
                <w:szCs w:val="24"/>
              </w:rPr>
              <w:t>antidiscriminatory</w:t>
            </w:r>
            <w:proofErr w:type="spellEnd"/>
            <w:r w:rsidR="00793DD8" w:rsidRPr="000F4258">
              <w:rPr>
                <w:sz w:val="24"/>
                <w:szCs w:val="24"/>
              </w:rPr>
              <w:t xml:space="preserve"> practice in the UK</w:t>
            </w:r>
          </w:p>
        </w:tc>
        <w:tc>
          <w:tcPr>
            <w:tcW w:w="2590" w:type="dxa"/>
          </w:tcPr>
          <w:p w14:paraId="54219353" w14:textId="77777777" w:rsidR="00993C2F" w:rsidRPr="00A36A2A" w:rsidRDefault="00993C2F" w:rsidP="00993C2F">
            <w:pPr>
              <w:rPr>
                <w:sz w:val="24"/>
                <w:szCs w:val="24"/>
              </w:rPr>
            </w:pPr>
            <w:r w:rsidRPr="00A36A2A">
              <w:rPr>
                <w:sz w:val="24"/>
                <w:szCs w:val="24"/>
              </w:rPr>
              <w:t>Guided reading</w:t>
            </w:r>
          </w:p>
          <w:p w14:paraId="271DBD0F" w14:textId="77777777" w:rsidR="00993C2F" w:rsidRPr="00A36A2A" w:rsidRDefault="00993C2F" w:rsidP="00993C2F">
            <w:pPr>
              <w:rPr>
                <w:sz w:val="24"/>
                <w:szCs w:val="24"/>
              </w:rPr>
            </w:pPr>
          </w:p>
          <w:p w14:paraId="58E766B4" w14:textId="182695BA" w:rsidR="00966EF1" w:rsidRPr="00A36A2A" w:rsidRDefault="00993C2F" w:rsidP="00514C45">
            <w:pPr>
              <w:rPr>
                <w:sz w:val="24"/>
                <w:szCs w:val="24"/>
              </w:rPr>
            </w:pPr>
            <w:r w:rsidRPr="00A36A2A">
              <w:rPr>
                <w:sz w:val="24"/>
                <w:szCs w:val="24"/>
              </w:rPr>
              <w:t>Support from mentor</w:t>
            </w:r>
          </w:p>
        </w:tc>
        <w:tc>
          <w:tcPr>
            <w:tcW w:w="2590" w:type="dxa"/>
          </w:tcPr>
          <w:p w14:paraId="41AE6D74" w14:textId="77777777" w:rsidR="00514C45" w:rsidRPr="00A36A2A" w:rsidRDefault="00514C45" w:rsidP="00514C45">
            <w:pPr>
              <w:rPr>
                <w:sz w:val="24"/>
                <w:szCs w:val="24"/>
              </w:rPr>
            </w:pPr>
            <w:r w:rsidRPr="00A36A2A">
              <w:rPr>
                <w:sz w:val="24"/>
                <w:szCs w:val="24"/>
              </w:rPr>
              <w:t>Discussion in supervision or with mentor</w:t>
            </w:r>
          </w:p>
          <w:p w14:paraId="7B60AFAC" w14:textId="77777777" w:rsidR="00966EF1" w:rsidRPr="00A36A2A" w:rsidRDefault="00966EF1" w:rsidP="00966EF1">
            <w:pPr>
              <w:rPr>
                <w:sz w:val="24"/>
                <w:szCs w:val="24"/>
              </w:rPr>
            </w:pPr>
          </w:p>
          <w:p w14:paraId="405BE952" w14:textId="26894675" w:rsidR="0037543C" w:rsidRPr="00A36A2A" w:rsidRDefault="0037543C" w:rsidP="00966EF1">
            <w:pPr>
              <w:rPr>
                <w:sz w:val="24"/>
                <w:szCs w:val="24"/>
              </w:rPr>
            </w:pPr>
          </w:p>
        </w:tc>
        <w:tc>
          <w:tcPr>
            <w:tcW w:w="2590" w:type="dxa"/>
          </w:tcPr>
          <w:p w14:paraId="2112D824" w14:textId="77777777" w:rsidR="00966EF1" w:rsidRPr="00A36A2A" w:rsidRDefault="00966EF1" w:rsidP="00966EF1">
            <w:pPr>
              <w:rPr>
                <w:sz w:val="24"/>
                <w:szCs w:val="24"/>
              </w:rPr>
            </w:pPr>
          </w:p>
        </w:tc>
        <w:tc>
          <w:tcPr>
            <w:tcW w:w="2590" w:type="dxa"/>
          </w:tcPr>
          <w:p w14:paraId="6AFA9F63" w14:textId="77777777" w:rsidR="00966EF1" w:rsidRPr="00A36A2A" w:rsidRDefault="00966EF1" w:rsidP="00966EF1">
            <w:pPr>
              <w:rPr>
                <w:sz w:val="24"/>
                <w:szCs w:val="24"/>
              </w:rPr>
            </w:pPr>
          </w:p>
        </w:tc>
      </w:tr>
      <w:tr w:rsidR="00966EF1" w:rsidRPr="00A36A2A" w14:paraId="6ACF39B2" w14:textId="77777777" w:rsidTr="00D76DF8">
        <w:tc>
          <w:tcPr>
            <w:tcW w:w="2590" w:type="dxa"/>
          </w:tcPr>
          <w:p w14:paraId="08110686" w14:textId="590A46AF" w:rsidR="00966EF1" w:rsidRPr="000F4258" w:rsidRDefault="00966EF1" w:rsidP="00966EF1">
            <w:pPr>
              <w:rPr>
                <w:sz w:val="24"/>
                <w:szCs w:val="24"/>
              </w:rPr>
            </w:pPr>
            <w:r w:rsidRPr="000F4258">
              <w:rPr>
                <w:sz w:val="24"/>
                <w:szCs w:val="24"/>
              </w:rPr>
              <w:t xml:space="preserve">3.4 </w:t>
            </w:r>
            <w:r w:rsidR="00793DD8" w:rsidRPr="000F4258">
              <w:rPr>
                <w:sz w:val="24"/>
                <w:szCs w:val="24"/>
              </w:rPr>
              <w:t xml:space="preserve">Types of prohibited </w:t>
            </w:r>
            <w:proofErr w:type="spellStart"/>
            <w:r w:rsidR="00793DD8" w:rsidRPr="000F4258">
              <w:rPr>
                <w:sz w:val="24"/>
                <w:szCs w:val="24"/>
              </w:rPr>
              <w:t>behaviour</w:t>
            </w:r>
            <w:proofErr w:type="spellEnd"/>
            <w:r w:rsidR="00793DD8" w:rsidRPr="000F4258">
              <w:rPr>
                <w:sz w:val="24"/>
                <w:szCs w:val="24"/>
              </w:rPr>
              <w:t xml:space="preserve"> and how these are defined</w:t>
            </w:r>
          </w:p>
        </w:tc>
        <w:tc>
          <w:tcPr>
            <w:tcW w:w="2590" w:type="dxa"/>
          </w:tcPr>
          <w:p w14:paraId="2F888F67" w14:textId="77777777" w:rsidR="00993C2F" w:rsidRPr="00A36A2A" w:rsidRDefault="00993C2F" w:rsidP="00993C2F">
            <w:pPr>
              <w:rPr>
                <w:sz w:val="24"/>
                <w:szCs w:val="24"/>
              </w:rPr>
            </w:pPr>
            <w:r w:rsidRPr="00A36A2A">
              <w:rPr>
                <w:sz w:val="24"/>
                <w:szCs w:val="24"/>
              </w:rPr>
              <w:t>Guided reading</w:t>
            </w:r>
          </w:p>
          <w:p w14:paraId="24F23FA1" w14:textId="77777777" w:rsidR="00993C2F" w:rsidRPr="00A36A2A" w:rsidRDefault="00993C2F" w:rsidP="00993C2F">
            <w:pPr>
              <w:rPr>
                <w:sz w:val="24"/>
                <w:szCs w:val="24"/>
              </w:rPr>
            </w:pPr>
          </w:p>
          <w:p w14:paraId="103407B1" w14:textId="03A445B0" w:rsidR="00966EF1" w:rsidRPr="00A36A2A" w:rsidRDefault="00993C2F" w:rsidP="00514C45">
            <w:pPr>
              <w:rPr>
                <w:sz w:val="24"/>
                <w:szCs w:val="24"/>
              </w:rPr>
            </w:pPr>
            <w:r w:rsidRPr="00A36A2A">
              <w:rPr>
                <w:sz w:val="24"/>
                <w:szCs w:val="24"/>
              </w:rPr>
              <w:t>Support from mentor</w:t>
            </w:r>
          </w:p>
        </w:tc>
        <w:tc>
          <w:tcPr>
            <w:tcW w:w="2590" w:type="dxa"/>
          </w:tcPr>
          <w:p w14:paraId="4207DFE9" w14:textId="77777777" w:rsidR="00514C45" w:rsidRPr="00A36A2A" w:rsidRDefault="00514C45" w:rsidP="00514C45">
            <w:pPr>
              <w:rPr>
                <w:sz w:val="24"/>
                <w:szCs w:val="24"/>
              </w:rPr>
            </w:pPr>
            <w:r w:rsidRPr="00A36A2A">
              <w:rPr>
                <w:sz w:val="24"/>
                <w:szCs w:val="24"/>
              </w:rPr>
              <w:t>Discussion in supervision or with mentor</w:t>
            </w:r>
          </w:p>
          <w:p w14:paraId="3717CFF1" w14:textId="77777777" w:rsidR="00966EF1" w:rsidRPr="00A36A2A" w:rsidRDefault="00966EF1" w:rsidP="00966EF1">
            <w:pPr>
              <w:rPr>
                <w:sz w:val="24"/>
                <w:szCs w:val="24"/>
              </w:rPr>
            </w:pPr>
          </w:p>
        </w:tc>
        <w:tc>
          <w:tcPr>
            <w:tcW w:w="2590" w:type="dxa"/>
          </w:tcPr>
          <w:p w14:paraId="279124B2" w14:textId="77777777" w:rsidR="00966EF1" w:rsidRPr="00A36A2A" w:rsidRDefault="00966EF1" w:rsidP="00966EF1">
            <w:pPr>
              <w:rPr>
                <w:sz w:val="24"/>
                <w:szCs w:val="24"/>
              </w:rPr>
            </w:pPr>
          </w:p>
        </w:tc>
        <w:tc>
          <w:tcPr>
            <w:tcW w:w="2590" w:type="dxa"/>
          </w:tcPr>
          <w:p w14:paraId="063999D5" w14:textId="77777777" w:rsidR="00966EF1" w:rsidRPr="00A36A2A" w:rsidRDefault="00966EF1" w:rsidP="00966EF1">
            <w:pPr>
              <w:rPr>
                <w:sz w:val="24"/>
                <w:szCs w:val="24"/>
              </w:rPr>
            </w:pPr>
          </w:p>
        </w:tc>
      </w:tr>
      <w:tr w:rsidR="00966EF1" w:rsidRPr="00A36A2A" w14:paraId="6D36B35F" w14:textId="77777777" w:rsidTr="00D76DF8">
        <w:tc>
          <w:tcPr>
            <w:tcW w:w="2590" w:type="dxa"/>
          </w:tcPr>
          <w:p w14:paraId="3CA6364C" w14:textId="65B6B7D5" w:rsidR="00966EF1" w:rsidRPr="000F4258" w:rsidRDefault="00966EF1" w:rsidP="00966EF1">
            <w:pPr>
              <w:autoSpaceDE w:val="0"/>
              <w:autoSpaceDN w:val="0"/>
              <w:adjustRightInd w:val="0"/>
              <w:rPr>
                <w:sz w:val="24"/>
                <w:szCs w:val="24"/>
              </w:rPr>
            </w:pPr>
            <w:r w:rsidRPr="000F4258">
              <w:rPr>
                <w:sz w:val="24"/>
                <w:szCs w:val="24"/>
              </w:rPr>
              <w:t xml:space="preserve">3.5 </w:t>
            </w:r>
            <w:r w:rsidR="00793DD8" w:rsidRPr="000F4258">
              <w:rPr>
                <w:sz w:val="24"/>
                <w:szCs w:val="24"/>
              </w:rPr>
              <w:t>Reasonable adjustments and how these should be used to ensure that disabled individuals are not disadvantaged</w:t>
            </w:r>
          </w:p>
        </w:tc>
        <w:tc>
          <w:tcPr>
            <w:tcW w:w="2590" w:type="dxa"/>
          </w:tcPr>
          <w:p w14:paraId="5ADC6E50" w14:textId="77777777" w:rsidR="00993C2F" w:rsidRPr="00A36A2A" w:rsidRDefault="00993C2F" w:rsidP="00993C2F">
            <w:pPr>
              <w:rPr>
                <w:sz w:val="24"/>
                <w:szCs w:val="24"/>
              </w:rPr>
            </w:pPr>
            <w:r w:rsidRPr="00A36A2A">
              <w:rPr>
                <w:sz w:val="24"/>
                <w:szCs w:val="24"/>
              </w:rPr>
              <w:t>Guided reading</w:t>
            </w:r>
          </w:p>
          <w:p w14:paraId="5580D40E" w14:textId="77777777" w:rsidR="00993C2F" w:rsidRPr="00A36A2A" w:rsidRDefault="00993C2F" w:rsidP="00993C2F">
            <w:pPr>
              <w:rPr>
                <w:sz w:val="24"/>
                <w:szCs w:val="24"/>
              </w:rPr>
            </w:pPr>
          </w:p>
          <w:p w14:paraId="4F7DC6B1" w14:textId="6B76C687" w:rsidR="00966EF1" w:rsidRPr="00A36A2A" w:rsidRDefault="00993C2F" w:rsidP="00514C45">
            <w:pPr>
              <w:rPr>
                <w:sz w:val="24"/>
                <w:szCs w:val="24"/>
              </w:rPr>
            </w:pPr>
            <w:r w:rsidRPr="00A36A2A">
              <w:rPr>
                <w:sz w:val="24"/>
                <w:szCs w:val="24"/>
              </w:rPr>
              <w:t>Support from mentor</w:t>
            </w:r>
          </w:p>
        </w:tc>
        <w:tc>
          <w:tcPr>
            <w:tcW w:w="2590" w:type="dxa"/>
          </w:tcPr>
          <w:p w14:paraId="1985AE0A" w14:textId="77777777" w:rsidR="00514C45" w:rsidRPr="00A36A2A" w:rsidRDefault="00514C45" w:rsidP="00514C45">
            <w:pPr>
              <w:rPr>
                <w:sz w:val="24"/>
                <w:szCs w:val="24"/>
              </w:rPr>
            </w:pPr>
            <w:r w:rsidRPr="00A36A2A">
              <w:rPr>
                <w:sz w:val="24"/>
                <w:szCs w:val="24"/>
              </w:rPr>
              <w:t>Discussion in supervision or with mentor</w:t>
            </w:r>
          </w:p>
          <w:p w14:paraId="273C6046" w14:textId="77777777" w:rsidR="00966EF1" w:rsidRPr="00A36A2A" w:rsidRDefault="00966EF1" w:rsidP="00966EF1">
            <w:pPr>
              <w:rPr>
                <w:sz w:val="24"/>
                <w:szCs w:val="24"/>
              </w:rPr>
            </w:pPr>
          </w:p>
        </w:tc>
        <w:tc>
          <w:tcPr>
            <w:tcW w:w="2590" w:type="dxa"/>
          </w:tcPr>
          <w:p w14:paraId="52462D74" w14:textId="77777777" w:rsidR="00966EF1" w:rsidRPr="00A36A2A" w:rsidRDefault="00966EF1" w:rsidP="00966EF1">
            <w:pPr>
              <w:rPr>
                <w:sz w:val="24"/>
                <w:szCs w:val="24"/>
              </w:rPr>
            </w:pPr>
          </w:p>
        </w:tc>
        <w:tc>
          <w:tcPr>
            <w:tcW w:w="2590" w:type="dxa"/>
          </w:tcPr>
          <w:p w14:paraId="694A94AE" w14:textId="77777777" w:rsidR="00966EF1" w:rsidRPr="00A36A2A" w:rsidRDefault="00966EF1" w:rsidP="00966EF1">
            <w:pPr>
              <w:rPr>
                <w:sz w:val="24"/>
                <w:szCs w:val="24"/>
              </w:rPr>
            </w:pPr>
          </w:p>
        </w:tc>
      </w:tr>
      <w:tr w:rsidR="00966EF1" w:rsidRPr="00A36A2A" w14:paraId="2ADBE9FF" w14:textId="77777777" w:rsidTr="00D76DF8">
        <w:tc>
          <w:tcPr>
            <w:tcW w:w="2590" w:type="dxa"/>
          </w:tcPr>
          <w:p w14:paraId="2AB5FBC5" w14:textId="461C4D18" w:rsidR="00966EF1" w:rsidRPr="000F4258" w:rsidRDefault="00966EF1" w:rsidP="00966EF1">
            <w:pPr>
              <w:autoSpaceDE w:val="0"/>
              <w:autoSpaceDN w:val="0"/>
              <w:adjustRightInd w:val="0"/>
              <w:rPr>
                <w:sz w:val="24"/>
                <w:szCs w:val="24"/>
              </w:rPr>
            </w:pPr>
            <w:r w:rsidRPr="000F4258">
              <w:rPr>
                <w:sz w:val="24"/>
                <w:szCs w:val="24"/>
              </w:rPr>
              <w:t xml:space="preserve">3.6 </w:t>
            </w:r>
            <w:r w:rsidR="00793DD8" w:rsidRPr="000F4258">
              <w:rPr>
                <w:sz w:val="24"/>
                <w:szCs w:val="24"/>
              </w:rPr>
              <w:t>Routes under which the Equality Act can be used to enforce equality and anti</w:t>
            </w:r>
            <w:r w:rsidR="000F4258">
              <w:rPr>
                <w:sz w:val="24"/>
                <w:szCs w:val="24"/>
              </w:rPr>
              <w:t>-</w:t>
            </w:r>
            <w:r w:rsidR="00793DD8" w:rsidRPr="000F4258">
              <w:rPr>
                <w:sz w:val="24"/>
                <w:szCs w:val="24"/>
              </w:rPr>
              <w:t>discriminatory practice</w:t>
            </w:r>
          </w:p>
        </w:tc>
        <w:tc>
          <w:tcPr>
            <w:tcW w:w="2590" w:type="dxa"/>
          </w:tcPr>
          <w:p w14:paraId="60A8C138" w14:textId="77777777" w:rsidR="00993C2F" w:rsidRPr="00A36A2A" w:rsidRDefault="00993C2F" w:rsidP="00993C2F">
            <w:pPr>
              <w:rPr>
                <w:sz w:val="24"/>
                <w:szCs w:val="24"/>
              </w:rPr>
            </w:pPr>
            <w:r w:rsidRPr="00A36A2A">
              <w:rPr>
                <w:sz w:val="24"/>
                <w:szCs w:val="24"/>
              </w:rPr>
              <w:t>Guided reading</w:t>
            </w:r>
          </w:p>
          <w:p w14:paraId="45095B42" w14:textId="77777777" w:rsidR="00993C2F" w:rsidRPr="00A36A2A" w:rsidRDefault="00993C2F" w:rsidP="00993C2F">
            <w:pPr>
              <w:rPr>
                <w:sz w:val="24"/>
                <w:szCs w:val="24"/>
              </w:rPr>
            </w:pPr>
          </w:p>
          <w:p w14:paraId="22886F03" w14:textId="591A965F" w:rsidR="00966EF1" w:rsidRPr="00A36A2A" w:rsidRDefault="00993C2F" w:rsidP="00514C45">
            <w:pPr>
              <w:rPr>
                <w:sz w:val="24"/>
                <w:szCs w:val="24"/>
              </w:rPr>
            </w:pPr>
            <w:r w:rsidRPr="00A36A2A">
              <w:rPr>
                <w:sz w:val="24"/>
                <w:szCs w:val="24"/>
              </w:rPr>
              <w:t>Support from mentor</w:t>
            </w:r>
          </w:p>
        </w:tc>
        <w:tc>
          <w:tcPr>
            <w:tcW w:w="2590" w:type="dxa"/>
          </w:tcPr>
          <w:p w14:paraId="39CC3E3D" w14:textId="77777777" w:rsidR="00514C45" w:rsidRPr="00A36A2A" w:rsidRDefault="00514C45" w:rsidP="00514C45">
            <w:pPr>
              <w:rPr>
                <w:sz w:val="24"/>
                <w:szCs w:val="24"/>
              </w:rPr>
            </w:pPr>
            <w:r w:rsidRPr="00A36A2A">
              <w:rPr>
                <w:sz w:val="24"/>
                <w:szCs w:val="24"/>
              </w:rPr>
              <w:t>Discussion in supervision or with mentor</w:t>
            </w:r>
          </w:p>
          <w:p w14:paraId="671793A3" w14:textId="77777777" w:rsidR="00966EF1" w:rsidRPr="00A36A2A" w:rsidRDefault="00966EF1" w:rsidP="00966EF1">
            <w:pPr>
              <w:rPr>
                <w:sz w:val="24"/>
                <w:szCs w:val="24"/>
              </w:rPr>
            </w:pPr>
          </w:p>
        </w:tc>
        <w:tc>
          <w:tcPr>
            <w:tcW w:w="2590" w:type="dxa"/>
          </w:tcPr>
          <w:p w14:paraId="0E87D458" w14:textId="77777777" w:rsidR="00966EF1" w:rsidRPr="00A36A2A" w:rsidRDefault="00966EF1" w:rsidP="00966EF1">
            <w:pPr>
              <w:rPr>
                <w:sz w:val="24"/>
                <w:szCs w:val="24"/>
              </w:rPr>
            </w:pPr>
          </w:p>
        </w:tc>
        <w:tc>
          <w:tcPr>
            <w:tcW w:w="2590" w:type="dxa"/>
          </w:tcPr>
          <w:p w14:paraId="0BE9FEAD" w14:textId="77777777" w:rsidR="00966EF1" w:rsidRPr="00A36A2A" w:rsidRDefault="00966EF1" w:rsidP="00966EF1">
            <w:pPr>
              <w:rPr>
                <w:sz w:val="24"/>
                <w:szCs w:val="24"/>
              </w:rPr>
            </w:pPr>
          </w:p>
        </w:tc>
      </w:tr>
      <w:tr w:rsidR="00793DD8" w:rsidRPr="00A36A2A" w14:paraId="113FCA14" w14:textId="77777777" w:rsidTr="00D76DF8">
        <w:tc>
          <w:tcPr>
            <w:tcW w:w="2590" w:type="dxa"/>
          </w:tcPr>
          <w:p w14:paraId="67F81E8A" w14:textId="43CF3839" w:rsidR="00793DD8" w:rsidRPr="000F4258" w:rsidRDefault="00793DD8" w:rsidP="00966EF1">
            <w:pPr>
              <w:autoSpaceDE w:val="0"/>
              <w:autoSpaceDN w:val="0"/>
              <w:adjustRightInd w:val="0"/>
              <w:rPr>
                <w:sz w:val="24"/>
                <w:szCs w:val="24"/>
              </w:rPr>
            </w:pPr>
            <w:r w:rsidRPr="000F4258">
              <w:rPr>
                <w:sz w:val="24"/>
                <w:szCs w:val="24"/>
              </w:rPr>
              <w:t>3.7 Specific duties under the Equality Act for public sector bodies in Wales</w:t>
            </w:r>
          </w:p>
        </w:tc>
        <w:tc>
          <w:tcPr>
            <w:tcW w:w="2590" w:type="dxa"/>
          </w:tcPr>
          <w:p w14:paraId="193B5065" w14:textId="77777777" w:rsidR="00993C2F" w:rsidRPr="00A36A2A" w:rsidRDefault="00993C2F" w:rsidP="00993C2F">
            <w:pPr>
              <w:rPr>
                <w:sz w:val="24"/>
                <w:szCs w:val="24"/>
              </w:rPr>
            </w:pPr>
            <w:r w:rsidRPr="00A36A2A">
              <w:rPr>
                <w:sz w:val="24"/>
                <w:szCs w:val="24"/>
              </w:rPr>
              <w:t>Guided reading</w:t>
            </w:r>
          </w:p>
          <w:p w14:paraId="138804E4" w14:textId="77777777" w:rsidR="00993C2F" w:rsidRPr="00A36A2A" w:rsidRDefault="00993C2F" w:rsidP="00993C2F">
            <w:pPr>
              <w:rPr>
                <w:sz w:val="24"/>
                <w:szCs w:val="24"/>
              </w:rPr>
            </w:pPr>
          </w:p>
          <w:p w14:paraId="34B89563" w14:textId="64305C44" w:rsidR="00793DD8" w:rsidRPr="00A36A2A" w:rsidRDefault="00993C2F" w:rsidP="00993C2F">
            <w:pPr>
              <w:rPr>
                <w:sz w:val="24"/>
                <w:szCs w:val="24"/>
              </w:rPr>
            </w:pPr>
            <w:r w:rsidRPr="00A36A2A">
              <w:rPr>
                <w:sz w:val="24"/>
                <w:szCs w:val="24"/>
              </w:rPr>
              <w:t>Support from mentor</w:t>
            </w:r>
          </w:p>
        </w:tc>
        <w:tc>
          <w:tcPr>
            <w:tcW w:w="2590" w:type="dxa"/>
          </w:tcPr>
          <w:p w14:paraId="2847B71B" w14:textId="7BBA2848" w:rsidR="00793DD8" w:rsidRPr="00A36A2A" w:rsidRDefault="00993C2F" w:rsidP="00514C45">
            <w:pPr>
              <w:rPr>
                <w:sz w:val="24"/>
                <w:szCs w:val="24"/>
              </w:rPr>
            </w:pPr>
            <w:r w:rsidRPr="00A36A2A">
              <w:rPr>
                <w:sz w:val="24"/>
                <w:szCs w:val="24"/>
              </w:rPr>
              <w:t>Discussion in supervision or with mentor</w:t>
            </w:r>
          </w:p>
        </w:tc>
        <w:tc>
          <w:tcPr>
            <w:tcW w:w="2590" w:type="dxa"/>
          </w:tcPr>
          <w:p w14:paraId="62484CDD" w14:textId="77777777" w:rsidR="00793DD8" w:rsidRPr="00A36A2A" w:rsidRDefault="00793DD8" w:rsidP="00966EF1">
            <w:pPr>
              <w:rPr>
                <w:sz w:val="24"/>
                <w:szCs w:val="24"/>
              </w:rPr>
            </w:pPr>
          </w:p>
        </w:tc>
        <w:tc>
          <w:tcPr>
            <w:tcW w:w="2590" w:type="dxa"/>
          </w:tcPr>
          <w:p w14:paraId="0AB9B41F" w14:textId="77777777" w:rsidR="00793DD8" w:rsidRPr="00A36A2A" w:rsidRDefault="00793DD8" w:rsidP="00966EF1">
            <w:pPr>
              <w:rPr>
                <w:sz w:val="24"/>
                <w:szCs w:val="24"/>
              </w:rPr>
            </w:pPr>
          </w:p>
        </w:tc>
      </w:tr>
      <w:tr w:rsidR="00793DD8" w:rsidRPr="00A36A2A" w14:paraId="5AE05806" w14:textId="77777777" w:rsidTr="00D76DF8">
        <w:tc>
          <w:tcPr>
            <w:tcW w:w="2590" w:type="dxa"/>
          </w:tcPr>
          <w:p w14:paraId="4D019046" w14:textId="5DD0DE95" w:rsidR="00793DD8" w:rsidRPr="00A36A2A" w:rsidRDefault="000B04E4" w:rsidP="00966EF1">
            <w:pPr>
              <w:autoSpaceDE w:val="0"/>
              <w:autoSpaceDN w:val="0"/>
              <w:adjustRightInd w:val="0"/>
              <w:rPr>
                <w:color w:val="FF0000"/>
                <w:sz w:val="24"/>
                <w:szCs w:val="24"/>
              </w:rPr>
            </w:pPr>
            <w:r w:rsidRPr="001D45F0">
              <w:rPr>
                <w:sz w:val="24"/>
                <w:szCs w:val="24"/>
              </w:rPr>
              <w:lastRenderedPageBreak/>
              <w:t>3.8 Case law brought under the Equality Act which can be used to promote equality and anti-discriminatory practice</w:t>
            </w:r>
          </w:p>
        </w:tc>
        <w:tc>
          <w:tcPr>
            <w:tcW w:w="2590" w:type="dxa"/>
          </w:tcPr>
          <w:p w14:paraId="6A2CE3C5" w14:textId="77777777" w:rsidR="00993C2F" w:rsidRPr="00A36A2A" w:rsidRDefault="00993C2F" w:rsidP="00993C2F">
            <w:pPr>
              <w:rPr>
                <w:sz w:val="24"/>
                <w:szCs w:val="24"/>
              </w:rPr>
            </w:pPr>
            <w:r w:rsidRPr="00A36A2A">
              <w:rPr>
                <w:sz w:val="24"/>
                <w:szCs w:val="24"/>
              </w:rPr>
              <w:t>Guided reading</w:t>
            </w:r>
          </w:p>
          <w:p w14:paraId="572AF520" w14:textId="77777777" w:rsidR="00993C2F" w:rsidRPr="00A36A2A" w:rsidRDefault="00993C2F" w:rsidP="00993C2F">
            <w:pPr>
              <w:rPr>
                <w:sz w:val="24"/>
                <w:szCs w:val="24"/>
              </w:rPr>
            </w:pPr>
          </w:p>
          <w:p w14:paraId="5008A29F" w14:textId="260AB06E" w:rsidR="00793DD8" w:rsidRPr="00A36A2A" w:rsidRDefault="00993C2F" w:rsidP="00993C2F">
            <w:pPr>
              <w:rPr>
                <w:sz w:val="24"/>
                <w:szCs w:val="24"/>
              </w:rPr>
            </w:pPr>
            <w:r w:rsidRPr="00A36A2A">
              <w:rPr>
                <w:sz w:val="24"/>
                <w:szCs w:val="24"/>
              </w:rPr>
              <w:t>Support from mentor</w:t>
            </w:r>
          </w:p>
        </w:tc>
        <w:tc>
          <w:tcPr>
            <w:tcW w:w="2590" w:type="dxa"/>
          </w:tcPr>
          <w:p w14:paraId="76539BC1" w14:textId="726BEE71" w:rsidR="00793DD8" w:rsidRPr="00A36A2A" w:rsidRDefault="00993C2F" w:rsidP="00514C45">
            <w:pPr>
              <w:rPr>
                <w:sz w:val="24"/>
                <w:szCs w:val="24"/>
              </w:rPr>
            </w:pPr>
            <w:r w:rsidRPr="00A36A2A">
              <w:rPr>
                <w:sz w:val="24"/>
                <w:szCs w:val="24"/>
              </w:rPr>
              <w:t>Discussion in supervision or with mentor</w:t>
            </w:r>
          </w:p>
        </w:tc>
        <w:tc>
          <w:tcPr>
            <w:tcW w:w="2590" w:type="dxa"/>
          </w:tcPr>
          <w:p w14:paraId="008B2DD5" w14:textId="77777777" w:rsidR="00793DD8" w:rsidRPr="00A36A2A" w:rsidRDefault="00793DD8" w:rsidP="00966EF1">
            <w:pPr>
              <w:rPr>
                <w:sz w:val="24"/>
                <w:szCs w:val="24"/>
              </w:rPr>
            </w:pPr>
          </w:p>
        </w:tc>
        <w:tc>
          <w:tcPr>
            <w:tcW w:w="2590" w:type="dxa"/>
          </w:tcPr>
          <w:p w14:paraId="7669FB73" w14:textId="77777777" w:rsidR="00793DD8" w:rsidRPr="00A36A2A" w:rsidRDefault="00793DD8" w:rsidP="00966EF1">
            <w:pPr>
              <w:rPr>
                <w:sz w:val="24"/>
                <w:szCs w:val="24"/>
              </w:rPr>
            </w:pPr>
          </w:p>
        </w:tc>
      </w:tr>
    </w:tbl>
    <w:p w14:paraId="7686F90D" w14:textId="265FE22D" w:rsidR="0037543C" w:rsidRDefault="0037543C">
      <w:pPr>
        <w:rPr>
          <w:rFonts w:ascii="Arial" w:eastAsia="Arial" w:hAnsi="Arial" w:cs="Arial"/>
          <w:color w:val="00B0F0"/>
          <w:sz w:val="24"/>
          <w:szCs w:val="24"/>
          <w:lang w:val="en" w:eastAsia="en-GB"/>
        </w:rPr>
      </w:pPr>
    </w:p>
    <w:p w14:paraId="477491F8" w14:textId="77777777" w:rsidR="0072337E" w:rsidRPr="00A36A2A" w:rsidRDefault="0072337E">
      <w:pPr>
        <w:rPr>
          <w:rFonts w:ascii="Arial" w:eastAsia="Arial" w:hAnsi="Arial" w:cs="Arial"/>
          <w:color w:val="00B0F0"/>
          <w:sz w:val="24"/>
          <w:szCs w:val="24"/>
          <w:lang w:val="en" w:eastAsia="en-GB"/>
        </w:rPr>
      </w:pPr>
    </w:p>
    <w:tbl>
      <w:tblPr>
        <w:tblStyle w:val="TableGrid"/>
        <w:tblW w:w="0" w:type="auto"/>
        <w:tblLook w:val="04A0" w:firstRow="1" w:lastRow="0" w:firstColumn="1" w:lastColumn="0" w:noHBand="0" w:noVBand="1"/>
      </w:tblPr>
      <w:tblGrid>
        <w:gridCol w:w="2590"/>
        <w:gridCol w:w="2590"/>
        <w:gridCol w:w="2590"/>
        <w:gridCol w:w="2590"/>
        <w:gridCol w:w="2590"/>
      </w:tblGrid>
      <w:tr w:rsidR="00966EF1" w:rsidRPr="00A36A2A" w14:paraId="0C8DC874" w14:textId="77777777" w:rsidTr="00D76DF8">
        <w:tc>
          <w:tcPr>
            <w:tcW w:w="12950" w:type="dxa"/>
            <w:gridSpan w:val="5"/>
          </w:tcPr>
          <w:p w14:paraId="546DED28" w14:textId="77777777" w:rsidR="00966EF1" w:rsidRPr="00A36A2A" w:rsidRDefault="00966EF1" w:rsidP="00966EF1">
            <w:pPr>
              <w:rPr>
                <w:b/>
                <w:color w:val="22AF89"/>
                <w:sz w:val="24"/>
                <w:szCs w:val="24"/>
              </w:rPr>
            </w:pPr>
            <w:r w:rsidRPr="007E327E">
              <w:rPr>
                <w:b/>
                <w:color w:val="18856A"/>
                <w:sz w:val="24"/>
                <w:szCs w:val="24"/>
              </w:rPr>
              <w:t>Learning outcome</w:t>
            </w:r>
          </w:p>
          <w:p w14:paraId="71297E0B" w14:textId="3A6D488B" w:rsidR="00966EF1" w:rsidRPr="001D45F0" w:rsidRDefault="000B04E4" w:rsidP="000B04E4">
            <w:pPr>
              <w:rPr>
                <w:sz w:val="24"/>
                <w:szCs w:val="24"/>
              </w:rPr>
            </w:pPr>
            <w:r w:rsidRPr="001D45F0">
              <w:rPr>
                <w:sz w:val="24"/>
                <w:szCs w:val="24"/>
              </w:rPr>
              <w:t>4. Understand the Mental Capacity Act</w:t>
            </w:r>
          </w:p>
          <w:p w14:paraId="6287BDEB" w14:textId="7A718C8A" w:rsidR="000B04E4" w:rsidRPr="00A36A2A" w:rsidRDefault="000B04E4" w:rsidP="000B04E4">
            <w:pPr>
              <w:rPr>
                <w:sz w:val="24"/>
                <w:szCs w:val="24"/>
              </w:rPr>
            </w:pPr>
          </w:p>
        </w:tc>
      </w:tr>
      <w:tr w:rsidR="00966EF1" w:rsidRPr="00A36A2A" w14:paraId="0202919E" w14:textId="77777777" w:rsidTr="00D76DF8">
        <w:tc>
          <w:tcPr>
            <w:tcW w:w="12950" w:type="dxa"/>
            <w:gridSpan w:val="5"/>
          </w:tcPr>
          <w:p w14:paraId="31955C7A" w14:textId="77777777" w:rsidR="001D45F0" w:rsidRPr="00A36A2A" w:rsidRDefault="001D45F0" w:rsidP="001D45F0">
            <w:pPr>
              <w:rPr>
                <w:b/>
                <w:bCs/>
                <w:color w:val="22AF89"/>
                <w:sz w:val="24"/>
                <w:szCs w:val="24"/>
              </w:rPr>
            </w:pPr>
            <w:r w:rsidRPr="007E327E">
              <w:rPr>
                <w:b/>
                <w:bCs/>
                <w:color w:val="18856A"/>
                <w:sz w:val="24"/>
                <w:szCs w:val="24"/>
              </w:rPr>
              <w:t>You understand:</w:t>
            </w:r>
          </w:p>
          <w:p w14:paraId="2B94AECC" w14:textId="77777777" w:rsidR="00966EF1" w:rsidRPr="00A36A2A" w:rsidRDefault="00966EF1" w:rsidP="00966EF1">
            <w:pPr>
              <w:rPr>
                <w:sz w:val="24"/>
                <w:szCs w:val="24"/>
              </w:rPr>
            </w:pPr>
          </w:p>
        </w:tc>
      </w:tr>
      <w:tr w:rsidR="00966EF1" w:rsidRPr="00A36A2A" w14:paraId="6DC1D58D" w14:textId="77777777" w:rsidTr="00D76DF8">
        <w:tc>
          <w:tcPr>
            <w:tcW w:w="2590" w:type="dxa"/>
          </w:tcPr>
          <w:p w14:paraId="37991525" w14:textId="77777777" w:rsidR="00966EF1" w:rsidRPr="00A36A2A" w:rsidRDefault="00966EF1" w:rsidP="00966EF1">
            <w:pPr>
              <w:rPr>
                <w:b/>
                <w:bCs/>
                <w:sz w:val="24"/>
                <w:szCs w:val="24"/>
              </w:rPr>
            </w:pPr>
            <w:r w:rsidRPr="00A36A2A">
              <w:rPr>
                <w:b/>
                <w:bCs/>
                <w:sz w:val="24"/>
                <w:szCs w:val="24"/>
              </w:rPr>
              <w:t>Criteria</w:t>
            </w:r>
          </w:p>
        </w:tc>
        <w:tc>
          <w:tcPr>
            <w:tcW w:w="2590" w:type="dxa"/>
          </w:tcPr>
          <w:p w14:paraId="06CCEF82" w14:textId="77777777" w:rsidR="00966EF1" w:rsidRPr="00A36A2A" w:rsidRDefault="00966EF1" w:rsidP="00966EF1">
            <w:pPr>
              <w:rPr>
                <w:b/>
                <w:bCs/>
                <w:sz w:val="24"/>
                <w:szCs w:val="24"/>
              </w:rPr>
            </w:pPr>
            <w:r w:rsidRPr="00A36A2A">
              <w:rPr>
                <w:b/>
                <w:bCs/>
                <w:sz w:val="24"/>
                <w:szCs w:val="24"/>
              </w:rPr>
              <w:t>Suggested actions</w:t>
            </w:r>
          </w:p>
        </w:tc>
        <w:tc>
          <w:tcPr>
            <w:tcW w:w="2590" w:type="dxa"/>
          </w:tcPr>
          <w:p w14:paraId="7F0D0825" w14:textId="77777777" w:rsidR="00966EF1" w:rsidRPr="00A36A2A" w:rsidRDefault="00966EF1" w:rsidP="00966EF1">
            <w:pPr>
              <w:rPr>
                <w:b/>
                <w:bCs/>
                <w:sz w:val="24"/>
                <w:szCs w:val="24"/>
              </w:rPr>
            </w:pPr>
            <w:r w:rsidRPr="00A36A2A">
              <w:rPr>
                <w:b/>
                <w:bCs/>
                <w:sz w:val="24"/>
                <w:szCs w:val="24"/>
              </w:rPr>
              <w:t>Suggested sources of evidence</w:t>
            </w:r>
          </w:p>
        </w:tc>
        <w:tc>
          <w:tcPr>
            <w:tcW w:w="2590" w:type="dxa"/>
          </w:tcPr>
          <w:p w14:paraId="31FE5CF1" w14:textId="77777777" w:rsidR="00966EF1" w:rsidRPr="00A36A2A" w:rsidRDefault="00966EF1" w:rsidP="00966EF1">
            <w:pPr>
              <w:rPr>
                <w:b/>
                <w:bCs/>
                <w:sz w:val="24"/>
                <w:szCs w:val="24"/>
              </w:rPr>
            </w:pPr>
            <w:r w:rsidRPr="00A36A2A">
              <w:rPr>
                <w:b/>
                <w:bCs/>
                <w:sz w:val="24"/>
                <w:szCs w:val="24"/>
              </w:rPr>
              <w:t>Notes</w:t>
            </w:r>
          </w:p>
        </w:tc>
        <w:tc>
          <w:tcPr>
            <w:tcW w:w="2590" w:type="dxa"/>
          </w:tcPr>
          <w:p w14:paraId="064059CE" w14:textId="77777777" w:rsidR="00966EF1" w:rsidRPr="00A36A2A" w:rsidRDefault="00966EF1" w:rsidP="00966EF1">
            <w:pPr>
              <w:rPr>
                <w:b/>
                <w:bCs/>
                <w:sz w:val="24"/>
                <w:szCs w:val="24"/>
              </w:rPr>
            </w:pPr>
            <w:r w:rsidRPr="00A36A2A">
              <w:rPr>
                <w:b/>
                <w:bCs/>
                <w:sz w:val="24"/>
                <w:szCs w:val="24"/>
              </w:rPr>
              <w:t xml:space="preserve">Dated and initialed </w:t>
            </w:r>
          </w:p>
        </w:tc>
      </w:tr>
      <w:tr w:rsidR="00966EF1" w:rsidRPr="00A36A2A" w14:paraId="70D9E016" w14:textId="77777777" w:rsidTr="00D76DF8">
        <w:tc>
          <w:tcPr>
            <w:tcW w:w="2590" w:type="dxa"/>
          </w:tcPr>
          <w:p w14:paraId="70AE91D1" w14:textId="02B5ADFD" w:rsidR="009239D0" w:rsidRPr="001D45F0" w:rsidRDefault="00966EF1" w:rsidP="000B04E4">
            <w:pPr>
              <w:pStyle w:val="ListParagraph"/>
              <w:spacing w:line="240" w:lineRule="auto"/>
              <w:ind w:left="0"/>
              <w:rPr>
                <w:b/>
                <w:sz w:val="24"/>
                <w:szCs w:val="24"/>
              </w:rPr>
            </w:pPr>
            <w:r w:rsidRPr="001D45F0">
              <w:rPr>
                <w:sz w:val="24"/>
                <w:szCs w:val="24"/>
              </w:rPr>
              <w:t xml:space="preserve">4.1 </w:t>
            </w:r>
            <w:r w:rsidR="000B04E4" w:rsidRPr="001D45F0">
              <w:rPr>
                <w:sz w:val="24"/>
                <w:szCs w:val="24"/>
              </w:rPr>
              <w:t>The aim and purpose of the Mental Capacity Act (2005)</w:t>
            </w:r>
          </w:p>
        </w:tc>
        <w:tc>
          <w:tcPr>
            <w:tcW w:w="2590" w:type="dxa"/>
          </w:tcPr>
          <w:p w14:paraId="73EB161E" w14:textId="77777777" w:rsidR="00993C2F" w:rsidRPr="00A36A2A" w:rsidRDefault="00993C2F" w:rsidP="00993C2F">
            <w:pPr>
              <w:rPr>
                <w:sz w:val="24"/>
                <w:szCs w:val="24"/>
              </w:rPr>
            </w:pPr>
            <w:r w:rsidRPr="00A36A2A">
              <w:rPr>
                <w:sz w:val="24"/>
                <w:szCs w:val="24"/>
              </w:rPr>
              <w:t>Guided reading</w:t>
            </w:r>
          </w:p>
          <w:p w14:paraId="1CBC67C0" w14:textId="77777777" w:rsidR="00993C2F" w:rsidRPr="00A36A2A" w:rsidRDefault="00993C2F" w:rsidP="00993C2F">
            <w:pPr>
              <w:rPr>
                <w:sz w:val="24"/>
                <w:szCs w:val="24"/>
              </w:rPr>
            </w:pPr>
          </w:p>
          <w:p w14:paraId="741D0319" w14:textId="10E00318" w:rsidR="00966EF1" w:rsidRPr="00A36A2A" w:rsidRDefault="00993C2F" w:rsidP="00514C45">
            <w:pPr>
              <w:rPr>
                <w:sz w:val="24"/>
                <w:szCs w:val="24"/>
              </w:rPr>
            </w:pPr>
            <w:r w:rsidRPr="00A36A2A">
              <w:rPr>
                <w:sz w:val="24"/>
                <w:szCs w:val="24"/>
              </w:rPr>
              <w:t>Support from mentor</w:t>
            </w:r>
          </w:p>
        </w:tc>
        <w:tc>
          <w:tcPr>
            <w:tcW w:w="2590" w:type="dxa"/>
          </w:tcPr>
          <w:p w14:paraId="67608742" w14:textId="77777777" w:rsidR="00514C45" w:rsidRPr="00A36A2A" w:rsidRDefault="00514C45" w:rsidP="00514C45">
            <w:pPr>
              <w:rPr>
                <w:sz w:val="24"/>
                <w:szCs w:val="24"/>
              </w:rPr>
            </w:pPr>
          </w:p>
          <w:p w14:paraId="7D31E0F0" w14:textId="77777777" w:rsidR="00514C45" w:rsidRPr="00A36A2A" w:rsidRDefault="00514C45" w:rsidP="00514C45">
            <w:pPr>
              <w:rPr>
                <w:sz w:val="24"/>
                <w:szCs w:val="24"/>
              </w:rPr>
            </w:pPr>
            <w:r w:rsidRPr="00A36A2A">
              <w:rPr>
                <w:sz w:val="24"/>
                <w:szCs w:val="24"/>
              </w:rPr>
              <w:t>Discussion in supervision or with mentor</w:t>
            </w:r>
          </w:p>
          <w:p w14:paraId="180CBFCF" w14:textId="77777777" w:rsidR="00966EF1" w:rsidRPr="00A36A2A" w:rsidRDefault="00966EF1" w:rsidP="00966EF1">
            <w:pPr>
              <w:rPr>
                <w:sz w:val="24"/>
                <w:szCs w:val="24"/>
              </w:rPr>
            </w:pPr>
          </w:p>
        </w:tc>
        <w:tc>
          <w:tcPr>
            <w:tcW w:w="2590" w:type="dxa"/>
          </w:tcPr>
          <w:p w14:paraId="3C272711" w14:textId="77777777" w:rsidR="00966EF1" w:rsidRPr="00A36A2A" w:rsidRDefault="00966EF1" w:rsidP="00966EF1">
            <w:pPr>
              <w:rPr>
                <w:sz w:val="24"/>
                <w:szCs w:val="24"/>
              </w:rPr>
            </w:pPr>
          </w:p>
        </w:tc>
        <w:tc>
          <w:tcPr>
            <w:tcW w:w="2590" w:type="dxa"/>
          </w:tcPr>
          <w:p w14:paraId="451279DD" w14:textId="77777777" w:rsidR="00966EF1" w:rsidRPr="00A36A2A" w:rsidRDefault="00966EF1" w:rsidP="00966EF1">
            <w:pPr>
              <w:rPr>
                <w:sz w:val="24"/>
                <w:szCs w:val="24"/>
              </w:rPr>
            </w:pPr>
          </w:p>
        </w:tc>
      </w:tr>
      <w:tr w:rsidR="00966EF1" w:rsidRPr="00A36A2A" w14:paraId="7F8989DF" w14:textId="77777777" w:rsidTr="00D76DF8">
        <w:tc>
          <w:tcPr>
            <w:tcW w:w="2590" w:type="dxa"/>
          </w:tcPr>
          <w:p w14:paraId="6C046205" w14:textId="31A5B2AE" w:rsidR="00966EF1" w:rsidRPr="001D45F0" w:rsidRDefault="00966EF1" w:rsidP="00966EF1">
            <w:pPr>
              <w:spacing w:before="40" w:after="40"/>
              <w:rPr>
                <w:rFonts w:eastAsia="Times New Roman"/>
                <w:sz w:val="24"/>
                <w:szCs w:val="24"/>
              </w:rPr>
            </w:pPr>
            <w:r w:rsidRPr="001D45F0">
              <w:rPr>
                <w:sz w:val="24"/>
                <w:szCs w:val="24"/>
              </w:rPr>
              <w:t xml:space="preserve">4.2 </w:t>
            </w:r>
            <w:r w:rsidR="000B04E4" w:rsidRPr="001D45F0">
              <w:rPr>
                <w:sz w:val="24"/>
                <w:szCs w:val="24"/>
              </w:rPr>
              <w:t>The main provisions introduced with the Mental Capacity Act</w:t>
            </w:r>
          </w:p>
        </w:tc>
        <w:tc>
          <w:tcPr>
            <w:tcW w:w="2590" w:type="dxa"/>
          </w:tcPr>
          <w:p w14:paraId="5B45F16E" w14:textId="77777777" w:rsidR="00993C2F" w:rsidRPr="00A36A2A" w:rsidRDefault="00993C2F" w:rsidP="00993C2F">
            <w:pPr>
              <w:rPr>
                <w:sz w:val="24"/>
                <w:szCs w:val="24"/>
              </w:rPr>
            </w:pPr>
            <w:r w:rsidRPr="00A36A2A">
              <w:rPr>
                <w:sz w:val="24"/>
                <w:szCs w:val="24"/>
              </w:rPr>
              <w:t>Guided reading</w:t>
            </w:r>
          </w:p>
          <w:p w14:paraId="254BFFA6" w14:textId="77777777" w:rsidR="00993C2F" w:rsidRPr="00A36A2A" w:rsidRDefault="00993C2F" w:rsidP="00993C2F">
            <w:pPr>
              <w:rPr>
                <w:sz w:val="24"/>
                <w:szCs w:val="24"/>
              </w:rPr>
            </w:pPr>
          </w:p>
          <w:p w14:paraId="7F315A04" w14:textId="531E7587" w:rsidR="00966EF1" w:rsidRPr="00A36A2A" w:rsidRDefault="00993C2F" w:rsidP="00953BAA">
            <w:pPr>
              <w:rPr>
                <w:sz w:val="24"/>
                <w:szCs w:val="24"/>
              </w:rPr>
            </w:pPr>
            <w:r w:rsidRPr="00A36A2A">
              <w:rPr>
                <w:sz w:val="24"/>
                <w:szCs w:val="24"/>
              </w:rPr>
              <w:t>Support from mentor</w:t>
            </w:r>
          </w:p>
        </w:tc>
        <w:tc>
          <w:tcPr>
            <w:tcW w:w="2590" w:type="dxa"/>
          </w:tcPr>
          <w:p w14:paraId="4EB71D04" w14:textId="77777777" w:rsidR="00514C45" w:rsidRPr="00A36A2A" w:rsidRDefault="00514C45" w:rsidP="00514C45">
            <w:pPr>
              <w:rPr>
                <w:sz w:val="24"/>
                <w:szCs w:val="24"/>
              </w:rPr>
            </w:pPr>
          </w:p>
          <w:p w14:paraId="61E0F7C2" w14:textId="0D3D7BBA" w:rsidR="00514C45" w:rsidRPr="00A36A2A" w:rsidRDefault="00514C45" w:rsidP="00514C45">
            <w:pPr>
              <w:rPr>
                <w:sz w:val="24"/>
                <w:szCs w:val="24"/>
              </w:rPr>
            </w:pPr>
            <w:r w:rsidRPr="00A36A2A">
              <w:rPr>
                <w:sz w:val="24"/>
                <w:szCs w:val="24"/>
              </w:rPr>
              <w:t>Discussion in supervision or with mentor</w:t>
            </w:r>
          </w:p>
          <w:p w14:paraId="0AC05109" w14:textId="0EF17E2B" w:rsidR="0037543C" w:rsidRPr="00A36A2A" w:rsidRDefault="0037543C" w:rsidP="00514C45">
            <w:pPr>
              <w:rPr>
                <w:sz w:val="24"/>
                <w:szCs w:val="24"/>
              </w:rPr>
            </w:pPr>
          </w:p>
          <w:p w14:paraId="5705504B" w14:textId="77777777" w:rsidR="0037543C" w:rsidRPr="00A36A2A" w:rsidRDefault="0037543C" w:rsidP="00514C45">
            <w:pPr>
              <w:rPr>
                <w:sz w:val="24"/>
                <w:szCs w:val="24"/>
              </w:rPr>
            </w:pPr>
          </w:p>
          <w:p w14:paraId="23574391" w14:textId="77777777" w:rsidR="00966EF1" w:rsidRPr="00A36A2A" w:rsidRDefault="00966EF1" w:rsidP="00966EF1">
            <w:pPr>
              <w:rPr>
                <w:sz w:val="24"/>
                <w:szCs w:val="24"/>
              </w:rPr>
            </w:pPr>
          </w:p>
        </w:tc>
        <w:tc>
          <w:tcPr>
            <w:tcW w:w="2590" w:type="dxa"/>
          </w:tcPr>
          <w:p w14:paraId="65C7CBBE" w14:textId="77777777" w:rsidR="00966EF1" w:rsidRPr="00A36A2A" w:rsidRDefault="00966EF1" w:rsidP="00966EF1">
            <w:pPr>
              <w:rPr>
                <w:sz w:val="24"/>
                <w:szCs w:val="24"/>
              </w:rPr>
            </w:pPr>
          </w:p>
        </w:tc>
        <w:tc>
          <w:tcPr>
            <w:tcW w:w="2590" w:type="dxa"/>
          </w:tcPr>
          <w:p w14:paraId="3CE02F76" w14:textId="77777777" w:rsidR="00966EF1" w:rsidRPr="00A36A2A" w:rsidRDefault="00966EF1" w:rsidP="00966EF1">
            <w:pPr>
              <w:rPr>
                <w:sz w:val="24"/>
                <w:szCs w:val="24"/>
              </w:rPr>
            </w:pPr>
          </w:p>
        </w:tc>
      </w:tr>
      <w:tr w:rsidR="00966EF1" w:rsidRPr="00A36A2A" w14:paraId="56340AA1" w14:textId="77777777" w:rsidTr="00D76DF8">
        <w:tc>
          <w:tcPr>
            <w:tcW w:w="2590" w:type="dxa"/>
          </w:tcPr>
          <w:p w14:paraId="4068FD02" w14:textId="590DD962" w:rsidR="00966EF1" w:rsidRPr="001D45F0" w:rsidRDefault="00966EF1" w:rsidP="00966EF1">
            <w:pPr>
              <w:spacing w:before="40" w:after="40"/>
              <w:rPr>
                <w:rFonts w:eastAsia="Times New Roman"/>
                <w:sz w:val="24"/>
                <w:szCs w:val="24"/>
              </w:rPr>
            </w:pPr>
            <w:r w:rsidRPr="001D45F0">
              <w:rPr>
                <w:sz w:val="24"/>
                <w:szCs w:val="24"/>
              </w:rPr>
              <w:lastRenderedPageBreak/>
              <w:t xml:space="preserve">4.3 </w:t>
            </w:r>
            <w:r w:rsidR="000B04E4" w:rsidRPr="001D45F0">
              <w:rPr>
                <w:sz w:val="24"/>
                <w:szCs w:val="24"/>
              </w:rPr>
              <w:t>The key principles of mental capacity legislation</w:t>
            </w:r>
          </w:p>
        </w:tc>
        <w:tc>
          <w:tcPr>
            <w:tcW w:w="2590" w:type="dxa"/>
          </w:tcPr>
          <w:p w14:paraId="688744C7" w14:textId="77777777" w:rsidR="00993C2F" w:rsidRPr="00A36A2A" w:rsidRDefault="00993C2F" w:rsidP="00993C2F">
            <w:pPr>
              <w:rPr>
                <w:sz w:val="24"/>
                <w:szCs w:val="24"/>
              </w:rPr>
            </w:pPr>
            <w:r w:rsidRPr="00A36A2A">
              <w:rPr>
                <w:sz w:val="24"/>
                <w:szCs w:val="24"/>
              </w:rPr>
              <w:t>Guided reading</w:t>
            </w:r>
          </w:p>
          <w:p w14:paraId="28668320" w14:textId="77777777" w:rsidR="00993C2F" w:rsidRPr="00A36A2A" w:rsidRDefault="00993C2F" w:rsidP="00993C2F">
            <w:pPr>
              <w:rPr>
                <w:sz w:val="24"/>
                <w:szCs w:val="24"/>
              </w:rPr>
            </w:pPr>
          </w:p>
          <w:p w14:paraId="16BF1DE1" w14:textId="22A17173" w:rsidR="00966EF1" w:rsidRPr="00A36A2A" w:rsidRDefault="00993C2F" w:rsidP="00953BAA">
            <w:pPr>
              <w:rPr>
                <w:sz w:val="24"/>
                <w:szCs w:val="24"/>
              </w:rPr>
            </w:pPr>
            <w:r w:rsidRPr="00A36A2A">
              <w:rPr>
                <w:sz w:val="24"/>
                <w:szCs w:val="24"/>
              </w:rPr>
              <w:t>Support from mentor</w:t>
            </w:r>
          </w:p>
        </w:tc>
        <w:tc>
          <w:tcPr>
            <w:tcW w:w="2590" w:type="dxa"/>
          </w:tcPr>
          <w:p w14:paraId="79281786" w14:textId="77777777" w:rsidR="00953BAA" w:rsidRPr="00A36A2A" w:rsidRDefault="00953BAA" w:rsidP="00953BAA">
            <w:pPr>
              <w:rPr>
                <w:sz w:val="24"/>
                <w:szCs w:val="24"/>
              </w:rPr>
            </w:pPr>
          </w:p>
          <w:p w14:paraId="3CEA06A6" w14:textId="5D5AB7CE" w:rsidR="00966EF1" w:rsidRPr="00A36A2A" w:rsidRDefault="00953BAA" w:rsidP="0037543C">
            <w:pPr>
              <w:rPr>
                <w:sz w:val="24"/>
                <w:szCs w:val="24"/>
              </w:rPr>
            </w:pPr>
            <w:r w:rsidRPr="00A36A2A">
              <w:rPr>
                <w:sz w:val="24"/>
                <w:szCs w:val="24"/>
              </w:rPr>
              <w:t>Discussion in supervision or with mentor</w:t>
            </w:r>
          </w:p>
        </w:tc>
        <w:tc>
          <w:tcPr>
            <w:tcW w:w="2590" w:type="dxa"/>
          </w:tcPr>
          <w:p w14:paraId="790DD3D6" w14:textId="77777777" w:rsidR="00966EF1" w:rsidRPr="00A36A2A" w:rsidRDefault="00966EF1" w:rsidP="00966EF1">
            <w:pPr>
              <w:rPr>
                <w:sz w:val="24"/>
                <w:szCs w:val="24"/>
              </w:rPr>
            </w:pPr>
          </w:p>
        </w:tc>
        <w:tc>
          <w:tcPr>
            <w:tcW w:w="2590" w:type="dxa"/>
          </w:tcPr>
          <w:p w14:paraId="2284A82A" w14:textId="77777777" w:rsidR="00966EF1" w:rsidRPr="00A36A2A" w:rsidRDefault="00966EF1" w:rsidP="00966EF1">
            <w:pPr>
              <w:rPr>
                <w:sz w:val="24"/>
                <w:szCs w:val="24"/>
              </w:rPr>
            </w:pPr>
          </w:p>
        </w:tc>
      </w:tr>
      <w:tr w:rsidR="00966EF1" w:rsidRPr="00A36A2A" w14:paraId="3377DED5" w14:textId="77777777" w:rsidTr="00D76DF8">
        <w:tc>
          <w:tcPr>
            <w:tcW w:w="2590" w:type="dxa"/>
          </w:tcPr>
          <w:p w14:paraId="063824CD" w14:textId="46561B7F" w:rsidR="00966EF1" w:rsidRPr="001D45F0" w:rsidRDefault="00966EF1" w:rsidP="00966EF1">
            <w:pPr>
              <w:spacing w:before="40" w:after="40"/>
              <w:rPr>
                <w:rFonts w:eastAsia="Times New Roman"/>
                <w:sz w:val="24"/>
                <w:szCs w:val="24"/>
              </w:rPr>
            </w:pPr>
            <w:r w:rsidRPr="001D45F0">
              <w:rPr>
                <w:sz w:val="24"/>
                <w:szCs w:val="24"/>
              </w:rPr>
              <w:t xml:space="preserve">4.4 </w:t>
            </w:r>
            <w:r w:rsidR="000B04E4" w:rsidRPr="001D45F0">
              <w:rPr>
                <w:sz w:val="24"/>
                <w:szCs w:val="24"/>
              </w:rPr>
              <w:t>The two stages of a capacity assessment, who can undertake these</w:t>
            </w:r>
          </w:p>
        </w:tc>
        <w:tc>
          <w:tcPr>
            <w:tcW w:w="2590" w:type="dxa"/>
          </w:tcPr>
          <w:p w14:paraId="25C04693" w14:textId="77777777" w:rsidR="00993C2F" w:rsidRPr="00A36A2A" w:rsidRDefault="00993C2F" w:rsidP="00993C2F">
            <w:pPr>
              <w:rPr>
                <w:sz w:val="24"/>
                <w:szCs w:val="24"/>
              </w:rPr>
            </w:pPr>
            <w:r w:rsidRPr="00A36A2A">
              <w:rPr>
                <w:sz w:val="24"/>
                <w:szCs w:val="24"/>
              </w:rPr>
              <w:t>Guided reading</w:t>
            </w:r>
          </w:p>
          <w:p w14:paraId="5C6040C7" w14:textId="77777777" w:rsidR="00993C2F" w:rsidRPr="00A36A2A" w:rsidRDefault="00993C2F" w:rsidP="00993C2F">
            <w:pPr>
              <w:rPr>
                <w:sz w:val="24"/>
                <w:szCs w:val="24"/>
              </w:rPr>
            </w:pPr>
          </w:p>
          <w:p w14:paraId="32E887D1" w14:textId="493CA0CC" w:rsidR="00966EF1" w:rsidRPr="00A36A2A" w:rsidRDefault="00993C2F" w:rsidP="00953BAA">
            <w:pPr>
              <w:rPr>
                <w:sz w:val="24"/>
                <w:szCs w:val="24"/>
              </w:rPr>
            </w:pPr>
            <w:r w:rsidRPr="00A36A2A">
              <w:rPr>
                <w:sz w:val="24"/>
                <w:szCs w:val="24"/>
              </w:rPr>
              <w:t>Support from mentor</w:t>
            </w:r>
          </w:p>
        </w:tc>
        <w:tc>
          <w:tcPr>
            <w:tcW w:w="2590" w:type="dxa"/>
          </w:tcPr>
          <w:p w14:paraId="25075089" w14:textId="35F18E0C" w:rsidR="00953BAA" w:rsidRPr="00A36A2A" w:rsidRDefault="00953BAA" w:rsidP="00953BAA">
            <w:pPr>
              <w:rPr>
                <w:sz w:val="24"/>
                <w:szCs w:val="24"/>
              </w:rPr>
            </w:pPr>
          </w:p>
          <w:p w14:paraId="24A96D6A" w14:textId="77777777" w:rsidR="00953BAA" w:rsidRPr="00A36A2A" w:rsidRDefault="00953BAA" w:rsidP="00953BAA">
            <w:pPr>
              <w:rPr>
                <w:sz w:val="24"/>
                <w:szCs w:val="24"/>
              </w:rPr>
            </w:pPr>
          </w:p>
          <w:p w14:paraId="12D74697" w14:textId="77777777" w:rsidR="00953BAA" w:rsidRPr="00A36A2A" w:rsidRDefault="00953BAA" w:rsidP="00953BAA">
            <w:pPr>
              <w:rPr>
                <w:sz w:val="24"/>
                <w:szCs w:val="24"/>
              </w:rPr>
            </w:pPr>
            <w:r w:rsidRPr="00A36A2A">
              <w:rPr>
                <w:sz w:val="24"/>
                <w:szCs w:val="24"/>
              </w:rPr>
              <w:t>Discussion in supervision or with mentor</w:t>
            </w:r>
          </w:p>
          <w:p w14:paraId="5B6E0C9D" w14:textId="77777777" w:rsidR="0037543C" w:rsidRPr="00A36A2A" w:rsidRDefault="0037543C" w:rsidP="00966EF1">
            <w:pPr>
              <w:rPr>
                <w:sz w:val="24"/>
                <w:szCs w:val="24"/>
              </w:rPr>
            </w:pPr>
          </w:p>
          <w:p w14:paraId="5C24B54F" w14:textId="77777777" w:rsidR="0037543C" w:rsidRPr="00A36A2A" w:rsidRDefault="0037543C" w:rsidP="00966EF1">
            <w:pPr>
              <w:rPr>
                <w:sz w:val="24"/>
                <w:szCs w:val="24"/>
              </w:rPr>
            </w:pPr>
          </w:p>
          <w:p w14:paraId="1E304454" w14:textId="77777777" w:rsidR="0037543C" w:rsidRPr="00A36A2A" w:rsidRDefault="0037543C" w:rsidP="00966EF1">
            <w:pPr>
              <w:rPr>
                <w:sz w:val="24"/>
                <w:szCs w:val="24"/>
              </w:rPr>
            </w:pPr>
          </w:p>
          <w:p w14:paraId="486B52C3" w14:textId="77777777" w:rsidR="0037543C" w:rsidRPr="00A36A2A" w:rsidRDefault="0037543C" w:rsidP="00966EF1">
            <w:pPr>
              <w:rPr>
                <w:sz w:val="24"/>
                <w:szCs w:val="24"/>
              </w:rPr>
            </w:pPr>
          </w:p>
          <w:p w14:paraId="1DAF315F" w14:textId="3CBA0C01" w:rsidR="0037543C" w:rsidRPr="00A36A2A" w:rsidRDefault="0037543C" w:rsidP="00966EF1">
            <w:pPr>
              <w:rPr>
                <w:sz w:val="24"/>
                <w:szCs w:val="24"/>
              </w:rPr>
            </w:pPr>
          </w:p>
        </w:tc>
        <w:tc>
          <w:tcPr>
            <w:tcW w:w="2590" w:type="dxa"/>
          </w:tcPr>
          <w:p w14:paraId="6505D82F" w14:textId="77777777" w:rsidR="00966EF1" w:rsidRPr="00A36A2A" w:rsidRDefault="00966EF1" w:rsidP="00966EF1">
            <w:pPr>
              <w:rPr>
                <w:sz w:val="24"/>
                <w:szCs w:val="24"/>
              </w:rPr>
            </w:pPr>
          </w:p>
        </w:tc>
        <w:tc>
          <w:tcPr>
            <w:tcW w:w="2590" w:type="dxa"/>
          </w:tcPr>
          <w:p w14:paraId="2C4378A3" w14:textId="77777777" w:rsidR="00966EF1" w:rsidRPr="00A36A2A" w:rsidRDefault="00966EF1" w:rsidP="00966EF1">
            <w:pPr>
              <w:rPr>
                <w:sz w:val="24"/>
                <w:szCs w:val="24"/>
              </w:rPr>
            </w:pPr>
          </w:p>
        </w:tc>
      </w:tr>
      <w:tr w:rsidR="00966EF1" w:rsidRPr="00A36A2A" w14:paraId="30CAF027" w14:textId="77777777" w:rsidTr="00D76DF8">
        <w:tc>
          <w:tcPr>
            <w:tcW w:w="2590" w:type="dxa"/>
          </w:tcPr>
          <w:p w14:paraId="18AC4E26" w14:textId="64C15DE0" w:rsidR="00966EF1" w:rsidRPr="001D45F0" w:rsidRDefault="00966EF1" w:rsidP="00966EF1">
            <w:pPr>
              <w:autoSpaceDE w:val="0"/>
              <w:autoSpaceDN w:val="0"/>
              <w:adjustRightInd w:val="0"/>
              <w:rPr>
                <w:sz w:val="24"/>
                <w:szCs w:val="24"/>
              </w:rPr>
            </w:pPr>
            <w:r w:rsidRPr="001D45F0">
              <w:rPr>
                <w:sz w:val="24"/>
                <w:szCs w:val="24"/>
              </w:rPr>
              <w:t xml:space="preserve">4.5 </w:t>
            </w:r>
            <w:r w:rsidR="000B04E4" w:rsidRPr="001D45F0">
              <w:rPr>
                <w:sz w:val="24"/>
                <w:szCs w:val="24"/>
              </w:rPr>
              <w:t>How advocates can use the Mental Capacity Act to protect an individual’s human rights</w:t>
            </w:r>
          </w:p>
        </w:tc>
        <w:tc>
          <w:tcPr>
            <w:tcW w:w="2590" w:type="dxa"/>
          </w:tcPr>
          <w:p w14:paraId="404F10E3" w14:textId="77777777" w:rsidR="00993C2F" w:rsidRPr="00A36A2A" w:rsidRDefault="00993C2F" w:rsidP="00993C2F">
            <w:pPr>
              <w:rPr>
                <w:sz w:val="24"/>
                <w:szCs w:val="24"/>
              </w:rPr>
            </w:pPr>
            <w:r w:rsidRPr="00A36A2A">
              <w:rPr>
                <w:sz w:val="24"/>
                <w:szCs w:val="24"/>
              </w:rPr>
              <w:t>Guided reading</w:t>
            </w:r>
          </w:p>
          <w:p w14:paraId="3447B7AC" w14:textId="77777777" w:rsidR="00993C2F" w:rsidRPr="00A36A2A" w:rsidRDefault="00993C2F" w:rsidP="00993C2F">
            <w:pPr>
              <w:rPr>
                <w:sz w:val="24"/>
                <w:szCs w:val="24"/>
              </w:rPr>
            </w:pPr>
          </w:p>
          <w:p w14:paraId="253EC732" w14:textId="67AFD275" w:rsidR="00966EF1" w:rsidRPr="00A36A2A" w:rsidRDefault="00993C2F" w:rsidP="00953BAA">
            <w:pPr>
              <w:rPr>
                <w:sz w:val="24"/>
                <w:szCs w:val="24"/>
              </w:rPr>
            </w:pPr>
            <w:r w:rsidRPr="00A36A2A">
              <w:rPr>
                <w:sz w:val="24"/>
                <w:szCs w:val="24"/>
              </w:rPr>
              <w:t>Support from mentor</w:t>
            </w:r>
          </w:p>
        </w:tc>
        <w:tc>
          <w:tcPr>
            <w:tcW w:w="2590" w:type="dxa"/>
          </w:tcPr>
          <w:p w14:paraId="2920C84B" w14:textId="77777777" w:rsidR="00953BAA" w:rsidRPr="00A36A2A" w:rsidRDefault="00953BAA" w:rsidP="00953BAA">
            <w:pPr>
              <w:rPr>
                <w:sz w:val="24"/>
                <w:szCs w:val="24"/>
              </w:rPr>
            </w:pPr>
          </w:p>
          <w:p w14:paraId="69B0B664" w14:textId="77777777" w:rsidR="00953BAA" w:rsidRPr="00A36A2A" w:rsidRDefault="00953BAA" w:rsidP="00953BAA">
            <w:pPr>
              <w:rPr>
                <w:sz w:val="24"/>
                <w:szCs w:val="24"/>
              </w:rPr>
            </w:pPr>
            <w:r w:rsidRPr="00A36A2A">
              <w:rPr>
                <w:sz w:val="24"/>
                <w:szCs w:val="24"/>
              </w:rPr>
              <w:t>Discussion in supervision or with mentor</w:t>
            </w:r>
          </w:p>
          <w:p w14:paraId="746C9643" w14:textId="77777777" w:rsidR="00966EF1" w:rsidRPr="00A36A2A" w:rsidRDefault="00966EF1" w:rsidP="00966EF1">
            <w:pPr>
              <w:rPr>
                <w:sz w:val="24"/>
                <w:szCs w:val="24"/>
              </w:rPr>
            </w:pPr>
          </w:p>
        </w:tc>
        <w:tc>
          <w:tcPr>
            <w:tcW w:w="2590" w:type="dxa"/>
          </w:tcPr>
          <w:p w14:paraId="04CD8506" w14:textId="77777777" w:rsidR="00966EF1" w:rsidRPr="00A36A2A" w:rsidRDefault="00966EF1" w:rsidP="00966EF1">
            <w:pPr>
              <w:rPr>
                <w:sz w:val="24"/>
                <w:szCs w:val="24"/>
              </w:rPr>
            </w:pPr>
          </w:p>
        </w:tc>
        <w:tc>
          <w:tcPr>
            <w:tcW w:w="2590" w:type="dxa"/>
          </w:tcPr>
          <w:p w14:paraId="5B74F43F" w14:textId="77777777" w:rsidR="00966EF1" w:rsidRPr="00A36A2A" w:rsidRDefault="00966EF1" w:rsidP="00966EF1">
            <w:pPr>
              <w:rPr>
                <w:sz w:val="24"/>
                <w:szCs w:val="24"/>
              </w:rPr>
            </w:pPr>
          </w:p>
        </w:tc>
      </w:tr>
      <w:tr w:rsidR="00966EF1" w:rsidRPr="00A36A2A" w14:paraId="336AFE34" w14:textId="77777777" w:rsidTr="00D76DF8">
        <w:tc>
          <w:tcPr>
            <w:tcW w:w="2590" w:type="dxa"/>
          </w:tcPr>
          <w:p w14:paraId="65692AD5" w14:textId="7072E2E0" w:rsidR="00966EF1" w:rsidRPr="001D45F0" w:rsidRDefault="00966EF1" w:rsidP="0037543C">
            <w:pPr>
              <w:autoSpaceDE w:val="0"/>
              <w:autoSpaceDN w:val="0"/>
              <w:adjustRightInd w:val="0"/>
              <w:rPr>
                <w:rFonts w:eastAsia="Times New Roman"/>
                <w:sz w:val="24"/>
                <w:szCs w:val="24"/>
              </w:rPr>
            </w:pPr>
            <w:r w:rsidRPr="001D45F0">
              <w:rPr>
                <w:sz w:val="24"/>
                <w:szCs w:val="24"/>
              </w:rPr>
              <w:t xml:space="preserve">4.6 </w:t>
            </w:r>
            <w:r w:rsidR="00112211" w:rsidRPr="001D45F0">
              <w:rPr>
                <w:sz w:val="24"/>
                <w:szCs w:val="24"/>
              </w:rPr>
              <w:t>Liberty Protection Safeguards and how these should be applied</w:t>
            </w:r>
          </w:p>
        </w:tc>
        <w:tc>
          <w:tcPr>
            <w:tcW w:w="2590" w:type="dxa"/>
          </w:tcPr>
          <w:p w14:paraId="22E6146D" w14:textId="77777777" w:rsidR="00993C2F" w:rsidRPr="00A36A2A" w:rsidRDefault="00993C2F" w:rsidP="00993C2F">
            <w:pPr>
              <w:rPr>
                <w:sz w:val="24"/>
                <w:szCs w:val="24"/>
              </w:rPr>
            </w:pPr>
            <w:r w:rsidRPr="00A36A2A">
              <w:rPr>
                <w:sz w:val="24"/>
                <w:szCs w:val="24"/>
              </w:rPr>
              <w:t>Guided reading</w:t>
            </w:r>
          </w:p>
          <w:p w14:paraId="6FAA4EF2" w14:textId="77777777" w:rsidR="00993C2F" w:rsidRPr="00A36A2A" w:rsidRDefault="00993C2F" w:rsidP="00993C2F">
            <w:pPr>
              <w:rPr>
                <w:sz w:val="24"/>
                <w:szCs w:val="24"/>
              </w:rPr>
            </w:pPr>
          </w:p>
          <w:p w14:paraId="0E9D2917" w14:textId="37C33EF5" w:rsidR="00966EF1" w:rsidRPr="00A36A2A" w:rsidRDefault="00993C2F" w:rsidP="00953BAA">
            <w:pPr>
              <w:rPr>
                <w:sz w:val="24"/>
                <w:szCs w:val="24"/>
              </w:rPr>
            </w:pPr>
            <w:r w:rsidRPr="00A36A2A">
              <w:rPr>
                <w:sz w:val="24"/>
                <w:szCs w:val="24"/>
              </w:rPr>
              <w:t>Support from mentor</w:t>
            </w:r>
          </w:p>
        </w:tc>
        <w:tc>
          <w:tcPr>
            <w:tcW w:w="2590" w:type="dxa"/>
          </w:tcPr>
          <w:p w14:paraId="67BA0B45" w14:textId="77777777" w:rsidR="00953BAA" w:rsidRPr="00A36A2A" w:rsidRDefault="00953BAA" w:rsidP="00953BAA">
            <w:pPr>
              <w:rPr>
                <w:sz w:val="24"/>
                <w:szCs w:val="24"/>
              </w:rPr>
            </w:pPr>
          </w:p>
          <w:p w14:paraId="674F3825" w14:textId="77777777" w:rsidR="00953BAA" w:rsidRPr="00A36A2A" w:rsidRDefault="00953BAA" w:rsidP="00953BAA">
            <w:pPr>
              <w:rPr>
                <w:sz w:val="24"/>
                <w:szCs w:val="24"/>
              </w:rPr>
            </w:pPr>
            <w:r w:rsidRPr="00A36A2A">
              <w:rPr>
                <w:sz w:val="24"/>
                <w:szCs w:val="24"/>
              </w:rPr>
              <w:t>Discussion in supervision or with mentor</w:t>
            </w:r>
          </w:p>
          <w:p w14:paraId="3E3E0690" w14:textId="77777777" w:rsidR="00966EF1" w:rsidRPr="00A36A2A" w:rsidRDefault="00966EF1" w:rsidP="00966EF1">
            <w:pPr>
              <w:rPr>
                <w:sz w:val="24"/>
                <w:szCs w:val="24"/>
              </w:rPr>
            </w:pPr>
          </w:p>
        </w:tc>
        <w:tc>
          <w:tcPr>
            <w:tcW w:w="2590" w:type="dxa"/>
          </w:tcPr>
          <w:p w14:paraId="6C8E866C" w14:textId="77777777" w:rsidR="00966EF1" w:rsidRPr="00A36A2A" w:rsidRDefault="00966EF1" w:rsidP="00966EF1">
            <w:pPr>
              <w:rPr>
                <w:sz w:val="24"/>
                <w:szCs w:val="24"/>
              </w:rPr>
            </w:pPr>
          </w:p>
        </w:tc>
        <w:tc>
          <w:tcPr>
            <w:tcW w:w="2590" w:type="dxa"/>
          </w:tcPr>
          <w:p w14:paraId="32C7BB58" w14:textId="77777777" w:rsidR="00966EF1" w:rsidRPr="00A36A2A" w:rsidRDefault="00966EF1" w:rsidP="00966EF1">
            <w:pPr>
              <w:rPr>
                <w:sz w:val="24"/>
                <w:szCs w:val="24"/>
              </w:rPr>
            </w:pPr>
          </w:p>
        </w:tc>
      </w:tr>
      <w:tr w:rsidR="00966EF1" w:rsidRPr="00A36A2A" w14:paraId="3F6CD997" w14:textId="77777777" w:rsidTr="00D76DF8">
        <w:tc>
          <w:tcPr>
            <w:tcW w:w="2590" w:type="dxa"/>
          </w:tcPr>
          <w:p w14:paraId="2AA6E590" w14:textId="5BC7A36A" w:rsidR="00966EF1" w:rsidRPr="001D45F0" w:rsidRDefault="00966EF1" w:rsidP="00966EF1">
            <w:pPr>
              <w:autoSpaceDE w:val="0"/>
              <w:autoSpaceDN w:val="0"/>
              <w:adjustRightInd w:val="0"/>
              <w:rPr>
                <w:sz w:val="24"/>
                <w:szCs w:val="24"/>
              </w:rPr>
            </w:pPr>
            <w:r w:rsidRPr="001D45F0">
              <w:rPr>
                <w:sz w:val="24"/>
                <w:szCs w:val="24"/>
              </w:rPr>
              <w:t xml:space="preserve">4.7 </w:t>
            </w:r>
            <w:r w:rsidR="00112211" w:rsidRPr="001D45F0">
              <w:rPr>
                <w:sz w:val="24"/>
                <w:szCs w:val="24"/>
              </w:rPr>
              <w:t>How to raise concerns about restrictions or deprivations of liberty</w:t>
            </w:r>
          </w:p>
          <w:p w14:paraId="5FC18287" w14:textId="77777777" w:rsidR="00966EF1" w:rsidRPr="001D45F0" w:rsidRDefault="00966EF1" w:rsidP="00966EF1">
            <w:pPr>
              <w:spacing w:before="40" w:after="40"/>
              <w:rPr>
                <w:rFonts w:eastAsia="Times New Roman"/>
                <w:sz w:val="24"/>
                <w:szCs w:val="24"/>
                <w:lang w:val="en-US"/>
              </w:rPr>
            </w:pPr>
            <w:r w:rsidRPr="001D45F0">
              <w:rPr>
                <w:rFonts w:eastAsia="Times New Roman"/>
                <w:sz w:val="24"/>
                <w:szCs w:val="24"/>
              </w:rPr>
              <w:t>process</w:t>
            </w:r>
          </w:p>
        </w:tc>
        <w:tc>
          <w:tcPr>
            <w:tcW w:w="2590" w:type="dxa"/>
          </w:tcPr>
          <w:p w14:paraId="7CD0E56F" w14:textId="77777777" w:rsidR="00993C2F" w:rsidRPr="00A36A2A" w:rsidRDefault="00993C2F" w:rsidP="00993C2F">
            <w:pPr>
              <w:rPr>
                <w:sz w:val="24"/>
                <w:szCs w:val="24"/>
              </w:rPr>
            </w:pPr>
            <w:r w:rsidRPr="00A36A2A">
              <w:rPr>
                <w:sz w:val="24"/>
                <w:szCs w:val="24"/>
              </w:rPr>
              <w:t>Guided reading</w:t>
            </w:r>
          </w:p>
          <w:p w14:paraId="74FED087" w14:textId="77777777" w:rsidR="00993C2F" w:rsidRPr="00A36A2A" w:rsidRDefault="00993C2F" w:rsidP="00993C2F">
            <w:pPr>
              <w:rPr>
                <w:sz w:val="24"/>
                <w:szCs w:val="24"/>
              </w:rPr>
            </w:pPr>
          </w:p>
          <w:p w14:paraId="1DB95E3F" w14:textId="431D399D" w:rsidR="00966EF1" w:rsidRPr="00A36A2A" w:rsidRDefault="00993C2F" w:rsidP="00953BAA">
            <w:pPr>
              <w:rPr>
                <w:sz w:val="24"/>
                <w:szCs w:val="24"/>
              </w:rPr>
            </w:pPr>
            <w:r w:rsidRPr="00A36A2A">
              <w:rPr>
                <w:sz w:val="24"/>
                <w:szCs w:val="24"/>
              </w:rPr>
              <w:t>Support from mentor</w:t>
            </w:r>
          </w:p>
        </w:tc>
        <w:tc>
          <w:tcPr>
            <w:tcW w:w="2590" w:type="dxa"/>
          </w:tcPr>
          <w:p w14:paraId="5E5D4DB1" w14:textId="77777777" w:rsidR="00953BAA" w:rsidRPr="00A36A2A" w:rsidRDefault="00953BAA" w:rsidP="00953BAA">
            <w:pPr>
              <w:rPr>
                <w:sz w:val="24"/>
                <w:szCs w:val="24"/>
              </w:rPr>
            </w:pPr>
          </w:p>
          <w:p w14:paraId="3C7A6E92" w14:textId="77777777" w:rsidR="00953BAA" w:rsidRPr="00A36A2A" w:rsidRDefault="00953BAA" w:rsidP="00953BAA">
            <w:pPr>
              <w:rPr>
                <w:sz w:val="24"/>
                <w:szCs w:val="24"/>
              </w:rPr>
            </w:pPr>
            <w:r w:rsidRPr="00A36A2A">
              <w:rPr>
                <w:sz w:val="24"/>
                <w:szCs w:val="24"/>
              </w:rPr>
              <w:t>Discussion in supervision or with mentor</w:t>
            </w:r>
          </w:p>
          <w:p w14:paraId="6B614B42" w14:textId="77777777" w:rsidR="00966EF1" w:rsidRPr="00A36A2A" w:rsidRDefault="00966EF1" w:rsidP="00966EF1">
            <w:pPr>
              <w:rPr>
                <w:sz w:val="24"/>
                <w:szCs w:val="24"/>
              </w:rPr>
            </w:pPr>
          </w:p>
        </w:tc>
        <w:tc>
          <w:tcPr>
            <w:tcW w:w="2590" w:type="dxa"/>
          </w:tcPr>
          <w:p w14:paraId="0E9121E9" w14:textId="77777777" w:rsidR="00966EF1" w:rsidRPr="00A36A2A" w:rsidRDefault="00966EF1" w:rsidP="00966EF1">
            <w:pPr>
              <w:rPr>
                <w:sz w:val="24"/>
                <w:szCs w:val="24"/>
              </w:rPr>
            </w:pPr>
          </w:p>
        </w:tc>
        <w:tc>
          <w:tcPr>
            <w:tcW w:w="2590" w:type="dxa"/>
          </w:tcPr>
          <w:p w14:paraId="70CE8FBB" w14:textId="77777777" w:rsidR="00966EF1" w:rsidRPr="00A36A2A" w:rsidRDefault="00966EF1" w:rsidP="00966EF1">
            <w:pPr>
              <w:rPr>
                <w:sz w:val="24"/>
                <w:szCs w:val="24"/>
              </w:rPr>
            </w:pPr>
          </w:p>
        </w:tc>
      </w:tr>
      <w:tr w:rsidR="00966EF1" w:rsidRPr="00A36A2A" w14:paraId="60A489F5" w14:textId="77777777" w:rsidTr="00D76DF8">
        <w:tc>
          <w:tcPr>
            <w:tcW w:w="2590" w:type="dxa"/>
          </w:tcPr>
          <w:p w14:paraId="4CA99C20" w14:textId="3563FC39" w:rsidR="00966EF1" w:rsidRPr="001D45F0" w:rsidRDefault="00966EF1" w:rsidP="00966EF1">
            <w:pPr>
              <w:spacing w:before="40" w:after="40"/>
              <w:rPr>
                <w:rFonts w:eastAsia="Times New Roman"/>
                <w:sz w:val="24"/>
                <w:szCs w:val="24"/>
                <w:lang w:val="en-US"/>
              </w:rPr>
            </w:pPr>
            <w:r w:rsidRPr="001D45F0">
              <w:rPr>
                <w:sz w:val="24"/>
                <w:szCs w:val="24"/>
              </w:rPr>
              <w:lastRenderedPageBreak/>
              <w:t xml:space="preserve">4.8 </w:t>
            </w:r>
            <w:r w:rsidR="00112211" w:rsidRPr="001D45F0">
              <w:rPr>
                <w:sz w:val="24"/>
                <w:szCs w:val="24"/>
              </w:rPr>
              <w:t>When and how an advocate should access the Court of Protection</w:t>
            </w:r>
          </w:p>
        </w:tc>
        <w:tc>
          <w:tcPr>
            <w:tcW w:w="2590" w:type="dxa"/>
          </w:tcPr>
          <w:p w14:paraId="53E6D145" w14:textId="77777777" w:rsidR="00993C2F" w:rsidRPr="00A36A2A" w:rsidRDefault="00993C2F" w:rsidP="00993C2F">
            <w:pPr>
              <w:rPr>
                <w:sz w:val="24"/>
                <w:szCs w:val="24"/>
              </w:rPr>
            </w:pPr>
            <w:r w:rsidRPr="00A36A2A">
              <w:rPr>
                <w:sz w:val="24"/>
                <w:szCs w:val="24"/>
              </w:rPr>
              <w:t>Guided reading</w:t>
            </w:r>
          </w:p>
          <w:p w14:paraId="58F71B5C" w14:textId="77777777" w:rsidR="00993C2F" w:rsidRPr="00A36A2A" w:rsidRDefault="00993C2F" w:rsidP="00993C2F">
            <w:pPr>
              <w:rPr>
                <w:sz w:val="24"/>
                <w:szCs w:val="24"/>
              </w:rPr>
            </w:pPr>
          </w:p>
          <w:p w14:paraId="21D75FB4" w14:textId="726B83E0" w:rsidR="00966EF1" w:rsidRPr="00A36A2A" w:rsidRDefault="00993C2F" w:rsidP="00953BAA">
            <w:pPr>
              <w:rPr>
                <w:sz w:val="24"/>
                <w:szCs w:val="24"/>
              </w:rPr>
            </w:pPr>
            <w:r w:rsidRPr="00A36A2A">
              <w:rPr>
                <w:sz w:val="24"/>
                <w:szCs w:val="24"/>
              </w:rPr>
              <w:t>Support from mentor</w:t>
            </w:r>
          </w:p>
        </w:tc>
        <w:tc>
          <w:tcPr>
            <w:tcW w:w="2590" w:type="dxa"/>
          </w:tcPr>
          <w:p w14:paraId="38452C9F" w14:textId="77777777" w:rsidR="00953BAA" w:rsidRPr="00A36A2A" w:rsidRDefault="00953BAA" w:rsidP="00953BAA">
            <w:pPr>
              <w:rPr>
                <w:sz w:val="24"/>
                <w:szCs w:val="24"/>
              </w:rPr>
            </w:pPr>
          </w:p>
          <w:p w14:paraId="50CDAAA6" w14:textId="77777777" w:rsidR="00953BAA" w:rsidRPr="00A36A2A" w:rsidRDefault="00953BAA" w:rsidP="00953BAA">
            <w:pPr>
              <w:rPr>
                <w:sz w:val="24"/>
                <w:szCs w:val="24"/>
              </w:rPr>
            </w:pPr>
            <w:r w:rsidRPr="00A36A2A">
              <w:rPr>
                <w:sz w:val="24"/>
                <w:szCs w:val="24"/>
              </w:rPr>
              <w:t>Discussion in supervision or with mentor</w:t>
            </w:r>
          </w:p>
          <w:p w14:paraId="5E7F3B54" w14:textId="77777777" w:rsidR="00966EF1" w:rsidRPr="00A36A2A" w:rsidRDefault="00966EF1" w:rsidP="00966EF1">
            <w:pPr>
              <w:rPr>
                <w:sz w:val="24"/>
                <w:szCs w:val="24"/>
              </w:rPr>
            </w:pPr>
          </w:p>
        </w:tc>
        <w:tc>
          <w:tcPr>
            <w:tcW w:w="2590" w:type="dxa"/>
          </w:tcPr>
          <w:p w14:paraId="5213F588" w14:textId="77777777" w:rsidR="00966EF1" w:rsidRPr="00A36A2A" w:rsidRDefault="00966EF1" w:rsidP="00966EF1">
            <w:pPr>
              <w:rPr>
                <w:sz w:val="24"/>
                <w:szCs w:val="24"/>
              </w:rPr>
            </w:pPr>
          </w:p>
        </w:tc>
        <w:tc>
          <w:tcPr>
            <w:tcW w:w="2590" w:type="dxa"/>
          </w:tcPr>
          <w:p w14:paraId="62BF5173" w14:textId="77777777" w:rsidR="00966EF1" w:rsidRPr="00A36A2A" w:rsidRDefault="00966EF1" w:rsidP="00966EF1">
            <w:pPr>
              <w:rPr>
                <w:sz w:val="24"/>
                <w:szCs w:val="24"/>
              </w:rPr>
            </w:pPr>
          </w:p>
        </w:tc>
      </w:tr>
      <w:tr w:rsidR="00993C2F" w:rsidRPr="00A36A2A" w14:paraId="7F29E38E" w14:textId="77777777" w:rsidTr="00D76DF8">
        <w:tc>
          <w:tcPr>
            <w:tcW w:w="2590" w:type="dxa"/>
          </w:tcPr>
          <w:p w14:paraId="7E3F1BA7" w14:textId="73A1CB99" w:rsidR="00993C2F" w:rsidRPr="001D45F0" w:rsidRDefault="00993C2F" w:rsidP="00993C2F">
            <w:pPr>
              <w:spacing w:before="40" w:after="40"/>
              <w:rPr>
                <w:sz w:val="24"/>
                <w:szCs w:val="24"/>
              </w:rPr>
            </w:pPr>
            <w:r w:rsidRPr="001D45F0">
              <w:rPr>
                <w:sz w:val="24"/>
                <w:szCs w:val="24"/>
              </w:rPr>
              <w:t>4.9 The inter-relationship between the Mental Capacity Act and Mental Health Act</w:t>
            </w:r>
          </w:p>
        </w:tc>
        <w:tc>
          <w:tcPr>
            <w:tcW w:w="2590" w:type="dxa"/>
          </w:tcPr>
          <w:p w14:paraId="76A9955A" w14:textId="77777777" w:rsidR="00993C2F" w:rsidRPr="00A36A2A" w:rsidRDefault="00993C2F" w:rsidP="00993C2F">
            <w:pPr>
              <w:rPr>
                <w:sz w:val="24"/>
                <w:szCs w:val="24"/>
              </w:rPr>
            </w:pPr>
            <w:r w:rsidRPr="00A36A2A">
              <w:rPr>
                <w:sz w:val="24"/>
                <w:szCs w:val="24"/>
              </w:rPr>
              <w:t>Guided reading</w:t>
            </w:r>
          </w:p>
          <w:p w14:paraId="62D38E89" w14:textId="77777777" w:rsidR="00993C2F" w:rsidRPr="00A36A2A" w:rsidRDefault="00993C2F" w:rsidP="00993C2F">
            <w:pPr>
              <w:rPr>
                <w:sz w:val="24"/>
                <w:szCs w:val="24"/>
              </w:rPr>
            </w:pPr>
          </w:p>
          <w:p w14:paraId="5614D7AB" w14:textId="69100CE3" w:rsidR="00993C2F" w:rsidRPr="00A36A2A" w:rsidRDefault="00993C2F" w:rsidP="00993C2F">
            <w:pPr>
              <w:rPr>
                <w:sz w:val="24"/>
                <w:szCs w:val="24"/>
              </w:rPr>
            </w:pPr>
            <w:r w:rsidRPr="00A36A2A">
              <w:rPr>
                <w:sz w:val="24"/>
                <w:szCs w:val="24"/>
              </w:rPr>
              <w:t>Support from mentor</w:t>
            </w:r>
          </w:p>
        </w:tc>
        <w:tc>
          <w:tcPr>
            <w:tcW w:w="2590" w:type="dxa"/>
          </w:tcPr>
          <w:p w14:paraId="78A29AA7" w14:textId="4B3106F0" w:rsidR="00993C2F" w:rsidRPr="00A36A2A" w:rsidRDefault="00993C2F" w:rsidP="00993C2F">
            <w:pPr>
              <w:rPr>
                <w:sz w:val="24"/>
                <w:szCs w:val="24"/>
              </w:rPr>
            </w:pPr>
            <w:r w:rsidRPr="00622405">
              <w:rPr>
                <w:sz w:val="24"/>
                <w:szCs w:val="24"/>
              </w:rPr>
              <w:t xml:space="preserve">Discussion in supervision or with mentor </w:t>
            </w:r>
          </w:p>
        </w:tc>
        <w:tc>
          <w:tcPr>
            <w:tcW w:w="2590" w:type="dxa"/>
          </w:tcPr>
          <w:p w14:paraId="1113E937" w14:textId="77777777" w:rsidR="00993C2F" w:rsidRPr="00A36A2A" w:rsidRDefault="00993C2F" w:rsidP="00993C2F">
            <w:pPr>
              <w:rPr>
                <w:sz w:val="24"/>
                <w:szCs w:val="24"/>
              </w:rPr>
            </w:pPr>
          </w:p>
        </w:tc>
        <w:tc>
          <w:tcPr>
            <w:tcW w:w="2590" w:type="dxa"/>
          </w:tcPr>
          <w:p w14:paraId="43E68FDD" w14:textId="77777777" w:rsidR="00993C2F" w:rsidRPr="00A36A2A" w:rsidRDefault="00993C2F" w:rsidP="00993C2F">
            <w:pPr>
              <w:rPr>
                <w:sz w:val="24"/>
                <w:szCs w:val="24"/>
              </w:rPr>
            </w:pPr>
          </w:p>
        </w:tc>
      </w:tr>
      <w:tr w:rsidR="00993C2F" w:rsidRPr="00A36A2A" w14:paraId="1AFCA669" w14:textId="77777777" w:rsidTr="00D76DF8">
        <w:tc>
          <w:tcPr>
            <w:tcW w:w="2590" w:type="dxa"/>
          </w:tcPr>
          <w:p w14:paraId="45060624" w14:textId="151A1779" w:rsidR="00993C2F" w:rsidRPr="001D45F0" w:rsidRDefault="00993C2F" w:rsidP="00993C2F">
            <w:pPr>
              <w:spacing w:before="40" w:after="40"/>
              <w:rPr>
                <w:sz w:val="24"/>
                <w:szCs w:val="24"/>
              </w:rPr>
            </w:pPr>
            <w:r w:rsidRPr="001D45F0">
              <w:rPr>
                <w:sz w:val="24"/>
                <w:szCs w:val="24"/>
              </w:rPr>
              <w:t>4.10 When there is a duty and a power to refer to an Independent Mental Capacity Advocate</w:t>
            </w:r>
          </w:p>
        </w:tc>
        <w:tc>
          <w:tcPr>
            <w:tcW w:w="2590" w:type="dxa"/>
          </w:tcPr>
          <w:p w14:paraId="591A8A3B" w14:textId="77777777" w:rsidR="00993C2F" w:rsidRPr="00A36A2A" w:rsidRDefault="00993C2F" w:rsidP="00993C2F">
            <w:pPr>
              <w:rPr>
                <w:sz w:val="24"/>
                <w:szCs w:val="24"/>
              </w:rPr>
            </w:pPr>
            <w:r w:rsidRPr="00A36A2A">
              <w:rPr>
                <w:sz w:val="24"/>
                <w:szCs w:val="24"/>
              </w:rPr>
              <w:t>Guided reading</w:t>
            </w:r>
          </w:p>
          <w:p w14:paraId="6A35EE8B" w14:textId="77777777" w:rsidR="00993C2F" w:rsidRPr="00A36A2A" w:rsidRDefault="00993C2F" w:rsidP="00993C2F">
            <w:pPr>
              <w:rPr>
                <w:sz w:val="24"/>
                <w:szCs w:val="24"/>
              </w:rPr>
            </w:pPr>
          </w:p>
          <w:p w14:paraId="132660B5" w14:textId="320D4707" w:rsidR="00993C2F" w:rsidRPr="00A36A2A" w:rsidRDefault="00993C2F" w:rsidP="00993C2F">
            <w:pPr>
              <w:rPr>
                <w:sz w:val="24"/>
                <w:szCs w:val="24"/>
              </w:rPr>
            </w:pPr>
            <w:r w:rsidRPr="00A36A2A">
              <w:rPr>
                <w:sz w:val="24"/>
                <w:szCs w:val="24"/>
              </w:rPr>
              <w:t>Support from mentor</w:t>
            </w:r>
          </w:p>
        </w:tc>
        <w:tc>
          <w:tcPr>
            <w:tcW w:w="2590" w:type="dxa"/>
          </w:tcPr>
          <w:p w14:paraId="4258BA20" w14:textId="32E3FDC1" w:rsidR="00993C2F" w:rsidRPr="00A36A2A" w:rsidRDefault="00993C2F" w:rsidP="00993C2F">
            <w:pPr>
              <w:rPr>
                <w:sz w:val="24"/>
                <w:szCs w:val="24"/>
              </w:rPr>
            </w:pPr>
            <w:r w:rsidRPr="00622405">
              <w:rPr>
                <w:sz w:val="24"/>
                <w:szCs w:val="24"/>
              </w:rPr>
              <w:t xml:space="preserve">Discussion in supervision or with mentor </w:t>
            </w:r>
          </w:p>
        </w:tc>
        <w:tc>
          <w:tcPr>
            <w:tcW w:w="2590" w:type="dxa"/>
          </w:tcPr>
          <w:p w14:paraId="60E92435" w14:textId="77777777" w:rsidR="00993C2F" w:rsidRPr="00A36A2A" w:rsidRDefault="00993C2F" w:rsidP="00993C2F">
            <w:pPr>
              <w:rPr>
                <w:sz w:val="24"/>
                <w:szCs w:val="24"/>
              </w:rPr>
            </w:pPr>
          </w:p>
        </w:tc>
        <w:tc>
          <w:tcPr>
            <w:tcW w:w="2590" w:type="dxa"/>
          </w:tcPr>
          <w:p w14:paraId="6B1EE323" w14:textId="77777777" w:rsidR="00993C2F" w:rsidRPr="00A36A2A" w:rsidRDefault="00993C2F" w:rsidP="00993C2F">
            <w:pPr>
              <w:rPr>
                <w:sz w:val="24"/>
                <w:szCs w:val="24"/>
              </w:rPr>
            </w:pPr>
          </w:p>
        </w:tc>
      </w:tr>
      <w:tr w:rsidR="00993C2F" w:rsidRPr="00A36A2A" w14:paraId="0AD72242" w14:textId="77777777" w:rsidTr="00D76DF8">
        <w:tc>
          <w:tcPr>
            <w:tcW w:w="2590" w:type="dxa"/>
          </w:tcPr>
          <w:p w14:paraId="6BFFEB9D" w14:textId="2A6CF788" w:rsidR="00993C2F" w:rsidRPr="001D45F0" w:rsidRDefault="00993C2F" w:rsidP="00993C2F">
            <w:pPr>
              <w:spacing w:before="40" w:after="40"/>
              <w:rPr>
                <w:sz w:val="24"/>
                <w:szCs w:val="24"/>
              </w:rPr>
            </w:pPr>
            <w:r w:rsidRPr="001D45F0">
              <w:rPr>
                <w:sz w:val="24"/>
                <w:szCs w:val="24"/>
              </w:rPr>
              <w:t>4.11 The function of regulatory bodies</w:t>
            </w:r>
          </w:p>
        </w:tc>
        <w:tc>
          <w:tcPr>
            <w:tcW w:w="2590" w:type="dxa"/>
          </w:tcPr>
          <w:p w14:paraId="3CD4F2C9" w14:textId="77777777" w:rsidR="00993C2F" w:rsidRPr="00A36A2A" w:rsidRDefault="00993C2F" w:rsidP="00993C2F">
            <w:pPr>
              <w:rPr>
                <w:sz w:val="24"/>
                <w:szCs w:val="24"/>
              </w:rPr>
            </w:pPr>
            <w:r w:rsidRPr="00A36A2A">
              <w:rPr>
                <w:sz w:val="24"/>
                <w:szCs w:val="24"/>
              </w:rPr>
              <w:t>Guided reading</w:t>
            </w:r>
          </w:p>
          <w:p w14:paraId="5072CDF4" w14:textId="77777777" w:rsidR="00993C2F" w:rsidRPr="00A36A2A" w:rsidRDefault="00993C2F" w:rsidP="00993C2F">
            <w:pPr>
              <w:rPr>
                <w:sz w:val="24"/>
                <w:szCs w:val="24"/>
              </w:rPr>
            </w:pPr>
          </w:p>
          <w:p w14:paraId="53FEE257" w14:textId="5F53E7AD" w:rsidR="00993C2F" w:rsidRPr="00A36A2A" w:rsidRDefault="00993C2F" w:rsidP="00993C2F">
            <w:pPr>
              <w:rPr>
                <w:sz w:val="24"/>
                <w:szCs w:val="24"/>
              </w:rPr>
            </w:pPr>
            <w:r w:rsidRPr="00A36A2A">
              <w:rPr>
                <w:sz w:val="24"/>
                <w:szCs w:val="24"/>
              </w:rPr>
              <w:t>Support from mentor</w:t>
            </w:r>
          </w:p>
        </w:tc>
        <w:tc>
          <w:tcPr>
            <w:tcW w:w="2590" w:type="dxa"/>
          </w:tcPr>
          <w:p w14:paraId="743E0AA1" w14:textId="039D6110" w:rsidR="00993C2F" w:rsidRPr="00A36A2A" w:rsidRDefault="00993C2F" w:rsidP="00993C2F">
            <w:pPr>
              <w:rPr>
                <w:sz w:val="24"/>
                <w:szCs w:val="24"/>
              </w:rPr>
            </w:pPr>
            <w:r w:rsidRPr="00D36723">
              <w:rPr>
                <w:sz w:val="24"/>
                <w:szCs w:val="24"/>
              </w:rPr>
              <w:t xml:space="preserve">Discussion in supervision or with mentor </w:t>
            </w:r>
          </w:p>
        </w:tc>
        <w:tc>
          <w:tcPr>
            <w:tcW w:w="2590" w:type="dxa"/>
          </w:tcPr>
          <w:p w14:paraId="0B2AB954" w14:textId="77777777" w:rsidR="00993C2F" w:rsidRPr="00A36A2A" w:rsidRDefault="00993C2F" w:rsidP="00993C2F">
            <w:pPr>
              <w:rPr>
                <w:sz w:val="24"/>
                <w:szCs w:val="24"/>
              </w:rPr>
            </w:pPr>
          </w:p>
        </w:tc>
        <w:tc>
          <w:tcPr>
            <w:tcW w:w="2590" w:type="dxa"/>
          </w:tcPr>
          <w:p w14:paraId="0114824B" w14:textId="77777777" w:rsidR="00993C2F" w:rsidRPr="00A36A2A" w:rsidRDefault="00993C2F" w:rsidP="00993C2F">
            <w:pPr>
              <w:rPr>
                <w:sz w:val="24"/>
                <w:szCs w:val="24"/>
              </w:rPr>
            </w:pPr>
          </w:p>
        </w:tc>
      </w:tr>
      <w:tr w:rsidR="00993C2F" w:rsidRPr="00A36A2A" w14:paraId="3732FFD5" w14:textId="77777777" w:rsidTr="00D76DF8">
        <w:tc>
          <w:tcPr>
            <w:tcW w:w="2590" w:type="dxa"/>
          </w:tcPr>
          <w:p w14:paraId="3A9A57B7" w14:textId="6A53DEB3" w:rsidR="00993C2F" w:rsidRPr="001D45F0" w:rsidRDefault="00993C2F" w:rsidP="00993C2F">
            <w:pPr>
              <w:spacing w:before="40" w:after="40"/>
              <w:rPr>
                <w:sz w:val="24"/>
                <w:szCs w:val="24"/>
              </w:rPr>
            </w:pPr>
            <w:r w:rsidRPr="001D45F0">
              <w:rPr>
                <w:sz w:val="24"/>
                <w:szCs w:val="24"/>
              </w:rPr>
              <w:t>4.12 How independent advocates can use regulatory bodies to support their work</w:t>
            </w:r>
          </w:p>
        </w:tc>
        <w:tc>
          <w:tcPr>
            <w:tcW w:w="2590" w:type="dxa"/>
          </w:tcPr>
          <w:p w14:paraId="26C32A6F" w14:textId="77777777" w:rsidR="00993C2F" w:rsidRPr="00A36A2A" w:rsidRDefault="00993C2F" w:rsidP="00993C2F">
            <w:pPr>
              <w:rPr>
                <w:sz w:val="24"/>
                <w:szCs w:val="24"/>
              </w:rPr>
            </w:pPr>
            <w:r w:rsidRPr="00A36A2A">
              <w:rPr>
                <w:sz w:val="24"/>
                <w:szCs w:val="24"/>
              </w:rPr>
              <w:t>Guided reading</w:t>
            </w:r>
          </w:p>
          <w:p w14:paraId="283FB194" w14:textId="77777777" w:rsidR="00993C2F" w:rsidRPr="00A36A2A" w:rsidRDefault="00993C2F" w:rsidP="00993C2F">
            <w:pPr>
              <w:rPr>
                <w:sz w:val="24"/>
                <w:szCs w:val="24"/>
              </w:rPr>
            </w:pPr>
          </w:p>
          <w:p w14:paraId="4E23E537" w14:textId="2E8C38A8" w:rsidR="00993C2F" w:rsidRPr="00A36A2A" w:rsidRDefault="00993C2F" w:rsidP="00993C2F">
            <w:pPr>
              <w:rPr>
                <w:sz w:val="24"/>
                <w:szCs w:val="24"/>
              </w:rPr>
            </w:pPr>
            <w:r w:rsidRPr="00A36A2A">
              <w:rPr>
                <w:sz w:val="24"/>
                <w:szCs w:val="24"/>
              </w:rPr>
              <w:t>Support from mentor</w:t>
            </w:r>
          </w:p>
        </w:tc>
        <w:tc>
          <w:tcPr>
            <w:tcW w:w="2590" w:type="dxa"/>
          </w:tcPr>
          <w:p w14:paraId="521D51BC" w14:textId="47A1596F" w:rsidR="00993C2F" w:rsidRPr="00A36A2A" w:rsidRDefault="00993C2F" w:rsidP="00993C2F">
            <w:pPr>
              <w:rPr>
                <w:sz w:val="24"/>
                <w:szCs w:val="24"/>
              </w:rPr>
            </w:pPr>
            <w:r w:rsidRPr="00D36723">
              <w:rPr>
                <w:sz w:val="24"/>
                <w:szCs w:val="24"/>
              </w:rPr>
              <w:t xml:space="preserve">Discussion in supervision or with mentor </w:t>
            </w:r>
          </w:p>
        </w:tc>
        <w:tc>
          <w:tcPr>
            <w:tcW w:w="2590" w:type="dxa"/>
          </w:tcPr>
          <w:p w14:paraId="49D58292" w14:textId="77777777" w:rsidR="00993C2F" w:rsidRPr="00A36A2A" w:rsidRDefault="00993C2F" w:rsidP="00993C2F">
            <w:pPr>
              <w:rPr>
                <w:sz w:val="24"/>
                <w:szCs w:val="24"/>
              </w:rPr>
            </w:pPr>
          </w:p>
        </w:tc>
        <w:tc>
          <w:tcPr>
            <w:tcW w:w="2590" w:type="dxa"/>
          </w:tcPr>
          <w:p w14:paraId="1EFEFCBF" w14:textId="77777777" w:rsidR="00993C2F" w:rsidRPr="00A36A2A" w:rsidRDefault="00993C2F" w:rsidP="00993C2F">
            <w:pPr>
              <w:rPr>
                <w:sz w:val="24"/>
                <w:szCs w:val="24"/>
              </w:rPr>
            </w:pPr>
          </w:p>
        </w:tc>
      </w:tr>
      <w:tr w:rsidR="00993C2F" w:rsidRPr="00A36A2A" w14:paraId="22EE56F8" w14:textId="77777777" w:rsidTr="00D76DF8">
        <w:tc>
          <w:tcPr>
            <w:tcW w:w="2590" w:type="dxa"/>
          </w:tcPr>
          <w:p w14:paraId="276EF1C7" w14:textId="33E6578F" w:rsidR="00993C2F" w:rsidRPr="001D45F0" w:rsidRDefault="00993C2F" w:rsidP="00993C2F">
            <w:pPr>
              <w:spacing w:before="40" w:after="40"/>
              <w:rPr>
                <w:sz w:val="24"/>
                <w:szCs w:val="24"/>
              </w:rPr>
            </w:pPr>
            <w:r w:rsidRPr="001D45F0">
              <w:rPr>
                <w:sz w:val="24"/>
                <w:szCs w:val="24"/>
              </w:rPr>
              <w:t>4.13 Case law brought under the Mental Capacity Act which can be used to promote an individual’s human rights</w:t>
            </w:r>
          </w:p>
        </w:tc>
        <w:tc>
          <w:tcPr>
            <w:tcW w:w="2590" w:type="dxa"/>
          </w:tcPr>
          <w:p w14:paraId="5DEE01F0" w14:textId="77777777" w:rsidR="00993C2F" w:rsidRPr="00A36A2A" w:rsidRDefault="00993C2F" w:rsidP="00993C2F">
            <w:pPr>
              <w:rPr>
                <w:sz w:val="24"/>
                <w:szCs w:val="24"/>
              </w:rPr>
            </w:pPr>
            <w:r w:rsidRPr="00A36A2A">
              <w:rPr>
                <w:sz w:val="24"/>
                <w:szCs w:val="24"/>
              </w:rPr>
              <w:t>Guided reading</w:t>
            </w:r>
          </w:p>
          <w:p w14:paraId="0ECD3047" w14:textId="77777777" w:rsidR="00993C2F" w:rsidRPr="00A36A2A" w:rsidRDefault="00993C2F" w:rsidP="00993C2F">
            <w:pPr>
              <w:rPr>
                <w:sz w:val="24"/>
                <w:szCs w:val="24"/>
              </w:rPr>
            </w:pPr>
          </w:p>
          <w:p w14:paraId="663E1829" w14:textId="70C1D055" w:rsidR="00993C2F" w:rsidRPr="00A36A2A" w:rsidRDefault="00993C2F" w:rsidP="00993C2F">
            <w:pPr>
              <w:rPr>
                <w:sz w:val="24"/>
                <w:szCs w:val="24"/>
              </w:rPr>
            </w:pPr>
            <w:r w:rsidRPr="00A36A2A">
              <w:rPr>
                <w:sz w:val="24"/>
                <w:szCs w:val="24"/>
              </w:rPr>
              <w:t>Support from mentor</w:t>
            </w:r>
          </w:p>
        </w:tc>
        <w:tc>
          <w:tcPr>
            <w:tcW w:w="2590" w:type="dxa"/>
          </w:tcPr>
          <w:p w14:paraId="7731D7EC" w14:textId="13F0E120" w:rsidR="00993C2F" w:rsidRPr="00A36A2A" w:rsidRDefault="00993C2F" w:rsidP="00993C2F">
            <w:pPr>
              <w:rPr>
                <w:sz w:val="24"/>
                <w:szCs w:val="24"/>
              </w:rPr>
            </w:pPr>
            <w:r w:rsidRPr="00D36723">
              <w:rPr>
                <w:sz w:val="24"/>
                <w:szCs w:val="24"/>
              </w:rPr>
              <w:t xml:space="preserve">Discussion in supervision or with mentor </w:t>
            </w:r>
          </w:p>
        </w:tc>
        <w:tc>
          <w:tcPr>
            <w:tcW w:w="2590" w:type="dxa"/>
          </w:tcPr>
          <w:p w14:paraId="4E3582AD" w14:textId="77777777" w:rsidR="00993C2F" w:rsidRPr="00A36A2A" w:rsidRDefault="00993C2F" w:rsidP="00993C2F">
            <w:pPr>
              <w:rPr>
                <w:sz w:val="24"/>
                <w:szCs w:val="24"/>
              </w:rPr>
            </w:pPr>
          </w:p>
        </w:tc>
        <w:tc>
          <w:tcPr>
            <w:tcW w:w="2590" w:type="dxa"/>
          </w:tcPr>
          <w:p w14:paraId="75E3101E" w14:textId="77777777" w:rsidR="00993C2F" w:rsidRPr="00A36A2A" w:rsidRDefault="00993C2F" w:rsidP="00993C2F">
            <w:pPr>
              <w:rPr>
                <w:sz w:val="24"/>
                <w:szCs w:val="24"/>
              </w:rPr>
            </w:pPr>
          </w:p>
        </w:tc>
      </w:tr>
      <w:tr w:rsidR="00966EF1" w:rsidRPr="00A36A2A" w14:paraId="3382F601" w14:textId="77777777" w:rsidTr="00D76DF8">
        <w:tc>
          <w:tcPr>
            <w:tcW w:w="12950" w:type="dxa"/>
            <w:gridSpan w:val="5"/>
          </w:tcPr>
          <w:p w14:paraId="18966984" w14:textId="77777777" w:rsidR="0037543C" w:rsidRPr="00A36A2A" w:rsidRDefault="0037543C" w:rsidP="00966EF1">
            <w:pPr>
              <w:rPr>
                <w:b/>
                <w:color w:val="22AF89"/>
                <w:sz w:val="24"/>
                <w:szCs w:val="24"/>
              </w:rPr>
            </w:pPr>
          </w:p>
          <w:p w14:paraId="234D6C66" w14:textId="7D7F52BF" w:rsidR="00966EF1" w:rsidRPr="00A36A2A" w:rsidRDefault="00966EF1" w:rsidP="00966EF1">
            <w:pPr>
              <w:rPr>
                <w:b/>
                <w:color w:val="22AF89"/>
                <w:sz w:val="24"/>
                <w:szCs w:val="24"/>
              </w:rPr>
            </w:pPr>
            <w:r w:rsidRPr="007E327E">
              <w:rPr>
                <w:b/>
                <w:color w:val="18856A"/>
                <w:sz w:val="24"/>
                <w:szCs w:val="24"/>
              </w:rPr>
              <w:t>Range:</w:t>
            </w:r>
          </w:p>
          <w:p w14:paraId="66F83826" w14:textId="77777777" w:rsidR="00966EF1" w:rsidRPr="001D45F0" w:rsidRDefault="00112211" w:rsidP="00966EF1">
            <w:pPr>
              <w:rPr>
                <w:sz w:val="24"/>
                <w:szCs w:val="24"/>
              </w:rPr>
            </w:pPr>
            <w:r w:rsidRPr="001D45F0">
              <w:rPr>
                <w:b/>
                <w:bCs/>
                <w:sz w:val="24"/>
                <w:szCs w:val="24"/>
              </w:rPr>
              <w:t>Provisions:</w:t>
            </w:r>
            <w:r w:rsidRPr="001D45F0">
              <w:rPr>
                <w:sz w:val="24"/>
                <w:szCs w:val="24"/>
              </w:rPr>
              <w:t xml:space="preserve"> lasting powers of attorney, court deputy, advance decisions, official solicitor, litigation friend </w:t>
            </w:r>
          </w:p>
          <w:p w14:paraId="12DFEC8F" w14:textId="1DB5EAAA" w:rsidR="00112211" w:rsidRPr="00A36A2A" w:rsidRDefault="00112211" w:rsidP="00966EF1">
            <w:pPr>
              <w:rPr>
                <w:sz w:val="24"/>
                <w:szCs w:val="24"/>
              </w:rPr>
            </w:pPr>
          </w:p>
        </w:tc>
      </w:tr>
    </w:tbl>
    <w:p w14:paraId="422445DA" w14:textId="5E10A4B8" w:rsidR="00966EF1" w:rsidRDefault="00966EF1" w:rsidP="00966EF1">
      <w:pPr>
        <w:spacing w:after="0" w:line="276" w:lineRule="auto"/>
        <w:rPr>
          <w:rFonts w:ascii="Arial" w:eastAsia="Arial" w:hAnsi="Arial" w:cs="Arial"/>
          <w:color w:val="00B0F0"/>
          <w:sz w:val="24"/>
          <w:szCs w:val="24"/>
          <w:lang w:val="en" w:eastAsia="en-GB"/>
        </w:rPr>
      </w:pPr>
    </w:p>
    <w:p w14:paraId="3F8C0794" w14:textId="7A0B7F58" w:rsidR="0072337E" w:rsidRDefault="0072337E" w:rsidP="00966EF1">
      <w:pPr>
        <w:spacing w:after="0" w:line="276" w:lineRule="auto"/>
        <w:rPr>
          <w:rFonts w:ascii="Arial" w:eastAsia="Arial" w:hAnsi="Arial" w:cs="Arial"/>
          <w:color w:val="00B0F0"/>
          <w:sz w:val="24"/>
          <w:szCs w:val="24"/>
          <w:lang w:val="en" w:eastAsia="en-GB"/>
        </w:rPr>
      </w:pPr>
    </w:p>
    <w:p w14:paraId="26215738" w14:textId="77777777" w:rsidR="0072337E" w:rsidRPr="00A36A2A" w:rsidRDefault="0072337E" w:rsidP="00966EF1">
      <w:pPr>
        <w:spacing w:after="0" w:line="276" w:lineRule="auto"/>
        <w:rPr>
          <w:rFonts w:ascii="Arial" w:eastAsia="Arial" w:hAnsi="Arial" w:cs="Arial"/>
          <w:color w:val="00B0F0"/>
          <w:sz w:val="24"/>
          <w:szCs w:val="24"/>
          <w:lang w:val="en" w:eastAsia="en-GB"/>
        </w:rPr>
      </w:pPr>
    </w:p>
    <w:p w14:paraId="228CEBEF" w14:textId="77777777" w:rsidR="00A36A2A" w:rsidRPr="00A36A2A" w:rsidRDefault="00A36A2A" w:rsidP="00966EF1">
      <w:pPr>
        <w:spacing w:after="0" w:line="276" w:lineRule="auto"/>
        <w:rPr>
          <w:rFonts w:ascii="Arial" w:eastAsia="Arial" w:hAnsi="Arial" w:cs="Arial"/>
          <w:color w:val="00B0F0"/>
          <w:sz w:val="24"/>
          <w:szCs w:val="24"/>
          <w:lang w:val="en" w:eastAsia="en-GB"/>
        </w:rPr>
      </w:pPr>
    </w:p>
    <w:tbl>
      <w:tblPr>
        <w:tblStyle w:val="TableGrid"/>
        <w:tblW w:w="0" w:type="auto"/>
        <w:tblLook w:val="04A0" w:firstRow="1" w:lastRow="0" w:firstColumn="1" w:lastColumn="0" w:noHBand="0" w:noVBand="1"/>
      </w:tblPr>
      <w:tblGrid>
        <w:gridCol w:w="2590"/>
        <w:gridCol w:w="2590"/>
        <w:gridCol w:w="2590"/>
        <w:gridCol w:w="2590"/>
        <w:gridCol w:w="2590"/>
      </w:tblGrid>
      <w:tr w:rsidR="00966EF1" w:rsidRPr="00A36A2A" w14:paraId="1FBD4A80" w14:textId="77777777" w:rsidTr="00D76DF8">
        <w:tc>
          <w:tcPr>
            <w:tcW w:w="12950" w:type="dxa"/>
            <w:gridSpan w:val="5"/>
          </w:tcPr>
          <w:p w14:paraId="04988C99" w14:textId="4B7BFC14" w:rsidR="00966EF1" w:rsidRPr="00A36A2A" w:rsidRDefault="00966EF1" w:rsidP="00966EF1">
            <w:pPr>
              <w:rPr>
                <w:b/>
                <w:color w:val="22AF89"/>
                <w:sz w:val="24"/>
                <w:szCs w:val="24"/>
              </w:rPr>
            </w:pPr>
            <w:r w:rsidRPr="007E327E">
              <w:rPr>
                <w:b/>
                <w:color w:val="18856A"/>
                <w:sz w:val="24"/>
                <w:szCs w:val="24"/>
              </w:rPr>
              <w:t>Learning outcome</w:t>
            </w:r>
          </w:p>
          <w:p w14:paraId="6E825751" w14:textId="77777777" w:rsidR="00BB7FB7" w:rsidRPr="00A36A2A" w:rsidRDefault="00BB7FB7" w:rsidP="00966EF1">
            <w:pPr>
              <w:rPr>
                <w:b/>
                <w:color w:val="22AF89"/>
                <w:sz w:val="24"/>
                <w:szCs w:val="24"/>
              </w:rPr>
            </w:pPr>
          </w:p>
          <w:p w14:paraId="5C3DD75D" w14:textId="77777777" w:rsidR="00966EF1" w:rsidRPr="001D45F0" w:rsidRDefault="00BB7FB7" w:rsidP="00BB7FB7">
            <w:pPr>
              <w:ind w:left="22"/>
              <w:contextualSpacing/>
              <w:rPr>
                <w:sz w:val="24"/>
                <w:szCs w:val="24"/>
              </w:rPr>
            </w:pPr>
            <w:r w:rsidRPr="001D45F0">
              <w:rPr>
                <w:sz w:val="24"/>
                <w:szCs w:val="24"/>
              </w:rPr>
              <w:t xml:space="preserve">5. Understand the Mental Health Act </w:t>
            </w:r>
          </w:p>
          <w:p w14:paraId="183AB84E" w14:textId="6AA8792E" w:rsidR="00BB7FB7" w:rsidRPr="00A36A2A" w:rsidRDefault="00BB7FB7" w:rsidP="00BB7FB7">
            <w:pPr>
              <w:ind w:left="22"/>
              <w:contextualSpacing/>
              <w:rPr>
                <w:sz w:val="24"/>
                <w:szCs w:val="24"/>
              </w:rPr>
            </w:pPr>
          </w:p>
        </w:tc>
      </w:tr>
      <w:tr w:rsidR="00966EF1" w:rsidRPr="00A36A2A" w14:paraId="5E774E67" w14:textId="77777777" w:rsidTr="00D76DF8">
        <w:tc>
          <w:tcPr>
            <w:tcW w:w="12950" w:type="dxa"/>
            <w:gridSpan w:val="5"/>
          </w:tcPr>
          <w:p w14:paraId="3BDFD2E3" w14:textId="77777777" w:rsidR="00966EF1" w:rsidRPr="00A36A2A" w:rsidRDefault="00966EF1" w:rsidP="00966EF1">
            <w:pPr>
              <w:rPr>
                <w:b/>
                <w:bCs/>
                <w:color w:val="22AF89"/>
                <w:sz w:val="24"/>
                <w:szCs w:val="24"/>
              </w:rPr>
            </w:pPr>
            <w:r w:rsidRPr="007E327E">
              <w:rPr>
                <w:b/>
                <w:bCs/>
                <w:color w:val="18856A"/>
                <w:sz w:val="24"/>
                <w:szCs w:val="24"/>
              </w:rPr>
              <w:t>You understand:</w:t>
            </w:r>
          </w:p>
          <w:p w14:paraId="14AA25C2" w14:textId="77777777" w:rsidR="00966EF1" w:rsidRPr="00A36A2A" w:rsidRDefault="00966EF1" w:rsidP="00966EF1">
            <w:pPr>
              <w:rPr>
                <w:sz w:val="24"/>
                <w:szCs w:val="24"/>
              </w:rPr>
            </w:pPr>
          </w:p>
        </w:tc>
      </w:tr>
      <w:tr w:rsidR="00966EF1" w:rsidRPr="00A36A2A" w14:paraId="3B40966B" w14:textId="77777777" w:rsidTr="00D76DF8">
        <w:tc>
          <w:tcPr>
            <w:tcW w:w="2590" w:type="dxa"/>
          </w:tcPr>
          <w:p w14:paraId="2207B7D6" w14:textId="77777777" w:rsidR="00966EF1" w:rsidRPr="00A36A2A" w:rsidRDefault="00966EF1" w:rsidP="00966EF1">
            <w:pPr>
              <w:rPr>
                <w:b/>
                <w:bCs/>
                <w:sz w:val="24"/>
                <w:szCs w:val="24"/>
              </w:rPr>
            </w:pPr>
            <w:r w:rsidRPr="00A36A2A">
              <w:rPr>
                <w:b/>
                <w:bCs/>
                <w:sz w:val="24"/>
                <w:szCs w:val="24"/>
              </w:rPr>
              <w:t>Criteria</w:t>
            </w:r>
          </w:p>
        </w:tc>
        <w:tc>
          <w:tcPr>
            <w:tcW w:w="2590" w:type="dxa"/>
          </w:tcPr>
          <w:p w14:paraId="1D244E3B" w14:textId="77777777" w:rsidR="00966EF1" w:rsidRPr="00A36A2A" w:rsidRDefault="00966EF1" w:rsidP="00966EF1">
            <w:pPr>
              <w:rPr>
                <w:b/>
                <w:bCs/>
                <w:sz w:val="24"/>
                <w:szCs w:val="24"/>
              </w:rPr>
            </w:pPr>
            <w:r w:rsidRPr="00A36A2A">
              <w:rPr>
                <w:b/>
                <w:bCs/>
                <w:sz w:val="24"/>
                <w:szCs w:val="24"/>
              </w:rPr>
              <w:t>Suggested actions</w:t>
            </w:r>
          </w:p>
        </w:tc>
        <w:tc>
          <w:tcPr>
            <w:tcW w:w="2590" w:type="dxa"/>
          </w:tcPr>
          <w:p w14:paraId="14D9FDD6" w14:textId="77777777" w:rsidR="00966EF1" w:rsidRPr="00A36A2A" w:rsidRDefault="00966EF1" w:rsidP="00966EF1">
            <w:pPr>
              <w:rPr>
                <w:b/>
                <w:bCs/>
                <w:sz w:val="24"/>
                <w:szCs w:val="24"/>
              </w:rPr>
            </w:pPr>
            <w:r w:rsidRPr="00A36A2A">
              <w:rPr>
                <w:b/>
                <w:bCs/>
                <w:sz w:val="24"/>
                <w:szCs w:val="24"/>
              </w:rPr>
              <w:t>Suggested sources of evidence</w:t>
            </w:r>
          </w:p>
        </w:tc>
        <w:tc>
          <w:tcPr>
            <w:tcW w:w="2590" w:type="dxa"/>
          </w:tcPr>
          <w:p w14:paraId="09EBAA66" w14:textId="77777777" w:rsidR="00966EF1" w:rsidRPr="00A36A2A" w:rsidRDefault="00966EF1" w:rsidP="00966EF1">
            <w:pPr>
              <w:rPr>
                <w:b/>
                <w:bCs/>
                <w:sz w:val="24"/>
                <w:szCs w:val="24"/>
              </w:rPr>
            </w:pPr>
            <w:r w:rsidRPr="00A36A2A">
              <w:rPr>
                <w:b/>
                <w:bCs/>
                <w:sz w:val="24"/>
                <w:szCs w:val="24"/>
              </w:rPr>
              <w:t>Notes</w:t>
            </w:r>
          </w:p>
        </w:tc>
        <w:tc>
          <w:tcPr>
            <w:tcW w:w="2590" w:type="dxa"/>
          </w:tcPr>
          <w:p w14:paraId="30F4D29D" w14:textId="77777777" w:rsidR="00966EF1" w:rsidRPr="00A36A2A" w:rsidRDefault="00966EF1" w:rsidP="00966EF1">
            <w:pPr>
              <w:rPr>
                <w:b/>
                <w:bCs/>
                <w:sz w:val="24"/>
                <w:szCs w:val="24"/>
              </w:rPr>
            </w:pPr>
            <w:r w:rsidRPr="00A36A2A">
              <w:rPr>
                <w:b/>
                <w:bCs/>
                <w:sz w:val="24"/>
                <w:szCs w:val="24"/>
              </w:rPr>
              <w:t xml:space="preserve">Dated and initialed </w:t>
            </w:r>
          </w:p>
        </w:tc>
      </w:tr>
      <w:tr w:rsidR="00966EF1" w:rsidRPr="00A36A2A" w14:paraId="0538CDF5" w14:textId="77777777" w:rsidTr="00D76DF8">
        <w:tc>
          <w:tcPr>
            <w:tcW w:w="2590" w:type="dxa"/>
          </w:tcPr>
          <w:p w14:paraId="0B676840" w14:textId="77777777" w:rsidR="00966EF1" w:rsidRPr="001D45F0" w:rsidRDefault="00966EF1" w:rsidP="00966EF1">
            <w:pPr>
              <w:rPr>
                <w:sz w:val="24"/>
                <w:szCs w:val="24"/>
              </w:rPr>
            </w:pPr>
            <w:r w:rsidRPr="001D45F0">
              <w:rPr>
                <w:sz w:val="24"/>
                <w:szCs w:val="24"/>
              </w:rPr>
              <w:t xml:space="preserve">5.1 </w:t>
            </w:r>
            <w:r w:rsidR="00BB7FB7" w:rsidRPr="001D45F0">
              <w:rPr>
                <w:sz w:val="24"/>
                <w:szCs w:val="24"/>
              </w:rPr>
              <w:t>The aim and purpose of the Mental Health Act 1983, as amended by the Mental Health Act 2007, Mental Health (Wales) Measure 2010</w:t>
            </w:r>
          </w:p>
          <w:p w14:paraId="37D7685B" w14:textId="729CFB73" w:rsidR="00BB7FB7" w:rsidRPr="001D45F0" w:rsidRDefault="00BB7FB7" w:rsidP="00966EF1">
            <w:pPr>
              <w:rPr>
                <w:sz w:val="24"/>
                <w:szCs w:val="24"/>
              </w:rPr>
            </w:pPr>
          </w:p>
        </w:tc>
        <w:tc>
          <w:tcPr>
            <w:tcW w:w="2590" w:type="dxa"/>
          </w:tcPr>
          <w:p w14:paraId="528181FD" w14:textId="77777777" w:rsidR="00966EF1" w:rsidRPr="00A36A2A" w:rsidRDefault="00953BAA" w:rsidP="00966EF1">
            <w:pPr>
              <w:rPr>
                <w:sz w:val="24"/>
                <w:szCs w:val="24"/>
              </w:rPr>
            </w:pPr>
            <w:r w:rsidRPr="00A36A2A">
              <w:rPr>
                <w:sz w:val="24"/>
                <w:szCs w:val="24"/>
              </w:rPr>
              <w:t xml:space="preserve">Guided reading </w:t>
            </w:r>
          </w:p>
          <w:p w14:paraId="33A8AB89" w14:textId="3A743AC4" w:rsidR="00953BAA" w:rsidRPr="00A36A2A" w:rsidRDefault="00953BAA" w:rsidP="00953BAA">
            <w:pPr>
              <w:rPr>
                <w:sz w:val="24"/>
                <w:szCs w:val="24"/>
              </w:rPr>
            </w:pPr>
          </w:p>
          <w:p w14:paraId="7D6C239E" w14:textId="77777777" w:rsidR="00953BAA" w:rsidRPr="00A36A2A" w:rsidRDefault="00953BAA" w:rsidP="00953BAA">
            <w:pPr>
              <w:rPr>
                <w:sz w:val="24"/>
                <w:szCs w:val="24"/>
              </w:rPr>
            </w:pPr>
            <w:r w:rsidRPr="00A36A2A">
              <w:rPr>
                <w:sz w:val="24"/>
                <w:szCs w:val="24"/>
              </w:rPr>
              <w:t>Support from mentor</w:t>
            </w:r>
          </w:p>
          <w:p w14:paraId="56EE8D97" w14:textId="77777777" w:rsidR="0037543C" w:rsidRPr="00A36A2A" w:rsidRDefault="0037543C" w:rsidP="00953BAA">
            <w:pPr>
              <w:rPr>
                <w:sz w:val="24"/>
                <w:szCs w:val="24"/>
              </w:rPr>
            </w:pPr>
          </w:p>
          <w:p w14:paraId="5DCB2A99" w14:textId="389F6B92" w:rsidR="0037543C" w:rsidRPr="00A36A2A" w:rsidRDefault="0037543C" w:rsidP="00953BAA">
            <w:pPr>
              <w:rPr>
                <w:sz w:val="24"/>
                <w:szCs w:val="24"/>
              </w:rPr>
            </w:pPr>
          </w:p>
        </w:tc>
        <w:tc>
          <w:tcPr>
            <w:tcW w:w="2590" w:type="dxa"/>
          </w:tcPr>
          <w:p w14:paraId="1BDE4E72" w14:textId="77777777" w:rsidR="00953BAA" w:rsidRPr="00A36A2A" w:rsidRDefault="00953BAA" w:rsidP="00953BAA">
            <w:pPr>
              <w:rPr>
                <w:sz w:val="24"/>
                <w:szCs w:val="24"/>
              </w:rPr>
            </w:pPr>
            <w:r w:rsidRPr="00A36A2A">
              <w:rPr>
                <w:sz w:val="24"/>
                <w:szCs w:val="24"/>
              </w:rPr>
              <w:t>Discussion in supervision or with mentor</w:t>
            </w:r>
          </w:p>
          <w:p w14:paraId="562E0A9E" w14:textId="77777777" w:rsidR="00966EF1" w:rsidRPr="00A36A2A" w:rsidRDefault="00966EF1" w:rsidP="00966EF1">
            <w:pPr>
              <w:rPr>
                <w:sz w:val="24"/>
                <w:szCs w:val="24"/>
              </w:rPr>
            </w:pPr>
          </w:p>
        </w:tc>
        <w:tc>
          <w:tcPr>
            <w:tcW w:w="2590" w:type="dxa"/>
          </w:tcPr>
          <w:p w14:paraId="3F5A43D6" w14:textId="77777777" w:rsidR="00966EF1" w:rsidRPr="00A36A2A" w:rsidRDefault="00966EF1" w:rsidP="00966EF1">
            <w:pPr>
              <w:rPr>
                <w:sz w:val="24"/>
                <w:szCs w:val="24"/>
              </w:rPr>
            </w:pPr>
          </w:p>
        </w:tc>
        <w:tc>
          <w:tcPr>
            <w:tcW w:w="2590" w:type="dxa"/>
          </w:tcPr>
          <w:p w14:paraId="04E94CED" w14:textId="77777777" w:rsidR="00966EF1" w:rsidRPr="00A36A2A" w:rsidRDefault="00966EF1" w:rsidP="00966EF1">
            <w:pPr>
              <w:rPr>
                <w:sz w:val="24"/>
                <w:szCs w:val="24"/>
              </w:rPr>
            </w:pPr>
          </w:p>
        </w:tc>
      </w:tr>
      <w:tr w:rsidR="00993C2F" w:rsidRPr="00A36A2A" w14:paraId="70646932" w14:textId="77777777" w:rsidTr="00D76DF8">
        <w:tc>
          <w:tcPr>
            <w:tcW w:w="2590" w:type="dxa"/>
          </w:tcPr>
          <w:p w14:paraId="234211BF" w14:textId="77777777" w:rsidR="00993C2F" w:rsidRPr="001D45F0" w:rsidRDefault="00993C2F" w:rsidP="00993C2F">
            <w:pPr>
              <w:rPr>
                <w:sz w:val="24"/>
                <w:szCs w:val="24"/>
              </w:rPr>
            </w:pPr>
            <w:r w:rsidRPr="001D45F0">
              <w:rPr>
                <w:sz w:val="24"/>
                <w:szCs w:val="24"/>
              </w:rPr>
              <w:t>5.2 The difference between formal and informal patients under the Mental Health Act</w:t>
            </w:r>
          </w:p>
          <w:p w14:paraId="12BD5D87" w14:textId="191705B1" w:rsidR="00993C2F" w:rsidRPr="001D45F0" w:rsidRDefault="00993C2F" w:rsidP="00993C2F">
            <w:pPr>
              <w:rPr>
                <w:sz w:val="24"/>
                <w:szCs w:val="24"/>
              </w:rPr>
            </w:pPr>
          </w:p>
        </w:tc>
        <w:tc>
          <w:tcPr>
            <w:tcW w:w="2590" w:type="dxa"/>
          </w:tcPr>
          <w:p w14:paraId="714E18F9" w14:textId="77777777" w:rsidR="00993C2F" w:rsidRPr="00A36A2A" w:rsidRDefault="00993C2F" w:rsidP="00993C2F">
            <w:pPr>
              <w:rPr>
                <w:sz w:val="24"/>
                <w:szCs w:val="24"/>
              </w:rPr>
            </w:pPr>
            <w:r w:rsidRPr="00A36A2A">
              <w:rPr>
                <w:sz w:val="24"/>
                <w:szCs w:val="24"/>
              </w:rPr>
              <w:lastRenderedPageBreak/>
              <w:t>Guided reading</w:t>
            </w:r>
          </w:p>
          <w:p w14:paraId="5C20F5C7" w14:textId="77777777" w:rsidR="00993C2F" w:rsidRPr="00A36A2A" w:rsidRDefault="00993C2F" w:rsidP="00993C2F">
            <w:pPr>
              <w:rPr>
                <w:sz w:val="24"/>
                <w:szCs w:val="24"/>
              </w:rPr>
            </w:pPr>
          </w:p>
          <w:p w14:paraId="05B9C828" w14:textId="7781ADBA" w:rsidR="00993C2F" w:rsidRPr="00A36A2A" w:rsidRDefault="00993C2F" w:rsidP="00993C2F">
            <w:pPr>
              <w:rPr>
                <w:sz w:val="24"/>
                <w:szCs w:val="24"/>
              </w:rPr>
            </w:pPr>
            <w:r w:rsidRPr="00A36A2A">
              <w:rPr>
                <w:sz w:val="24"/>
                <w:szCs w:val="24"/>
              </w:rPr>
              <w:t>Support from mentor</w:t>
            </w:r>
          </w:p>
        </w:tc>
        <w:tc>
          <w:tcPr>
            <w:tcW w:w="2590" w:type="dxa"/>
          </w:tcPr>
          <w:p w14:paraId="43405E47" w14:textId="79D1CDC3" w:rsidR="00993C2F" w:rsidRPr="00A36A2A" w:rsidRDefault="00993C2F" w:rsidP="00993C2F">
            <w:pPr>
              <w:rPr>
                <w:sz w:val="24"/>
                <w:szCs w:val="24"/>
              </w:rPr>
            </w:pPr>
            <w:r w:rsidRPr="00F913D0">
              <w:rPr>
                <w:sz w:val="24"/>
                <w:szCs w:val="24"/>
              </w:rPr>
              <w:t xml:space="preserve">Discussion in supervision or with mentor </w:t>
            </w:r>
          </w:p>
        </w:tc>
        <w:tc>
          <w:tcPr>
            <w:tcW w:w="2590" w:type="dxa"/>
          </w:tcPr>
          <w:p w14:paraId="176DA908" w14:textId="77777777" w:rsidR="00993C2F" w:rsidRPr="00A36A2A" w:rsidRDefault="00993C2F" w:rsidP="00993C2F">
            <w:pPr>
              <w:rPr>
                <w:sz w:val="24"/>
                <w:szCs w:val="24"/>
              </w:rPr>
            </w:pPr>
          </w:p>
        </w:tc>
        <w:tc>
          <w:tcPr>
            <w:tcW w:w="2590" w:type="dxa"/>
          </w:tcPr>
          <w:p w14:paraId="64FA4636" w14:textId="77777777" w:rsidR="00993C2F" w:rsidRPr="00A36A2A" w:rsidRDefault="00993C2F" w:rsidP="00993C2F">
            <w:pPr>
              <w:rPr>
                <w:sz w:val="24"/>
                <w:szCs w:val="24"/>
              </w:rPr>
            </w:pPr>
          </w:p>
        </w:tc>
      </w:tr>
      <w:tr w:rsidR="00993C2F" w:rsidRPr="00A36A2A" w14:paraId="47A725C0" w14:textId="77777777" w:rsidTr="00D76DF8">
        <w:tc>
          <w:tcPr>
            <w:tcW w:w="2590" w:type="dxa"/>
          </w:tcPr>
          <w:p w14:paraId="43B165F4" w14:textId="77777777" w:rsidR="00993C2F" w:rsidRPr="001D45F0" w:rsidRDefault="00993C2F" w:rsidP="00993C2F">
            <w:pPr>
              <w:rPr>
                <w:sz w:val="24"/>
                <w:szCs w:val="24"/>
              </w:rPr>
            </w:pPr>
            <w:r w:rsidRPr="001D45F0">
              <w:rPr>
                <w:sz w:val="24"/>
                <w:szCs w:val="24"/>
              </w:rPr>
              <w:t>5.3 What is meant by the term ‘compulsion’</w:t>
            </w:r>
          </w:p>
          <w:p w14:paraId="3143641E" w14:textId="38AF99F0" w:rsidR="00993C2F" w:rsidRPr="001D45F0" w:rsidRDefault="00993C2F" w:rsidP="00993C2F">
            <w:pPr>
              <w:rPr>
                <w:sz w:val="24"/>
                <w:szCs w:val="24"/>
              </w:rPr>
            </w:pPr>
          </w:p>
        </w:tc>
        <w:tc>
          <w:tcPr>
            <w:tcW w:w="2590" w:type="dxa"/>
          </w:tcPr>
          <w:p w14:paraId="182FCBEE" w14:textId="77777777" w:rsidR="00993C2F" w:rsidRPr="00A36A2A" w:rsidRDefault="00993C2F" w:rsidP="00993C2F">
            <w:pPr>
              <w:rPr>
                <w:sz w:val="24"/>
                <w:szCs w:val="24"/>
              </w:rPr>
            </w:pPr>
            <w:r w:rsidRPr="00A36A2A">
              <w:rPr>
                <w:sz w:val="24"/>
                <w:szCs w:val="24"/>
              </w:rPr>
              <w:t>Guided reading</w:t>
            </w:r>
          </w:p>
          <w:p w14:paraId="7CAF276C" w14:textId="77777777" w:rsidR="00993C2F" w:rsidRPr="00A36A2A" w:rsidRDefault="00993C2F" w:rsidP="00993C2F">
            <w:pPr>
              <w:rPr>
                <w:sz w:val="24"/>
                <w:szCs w:val="24"/>
              </w:rPr>
            </w:pPr>
          </w:p>
          <w:p w14:paraId="0164A21A" w14:textId="668862C0" w:rsidR="00993C2F" w:rsidRPr="00A36A2A" w:rsidRDefault="00993C2F" w:rsidP="00993C2F">
            <w:pPr>
              <w:rPr>
                <w:sz w:val="24"/>
                <w:szCs w:val="24"/>
              </w:rPr>
            </w:pPr>
            <w:r w:rsidRPr="00A36A2A">
              <w:rPr>
                <w:sz w:val="24"/>
                <w:szCs w:val="24"/>
              </w:rPr>
              <w:t>Support from mentor</w:t>
            </w:r>
          </w:p>
        </w:tc>
        <w:tc>
          <w:tcPr>
            <w:tcW w:w="2590" w:type="dxa"/>
          </w:tcPr>
          <w:p w14:paraId="0CAB72B3" w14:textId="00CFA84E" w:rsidR="00993C2F" w:rsidRPr="00A36A2A" w:rsidRDefault="00993C2F" w:rsidP="00993C2F">
            <w:pPr>
              <w:rPr>
                <w:sz w:val="24"/>
                <w:szCs w:val="24"/>
              </w:rPr>
            </w:pPr>
            <w:r w:rsidRPr="00F913D0">
              <w:rPr>
                <w:sz w:val="24"/>
                <w:szCs w:val="24"/>
              </w:rPr>
              <w:t xml:space="preserve">Discussion in supervision or with mentor </w:t>
            </w:r>
          </w:p>
        </w:tc>
        <w:tc>
          <w:tcPr>
            <w:tcW w:w="2590" w:type="dxa"/>
          </w:tcPr>
          <w:p w14:paraId="285BF9CC" w14:textId="77777777" w:rsidR="00993C2F" w:rsidRPr="00A36A2A" w:rsidRDefault="00993C2F" w:rsidP="00993C2F">
            <w:pPr>
              <w:rPr>
                <w:sz w:val="24"/>
                <w:szCs w:val="24"/>
              </w:rPr>
            </w:pPr>
          </w:p>
        </w:tc>
        <w:tc>
          <w:tcPr>
            <w:tcW w:w="2590" w:type="dxa"/>
          </w:tcPr>
          <w:p w14:paraId="6B8AD1FF" w14:textId="77777777" w:rsidR="00993C2F" w:rsidRPr="00A36A2A" w:rsidRDefault="00993C2F" w:rsidP="00993C2F">
            <w:pPr>
              <w:rPr>
                <w:sz w:val="24"/>
                <w:szCs w:val="24"/>
              </w:rPr>
            </w:pPr>
          </w:p>
        </w:tc>
      </w:tr>
      <w:tr w:rsidR="00993C2F" w:rsidRPr="00A36A2A" w14:paraId="16DDE9D4" w14:textId="77777777" w:rsidTr="00D76DF8">
        <w:tc>
          <w:tcPr>
            <w:tcW w:w="2590" w:type="dxa"/>
          </w:tcPr>
          <w:p w14:paraId="0599EEC7" w14:textId="7CDC511F" w:rsidR="00993C2F" w:rsidRPr="001D45F0" w:rsidRDefault="00993C2F" w:rsidP="00993C2F">
            <w:pPr>
              <w:rPr>
                <w:sz w:val="24"/>
                <w:szCs w:val="24"/>
              </w:rPr>
            </w:pPr>
            <w:r w:rsidRPr="001D45F0">
              <w:rPr>
                <w:sz w:val="24"/>
                <w:szCs w:val="24"/>
              </w:rPr>
              <w:t xml:space="preserve">5.4 The </w:t>
            </w:r>
            <w:r w:rsidRPr="001D45F0">
              <w:rPr>
                <w:b/>
                <w:bCs/>
                <w:sz w:val="24"/>
                <w:szCs w:val="24"/>
              </w:rPr>
              <w:t>routes</w:t>
            </w:r>
            <w:r w:rsidRPr="001D45F0">
              <w:rPr>
                <w:sz w:val="24"/>
                <w:szCs w:val="24"/>
              </w:rPr>
              <w:t xml:space="preserve"> and criteria for being detained under the Mental Health Act</w:t>
            </w:r>
          </w:p>
        </w:tc>
        <w:tc>
          <w:tcPr>
            <w:tcW w:w="2590" w:type="dxa"/>
          </w:tcPr>
          <w:p w14:paraId="67438C27" w14:textId="77777777" w:rsidR="00993C2F" w:rsidRPr="00A36A2A" w:rsidRDefault="00993C2F" w:rsidP="00993C2F">
            <w:pPr>
              <w:rPr>
                <w:sz w:val="24"/>
                <w:szCs w:val="24"/>
              </w:rPr>
            </w:pPr>
            <w:r w:rsidRPr="00A36A2A">
              <w:rPr>
                <w:sz w:val="24"/>
                <w:szCs w:val="24"/>
              </w:rPr>
              <w:t>Guided reading</w:t>
            </w:r>
          </w:p>
          <w:p w14:paraId="2564A636" w14:textId="77777777" w:rsidR="00993C2F" w:rsidRPr="00A36A2A" w:rsidRDefault="00993C2F" w:rsidP="00993C2F">
            <w:pPr>
              <w:rPr>
                <w:sz w:val="24"/>
                <w:szCs w:val="24"/>
              </w:rPr>
            </w:pPr>
          </w:p>
          <w:p w14:paraId="7D6A080E" w14:textId="21492AA1" w:rsidR="00993C2F" w:rsidRPr="00A36A2A" w:rsidRDefault="00993C2F" w:rsidP="00993C2F">
            <w:pPr>
              <w:rPr>
                <w:sz w:val="24"/>
                <w:szCs w:val="24"/>
              </w:rPr>
            </w:pPr>
            <w:r w:rsidRPr="00A36A2A">
              <w:rPr>
                <w:sz w:val="24"/>
                <w:szCs w:val="24"/>
              </w:rPr>
              <w:t>Support from mentor</w:t>
            </w:r>
          </w:p>
        </w:tc>
        <w:tc>
          <w:tcPr>
            <w:tcW w:w="2590" w:type="dxa"/>
          </w:tcPr>
          <w:p w14:paraId="67C3F107" w14:textId="5F5D618F" w:rsidR="00993C2F" w:rsidRPr="00A36A2A" w:rsidRDefault="00993C2F" w:rsidP="00993C2F">
            <w:pPr>
              <w:rPr>
                <w:sz w:val="24"/>
                <w:szCs w:val="24"/>
              </w:rPr>
            </w:pPr>
            <w:r w:rsidRPr="00863F5A">
              <w:rPr>
                <w:sz w:val="24"/>
                <w:szCs w:val="24"/>
              </w:rPr>
              <w:t xml:space="preserve">Discussion in supervision or with mentor </w:t>
            </w:r>
          </w:p>
        </w:tc>
        <w:tc>
          <w:tcPr>
            <w:tcW w:w="2590" w:type="dxa"/>
          </w:tcPr>
          <w:p w14:paraId="630281C4" w14:textId="77777777" w:rsidR="00993C2F" w:rsidRPr="00A36A2A" w:rsidRDefault="00993C2F" w:rsidP="00993C2F">
            <w:pPr>
              <w:rPr>
                <w:sz w:val="24"/>
                <w:szCs w:val="24"/>
              </w:rPr>
            </w:pPr>
          </w:p>
        </w:tc>
        <w:tc>
          <w:tcPr>
            <w:tcW w:w="2590" w:type="dxa"/>
          </w:tcPr>
          <w:p w14:paraId="72392F71" w14:textId="77777777" w:rsidR="00993C2F" w:rsidRPr="00A36A2A" w:rsidRDefault="00993C2F" w:rsidP="00993C2F">
            <w:pPr>
              <w:rPr>
                <w:sz w:val="24"/>
                <w:szCs w:val="24"/>
              </w:rPr>
            </w:pPr>
          </w:p>
        </w:tc>
      </w:tr>
      <w:tr w:rsidR="00993C2F" w:rsidRPr="00A36A2A" w14:paraId="1AB9D046" w14:textId="77777777" w:rsidTr="00D76DF8">
        <w:tc>
          <w:tcPr>
            <w:tcW w:w="2590" w:type="dxa"/>
          </w:tcPr>
          <w:p w14:paraId="427B4366" w14:textId="67D49FC6" w:rsidR="00993C2F" w:rsidRPr="001D45F0" w:rsidRDefault="00993C2F" w:rsidP="00993C2F">
            <w:pPr>
              <w:rPr>
                <w:sz w:val="24"/>
                <w:szCs w:val="24"/>
              </w:rPr>
            </w:pPr>
            <w:r w:rsidRPr="001D45F0">
              <w:rPr>
                <w:sz w:val="24"/>
                <w:szCs w:val="24"/>
              </w:rPr>
              <w:t>5.5 How the key principles of current mental health legislation impact upon the Independent Mental Health Advocacy role</w:t>
            </w:r>
          </w:p>
        </w:tc>
        <w:tc>
          <w:tcPr>
            <w:tcW w:w="2590" w:type="dxa"/>
          </w:tcPr>
          <w:p w14:paraId="6B734274" w14:textId="77777777" w:rsidR="00993C2F" w:rsidRPr="00A36A2A" w:rsidRDefault="00993C2F" w:rsidP="00993C2F">
            <w:pPr>
              <w:rPr>
                <w:sz w:val="24"/>
                <w:szCs w:val="24"/>
              </w:rPr>
            </w:pPr>
            <w:r w:rsidRPr="00A36A2A">
              <w:rPr>
                <w:sz w:val="24"/>
                <w:szCs w:val="24"/>
              </w:rPr>
              <w:t>Guided reading</w:t>
            </w:r>
          </w:p>
          <w:p w14:paraId="3FC93994" w14:textId="77777777" w:rsidR="00993C2F" w:rsidRPr="00A36A2A" w:rsidRDefault="00993C2F" w:rsidP="00993C2F">
            <w:pPr>
              <w:rPr>
                <w:sz w:val="24"/>
                <w:szCs w:val="24"/>
              </w:rPr>
            </w:pPr>
          </w:p>
          <w:p w14:paraId="0DD56A63" w14:textId="25B2A9BA" w:rsidR="00993C2F" w:rsidRPr="00A36A2A" w:rsidRDefault="00993C2F" w:rsidP="00993C2F">
            <w:pPr>
              <w:rPr>
                <w:sz w:val="24"/>
                <w:szCs w:val="24"/>
              </w:rPr>
            </w:pPr>
            <w:r w:rsidRPr="00A36A2A">
              <w:rPr>
                <w:sz w:val="24"/>
                <w:szCs w:val="24"/>
              </w:rPr>
              <w:t>Support from mentor</w:t>
            </w:r>
          </w:p>
        </w:tc>
        <w:tc>
          <w:tcPr>
            <w:tcW w:w="2590" w:type="dxa"/>
          </w:tcPr>
          <w:p w14:paraId="4F5F12A2" w14:textId="1C74A695" w:rsidR="00993C2F" w:rsidRPr="00A36A2A" w:rsidRDefault="00993C2F" w:rsidP="00993C2F">
            <w:pPr>
              <w:rPr>
                <w:sz w:val="24"/>
                <w:szCs w:val="24"/>
              </w:rPr>
            </w:pPr>
            <w:r w:rsidRPr="00863F5A">
              <w:rPr>
                <w:sz w:val="24"/>
                <w:szCs w:val="24"/>
              </w:rPr>
              <w:t xml:space="preserve">Discussion in supervision or with mentor </w:t>
            </w:r>
          </w:p>
        </w:tc>
        <w:tc>
          <w:tcPr>
            <w:tcW w:w="2590" w:type="dxa"/>
          </w:tcPr>
          <w:p w14:paraId="0D5AB350" w14:textId="77777777" w:rsidR="00993C2F" w:rsidRPr="00A36A2A" w:rsidRDefault="00993C2F" w:rsidP="00993C2F">
            <w:pPr>
              <w:rPr>
                <w:sz w:val="24"/>
                <w:szCs w:val="24"/>
              </w:rPr>
            </w:pPr>
          </w:p>
        </w:tc>
        <w:tc>
          <w:tcPr>
            <w:tcW w:w="2590" w:type="dxa"/>
          </w:tcPr>
          <w:p w14:paraId="6B9DAB19" w14:textId="77777777" w:rsidR="00993C2F" w:rsidRPr="00A36A2A" w:rsidRDefault="00993C2F" w:rsidP="00993C2F">
            <w:pPr>
              <w:rPr>
                <w:sz w:val="24"/>
                <w:szCs w:val="24"/>
              </w:rPr>
            </w:pPr>
          </w:p>
        </w:tc>
      </w:tr>
      <w:tr w:rsidR="00993C2F" w:rsidRPr="00A36A2A" w14:paraId="7B219E1F" w14:textId="77777777" w:rsidTr="00D76DF8">
        <w:tc>
          <w:tcPr>
            <w:tcW w:w="2590" w:type="dxa"/>
          </w:tcPr>
          <w:p w14:paraId="4ED935FA" w14:textId="6CCA2F64" w:rsidR="00993C2F" w:rsidRPr="001D45F0" w:rsidRDefault="00993C2F" w:rsidP="00993C2F">
            <w:pPr>
              <w:rPr>
                <w:sz w:val="24"/>
                <w:szCs w:val="24"/>
              </w:rPr>
            </w:pPr>
            <w:r w:rsidRPr="001D45F0">
              <w:rPr>
                <w:sz w:val="24"/>
                <w:szCs w:val="24"/>
              </w:rPr>
              <w:t>5.6 When there is a duty to inform an individual to their right for support from an Independent Mental Health Advocate</w:t>
            </w:r>
          </w:p>
        </w:tc>
        <w:tc>
          <w:tcPr>
            <w:tcW w:w="2590" w:type="dxa"/>
          </w:tcPr>
          <w:p w14:paraId="7BEC2C8D" w14:textId="77777777" w:rsidR="00993C2F" w:rsidRPr="00A36A2A" w:rsidRDefault="00993C2F" w:rsidP="00993C2F">
            <w:pPr>
              <w:rPr>
                <w:sz w:val="24"/>
                <w:szCs w:val="24"/>
              </w:rPr>
            </w:pPr>
            <w:r w:rsidRPr="00A36A2A">
              <w:rPr>
                <w:sz w:val="24"/>
                <w:szCs w:val="24"/>
              </w:rPr>
              <w:t>Guided reading</w:t>
            </w:r>
          </w:p>
          <w:p w14:paraId="2E7629DD" w14:textId="77777777" w:rsidR="00993C2F" w:rsidRPr="00A36A2A" w:rsidRDefault="00993C2F" w:rsidP="00993C2F">
            <w:pPr>
              <w:rPr>
                <w:sz w:val="24"/>
                <w:szCs w:val="24"/>
              </w:rPr>
            </w:pPr>
          </w:p>
          <w:p w14:paraId="7DF88F1C" w14:textId="0630DAE1" w:rsidR="00993C2F" w:rsidRPr="00A36A2A" w:rsidRDefault="00993C2F" w:rsidP="00993C2F">
            <w:pPr>
              <w:rPr>
                <w:sz w:val="24"/>
                <w:szCs w:val="24"/>
              </w:rPr>
            </w:pPr>
            <w:r w:rsidRPr="00A36A2A">
              <w:rPr>
                <w:sz w:val="24"/>
                <w:szCs w:val="24"/>
              </w:rPr>
              <w:t>Support from mentor</w:t>
            </w:r>
          </w:p>
        </w:tc>
        <w:tc>
          <w:tcPr>
            <w:tcW w:w="2590" w:type="dxa"/>
          </w:tcPr>
          <w:p w14:paraId="43971677" w14:textId="422770BB" w:rsidR="00993C2F" w:rsidRPr="00A36A2A" w:rsidRDefault="00993C2F" w:rsidP="00993C2F">
            <w:pPr>
              <w:rPr>
                <w:sz w:val="24"/>
                <w:szCs w:val="24"/>
              </w:rPr>
            </w:pPr>
            <w:r w:rsidRPr="00863F5A">
              <w:rPr>
                <w:sz w:val="24"/>
                <w:szCs w:val="24"/>
              </w:rPr>
              <w:t xml:space="preserve">Discussion in supervision or with mentor </w:t>
            </w:r>
          </w:p>
        </w:tc>
        <w:tc>
          <w:tcPr>
            <w:tcW w:w="2590" w:type="dxa"/>
          </w:tcPr>
          <w:p w14:paraId="16459F49" w14:textId="77777777" w:rsidR="00993C2F" w:rsidRPr="00A36A2A" w:rsidRDefault="00993C2F" w:rsidP="00993C2F">
            <w:pPr>
              <w:rPr>
                <w:sz w:val="24"/>
                <w:szCs w:val="24"/>
              </w:rPr>
            </w:pPr>
          </w:p>
        </w:tc>
        <w:tc>
          <w:tcPr>
            <w:tcW w:w="2590" w:type="dxa"/>
          </w:tcPr>
          <w:p w14:paraId="07FC7503" w14:textId="77777777" w:rsidR="00993C2F" w:rsidRPr="00A36A2A" w:rsidRDefault="00993C2F" w:rsidP="00993C2F">
            <w:pPr>
              <w:rPr>
                <w:sz w:val="24"/>
                <w:szCs w:val="24"/>
              </w:rPr>
            </w:pPr>
          </w:p>
        </w:tc>
      </w:tr>
      <w:tr w:rsidR="00993C2F" w:rsidRPr="00A36A2A" w14:paraId="706ADEAF" w14:textId="77777777" w:rsidTr="00D76DF8">
        <w:tc>
          <w:tcPr>
            <w:tcW w:w="2590" w:type="dxa"/>
          </w:tcPr>
          <w:p w14:paraId="7DBFE47B" w14:textId="145CD31E" w:rsidR="00993C2F" w:rsidRPr="001D45F0" w:rsidRDefault="00993C2F" w:rsidP="00993C2F">
            <w:pPr>
              <w:rPr>
                <w:sz w:val="24"/>
                <w:szCs w:val="24"/>
              </w:rPr>
            </w:pPr>
            <w:r w:rsidRPr="001D45F0">
              <w:rPr>
                <w:sz w:val="24"/>
                <w:szCs w:val="24"/>
              </w:rPr>
              <w:t>5.7 Where there is a duty to consider a referral to Independent Mental Health Advocate for non-instructed advocacy</w:t>
            </w:r>
          </w:p>
        </w:tc>
        <w:tc>
          <w:tcPr>
            <w:tcW w:w="2590" w:type="dxa"/>
          </w:tcPr>
          <w:p w14:paraId="74326DAC" w14:textId="77777777" w:rsidR="00993C2F" w:rsidRPr="00A36A2A" w:rsidRDefault="00993C2F" w:rsidP="00993C2F">
            <w:pPr>
              <w:rPr>
                <w:sz w:val="24"/>
                <w:szCs w:val="24"/>
              </w:rPr>
            </w:pPr>
            <w:r w:rsidRPr="00A36A2A">
              <w:rPr>
                <w:sz w:val="24"/>
                <w:szCs w:val="24"/>
              </w:rPr>
              <w:t>Guided reading</w:t>
            </w:r>
          </w:p>
          <w:p w14:paraId="4DA64623" w14:textId="77777777" w:rsidR="00993C2F" w:rsidRPr="00A36A2A" w:rsidRDefault="00993C2F" w:rsidP="00993C2F">
            <w:pPr>
              <w:rPr>
                <w:sz w:val="24"/>
                <w:szCs w:val="24"/>
              </w:rPr>
            </w:pPr>
          </w:p>
          <w:p w14:paraId="45AD34B9" w14:textId="7EDD80DB" w:rsidR="00993C2F" w:rsidRPr="00A36A2A" w:rsidRDefault="00993C2F" w:rsidP="00993C2F">
            <w:pPr>
              <w:rPr>
                <w:sz w:val="24"/>
                <w:szCs w:val="24"/>
              </w:rPr>
            </w:pPr>
            <w:r w:rsidRPr="00A36A2A">
              <w:rPr>
                <w:sz w:val="24"/>
                <w:szCs w:val="24"/>
              </w:rPr>
              <w:t>Support from mentor</w:t>
            </w:r>
          </w:p>
        </w:tc>
        <w:tc>
          <w:tcPr>
            <w:tcW w:w="2590" w:type="dxa"/>
          </w:tcPr>
          <w:p w14:paraId="20CC88BB" w14:textId="7E1C7E29" w:rsidR="00993C2F" w:rsidRPr="00A36A2A" w:rsidRDefault="00993C2F" w:rsidP="00993C2F">
            <w:pPr>
              <w:rPr>
                <w:sz w:val="24"/>
                <w:szCs w:val="24"/>
              </w:rPr>
            </w:pPr>
            <w:r w:rsidRPr="00863F5A">
              <w:rPr>
                <w:sz w:val="24"/>
                <w:szCs w:val="24"/>
              </w:rPr>
              <w:t xml:space="preserve">Discussion in supervision or with mentor </w:t>
            </w:r>
          </w:p>
        </w:tc>
        <w:tc>
          <w:tcPr>
            <w:tcW w:w="2590" w:type="dxa"/>
          </w:tcPr>
          <w:p w14:paraId="61A63A82" w14:textId="77777777" w:rsidR="00993C2F" w:rsidRPr="00A36A2A" w:rsidRDefault="00993C2F" w:rsidP="00993C2F">
            <w:pPr>
              <w:rPr>
                <w:sz w:val="24"/>
                <w:szCs w:val="24"/>
              </w:rPr>
            </w:pPr>
          </w:p>
        </w:tc>
        <w:tc>
          <w:tcPr>
            <w:tcW w:w="2590" w:type="dxa"/>
          </w:tcPr>
          <w:p w14:paraId="411F7F7E" w14:textId="77777777" w:rsidR="00993C2F" w:rsidRPr="00A36A2A" w:rsidRDefault="00993C2F" w:rsidP="00993C2F">
            <w:pPr>
              <w:rPr>
                <w:sz w:val="24"/>
                <w:szCs w:val="24"/>
              </w:rPr>
            </w:pPr>
          </w:p>
        </w:tc>
      </w:tr>
      <w:tr w:rsidR="00993C2F" w:rsidRPr="00A36A2A" w14:paraId="7FA158E4" w14:textId="77777777" w:rsidTr="00D76DF8">
        <w:tc>
          <w:tcPr>
            <w:tcW w:w="2590" w:type="dxa"/>
          </w:tcPr>
          <w:p w14:paraId="10E72987" w14:textId="14E26028" w:rsidR="00993C2F" w:rsidRPr="001D45F0" w:rsidRDefault="00993C2F" w:rsidP="00993C2F">
            <w:pPr>
              <w:rPr>
                <w:sz w:val="24"/>
                <w:szCs w:val="24"/>
              </w:rPr>
            </w:pPr>
            <w:r w:rsidRPr="001D45F0">
              <w:rPr>
                <w:sz w:val="24"/>
                <w:szCs w:val="24"/>
              </w:rPr>
              <w:t xml:space="preserve">5.8 </w:t>
            </w:r>
            <w:r w:rsidRPr="001D45F0">
              <w:rPr>
                <w:b/>
                <w:bCs/>
                <w:sz w:val="24"/>
                <w:szCs w:val="24"/>
              </w:rPr>
              <w:t>Powers</w:t>
            </w:r>
            <w:r w:rsidRPr="001D45F0">
              <w:rPr>
                <w:sz w:val="24"/>
                <w:szCs w:val="24"/>
              </w:rPr>
              <w:t xml:space="preserve"> within current mental health </w:t>
            </w:r>
            <w:r w:rsidRPr="001D45F0">
              <w:rPr>
                <w:sz w:val="24"/>
                <w:szCs w:val="24"/>
              </w:rPr>
              <w:lastRenderedPageBreak/>
              <w:t>legislation and who may exercise these</w:t>
            </w:r>
          </w:p>
        </w:tc>
        <w:tc>
          <w:tcPr>
            <w:tcW w:w="2590" w:type="dxa"/>
          </w:tcPr>
          <w:p w14:paraId="01163AC9" w14:textId="77777777" w:rsidR="00993C2F" w:rsidRPr="00A36A2A" w:rsidRDefault="00993C2F" w:rsidP="00993C2F">
            <w:pPr>
              <w:rPr>
                <w:sz w:val="24"/>
                <w:szCs w:val="24"/>
              </w:rPr>
            </w:pPr>
            <w:r w:rsidRPr="00A36A2A">
              <w:rPr>
                <w:sz w:val="24"/>
                <w:szCs w:val="24"/>
              </w:rPr>
              <w:lastRenderedPageBreak/>
              <w:t>Guided reading</w:t>
            </w:r>
          </w:p>
          <w:p w14:paraId="4CD9D150" w14:textId="77777777" w:rsidR="00993C2F" w:rsidRPr="00A36A2A" w:rsidRDefault="00993C2F" w:rsidP="00993C2F">
            <w:pPr>
              <w:rPr>
                <w:sz w:val="24"/>
                <w:szCs w:val="24"/>
              </w:rPr>
            </w:pPr>
          </w:p>
          <w:p w14:paraId="0F30D851" w14:textId="5B3FCEEA" w:rsidR="00993C2F" w:rsidRPr="00A36A2A" w:rsidRDefault="00993C2F" w:rsidP="00993C2F">
            <w:pPr>
              <w:rPr>
                <w:sz w:val="24"/>
                <w:szCs w:val="24"/>
              </w:rPr>
            </w:pPr>
            <w:r w:rsidRPr="00A36A2A">
              <w:rPr>
                <w:sz w:val="24"/>
                <w:szCs w:val="24"/>
              </w:rPr>
              <w:t>Support from mentor</w:t>
            </w:r>
          </w:p>
        </w:tc>
        <w:tc>
          <w:tcPr>
            <w:tcW w:w="2590" w:type="dxa"/>
          </w:tcPr>
          <w:p w14:paraId="5FE75EB6" w14:textId="23FB4196" w:rsidR="00993C2F" w:rsidRPr="00A36A2A" w:rsidRDefault="00993C2F" w:rsidP="00993C2F">
            <w:pPr>
              <w:rPr>
                <w:sz w:val="24"/>
                <w:szCs w:val="24"/>
              </w:rPr>
            </w:pPr>
            <w:r w:rsidRPr="005F5C81">
              <w:rPr>
                <w:sz w:val="24"/>
                <w:szCs w:val="24"/>
              </w:rPr>
              <w:t xml:space="preserve">Discussion in supervision or with mentor </w:t>
            </w:r>
          </w:p>
        </w:tc>
        <w:tc>
          <w:tcPr>
            <w:tcW w:w="2590" w:type="dxa"/>
          </w:tcPr>
          <w:p w14:paraId="4A294A4D" w14:textId="77777777" w:rsidR="00993C2F" w:rsidRPr="00A36A2A" w:rsidRDefault="00993C2F" w:rsidP="00993C2F">
            <w:pPr>
              <w:rPr>
                <w:sz w:val="24"/>
                <w:szCs w:val="24"/>
              </w:rPr>
            </w:pPr>
          </w:p>
        </w:tc>
        <w:tc>
          <w:tcPr>
            <w:tcW w:w="2590" w:type="dxa"/>
          </w:tcPr>
          <w:p w14:paraId="2D14522D" w14:textId="77777777" w:rsidR="00993C2F" w:rsidRPr="00A36A2A" w:rsidRDefault="00993C2F" w:rsidP="00993C2F">
            <w:pPr>
              <w:rPr>
                <w:sz w:val="24"/>
                <w:szCs w:val="24"/>
              </w:rPr>
            </w:pPr>
          </w:p>
        </w:tc>
      </w:tr>
      <w:tr w:rsidR="00993C2F" w:rsidRPr="00A36A2A" w14:paraId="67A70761" w14:textId="77777777" w:rsidTr="00D76DF8">
        <w:tc>
          <w:tcPr>
            <w:tcW w:w="2590" w:type="dxa"/>
          </w:tcPr>
          <w:p w14:paraId="449723BB" w14:textId="50B4866E" w:rsidR="00993C2F" w:rsidRPr="001D45F0" w:rsidRDefault="00993C2F" w:rsidP="00993C2F">
            <w:pPr>
              <w:rPr>
                <w:sz w:val="24"/>
                <w:szCs w:val="24"/>
              </w:rPr>
            </w:pPr>
            <w:r w:rsidRPr="001D45F0">
              <w:rPr>
                <w:sz w:val="24"/>
                <w:szCs w:val="24"/>
              </w:rPr>
              <w:t xml:space="preserve">5.9 A range of </w:t>
            </w:r>
            <w:r w:rsidRPr="001D45F0">
              <w:rPr>
                <w:b/>
                <w:bCs/>
                <w:sz w:val="24"/>
                <w:szCs w:val="24"/>
              </w:rPr>
              <w:t>safeguards</w:t>
            </w:r>
            <w:r w:rsidRPr="001D45F0">
              <w:rPr>
                <w:sz w:val="24"/>
                <w:szCs w:val="24"/>
              </w:rPr>
              <w:t xml:space="preserve"> within the current mental health legislation.</w:t>
            </w:r>
          </w:p>
        </w:tc>
        <w:tc>
          <w:tcPr>
            <w:tcW w:w="2590" w:type="dxa"/>
          </w:tcPr>
          <w:p w14:paraId="09ED5DB9" w14:textId="77777777" w:rsidR="00993C2F" w:rsidRPr="00A36A2A" w:rsidRDefault="00993C2F" w:rsidP="00993C2F">
            <w:pPr>
              <w:rPr>
                <w:sz w:val="24"/>
                <w:szCs w:val="24"/>
              </w:rPr>
            </w:pPr>
            <w:r w:rsidRPr="00A36A2A">
              <w:rPr>
                <w:sz w:val="24"/>
                <w:szCs w:val="24"/>
              </w:rPr>
              <w:t>Guided reading</w:t>
            </w:r>
          </w:p>
          <w:p w14:paraId="723136A7" w14:textId="77777777" w:rsidR="00993C2F" w:rsidRPr="00A36A2A" w:rsidRDefault="00993C2F" w:rsidP="00993C2F">
            <w:pPr>
              <w:rPr>
                <w:sz w:val="24"/>
                <w:szCs w:val="24"/>
              </w:rPr>
            </w:pPr>
          </w:p>
          <w:p w14:paraId="754286BC" w14:textId="650AAA90" w:rsidR="00993C2F" w:rsidRPr="00A36A2A" w:rsidRDefault="00993C2F" w:rsidP="00993C2F">
            <w:pPr>
              <w:rPr>
                <w:sz w:val="24"/>
                <w:szCs w:val="24"/>
              </w:rPr>
            </w:pPr>
            <w:r w:rsidRPr="00A36A2A">
              <w:rPr>
                <w:sz w:val="24"/>
                <w:szCs w:val="24"/>
              </w:rPr>
              <w:t>Support from mentor</w:t>
            </w:r>
          </w:p>
        </w:tc>
        <w:tc>
          <w:tcPr>
            <w:tcW w:w="2590" w:type="dxa"/>
          </w:tcPr>
          <w:p w14:paraId="1437D748" w14:textId="790FD767" w:rsidR="00993C2F" w:rsidRPr="00A36A2A" w:rsidRDefault="00993C2F" w:rsidP="00993C2F">
            <w:pPr>
              <w:rPr>
                <w:sz w:val="24"/>
                <w:szCs w:val="24"/>
              </w:rPr>
            </w:pPr>
            <w:r w:rsidRPr="005F5C81">
              <w:rPr>
                <w:sz w:val="24"/>
                <w:szCs w:val="24"/>
              </w:rPr>
              <w:t xml:space="preserve">Discussion in supervision or with mentor </w:t>
            </w:r>
          </w:p>
        </w:tc>
        <w:tc>
          <w:tcPr>
            <w:tcW w:w="2590" w:type="dxa"/>
          </w:tcPr>
          <w:p w14:paraId="3D4A97BC" w14:textId="77777777" w:rsidR="00993C2F" w:rsidRPr="00A36A2A" w:rsidRDefault="00993C2F" w:rsidP="00993C2F">
            <w:pPr>
              <w:rPr>
                <w:sz w:val="24"/>
                <w:szCs w:val="24"/>
              </w:rPr>
            </w:pPr>
          </w:p>
        </w:tc>
        <w:tc>
          <w:tcPr>
            <w:tcW w:w="2590" w:type="dxa"/>
          </w:tcPr>
          <w:p w14:paraId="71ABD213" w14:textId="77777777" w:rsidR="00993C2F" w:rsidRPr="00A36A2A" w:rsidRDefault="00993C2F" w:rsidP="00993C2F">
            <w:pPr>
              <w:rPr>
                <w:sz w:val="24"/>
                <w:szCs w:val="24"/>
              </w:rPr>
            </w:pPr>
          </w:p>
        </w:tc>
      </w:tr>
      <w:tr w:rsidR="00F92288" w:rsidRPr="00A36A2A" w14:paraId="6707D36E" w14:textId="77777777" w:rsidTr="00D76DF8">
        <w:tc>
          <w:tcPr>
            <w:tcW w:w="2590" w:type="dxa"/>
          </w:tcPr>
          <w:p w14:paraId="5F4CE3E6" w14:textId="5C7F1919" w:rsidR="00F92288" w:rsidRPr="001D45F0" w:rsidRDefault="00F92288" w:rsidP="00966EF1">
            <w:pPr>
              <w:rPr>
                <w:sz w:val="24"/>
                <w:szCs w:val="24"/>
              </w:rPr>
            </w:pPr>
            <w:r w:rsidRPr="001D45F0">
              <w:rPr>
                <w:sz w:val="24"/>
                <w:szCs w:val="24"/>
              </w:rPr>
              <w:t>5.10 Case law brought under the Mental Health Act which can be used to promote an individual’s human rights</w:t>
            </w:r>
          </w:p>
        </w:tc>
        <w:tc>
          <w:tcPr>
            <w:tcW w:w="2590" w:type="dxa"/>
          </w:tcPr>
          <w:p w14:paraId="5434AB46" w14:textId="77777777" w:rsidR="00993C2F" w:rsidRPr="00A36A2A" w:rsidRDefault="00993C2F" w:rsidP="00993C2F">
            <w:pPr>
              <w:rPr>
                <w:sz w:val="24"/>
                <w:szCs w:val="24"/>
              </w:rPr>
            </w:pPr>
            <w:r w:rsidRPr="00A36A2A">
              <w:rPr>
                <w:sz w:val="24"/>
                <w:szCs w:val="24"/>
              </w:rPr>
              <w:t>Guided reading</w:t>
            </w:r>
          </w:p>
          <w:p w14:paraId="039B70A7" w14:textId="77777777" w:rsidR="00993C2F" w:rsidRPr="00A36A2A" w:rsidRDefault="00993C2F" w:rsidP="00993C2F">
            <w:pPr>
              <w:rPr>
                <w:sz w:val="24"/>
                <w:szCs w:val="24"/>
              </w:rPr>
            </w:pPr>
          </w:p>
          <w:p w14:paraId="23CFCC12" w14:textId="7D3D706F" w:rsidR="00F92288" w:rsidRPr="00A36A2A" w:rsidRDefault="00993C2F" w:rsidP="00993C2F">
            <w:pPr>
              <w:rPr>
                <w:sz w:val="24"/>
                <w:szCs w:val="24"/>
              </w:rPr>
            </w:pPr>
            <w:r w:rsidRPr="00A36A2A">
              <w:rPr>
                <w:sz w:val="24"/>
                <w:szCs w:val="24"/>
              </w:rPr>
              <w:t>Support from mentor</w:t>
            </w:r>
          </w:p>
        </w:tc>
        <w:tc>
          <w:tcPr>
            <w:tcW w:w="2590" w:type="dxa"/>
          </w:tcPr>
          <w:p w14:paraId="75D48D07" w14:textId="018BA161" w:rsidR="00F92288" w:rsidRPr="00A36A2A" w:rsidRDefault="00993C2F" w:rsidP="00953BAA">
            <w:pPr>
              <w:rPr>
                <w:sz w:val="24"/>
                <w:szCs w:val="24"/>
              </w:rPr>
            </w:pPr>
            <w:r w:rsidRPr="00A36A2A">
              <w:rPr>
                <w:sz w:val="24"/>
                <w:szCs w:val="24"/>
              </w:rPr>
              <w:t>Discussion in supervision or with mentor</w:t>
            </w:r>
          </w:p>
        </w:tc>
        <w:tc>
          <w:tcPr>
            <w:tcW w:w="2590" w:type="dxa"/>
          </w:tcPr>
          <w:p w14:paraId="7633321C" w14:textId="77777777" w:rsidR="00F92288" w:rsidRPr="00A36A2A" w:rsidRDefault="00F92288" w:rsidP="00966EF1">
            <w:pPr>
              <w:rPr>
                <w:sz w:val="24"/>
                <w:szCs w:val="24"/>
              </w:rPr>
            </w:pPr>
          </w:p>
        </w:tc>
        <w:tc>
          <w:tcPr>
            <w:tcW w:w="2590" w:type="dxa"/>
          </w:tcPr>
          <w:p w14:paraId="25166405" w14:textId="77777777" w:rsidR="00F92288" w:rsidRPr="00A36A2A" w:rsidRDefault="00F92288" w:rsidP="00966EF1">
            <w:pPr>
              <w:rPr>
                <w:sz w:val="24"/>
                <w:szCs w:val="24"/>
              </w:rPr>
            </w:pPr>
          </w:p>
        </w:tc>
      </w:tr>
      <w:tr w:rsidR="00F92288" w:rsidRPr="00A36A2A" w14:paraId="7D7DFD3B" w14:textId="77777777" w:rsidTr="00932E95">
        <w:tc>
          <w:tcPr>
            <w:tcW w:w="12950" w:type="dxa"/>
            <w:gridSpan w:val="5"/>
          </w:tcPr>
          <w:p w14:paraId="310BABDF" w14:textId="77777777" w:rsidR="00F92288" w:rsidRPr="00A36A2A" w:rsidRDefault="00F92288" w:rsidP="00932E95">
            <w:pPr>
              <w:rPr>
                <w:b/>
                <w:color w:val="22AF89"/>
                <w:sz w:val="24"/>
                <w:szCs w:val="24"/>
              </w:rPr>
            </w:pPr>
          </w:p>
          <w:p w14:paraId="27CD6341" w14:textId="77777777" w:rsidR="00F92288" w:rsidRPr="00A36A2A" w:rsidRDefault="00F92288" w:rsidP="00932E95">
            <w:pPr>
              <w:rPr>
                <w:b/>
                <w:color w:val="22AF89"/>
                <w:sz w:val="24"/>
                <w:szCs w:val="24"/>
              </w:rPr>
            </w:pPr>
            <w:r w:rsidRPr="007E327E">
              <w:rPr>
                <w:b/>
                <w:color w:val="18856A"/>
                <w:sz w:val="24"/>
                <w:szCs w:val="24"/>
              </w:rPr>
              <w:t>Range:</w:t>
            </w:r>
          </w:p>
          <w:p w14:paraId="163BD340" w14:textId="77777777" w:rsidR="00F92288" w:rsidRPr="001D45F0" w:rsidRDefault="00F92288" w:rsidP="00932E95">
            <w:pPr>
              <w:rPr>
                <w:sz w:val="24"/>
                <w:szCs w:val="24"/>
              </w:rPr>
            </w:pPr>
            <w:r w:rsidRPr="001D45F0">
              <w:rPr>
                <w:b/>
                <w:bCs/>
                <w:sz w:val="24"/>
                <w:szCs w:val="24"/>
              </w:rPr>
              <w:t>Routes:</w:t>
            </w:r>
            <w:r w:rsidRPr="001D45F0">
              <w:rPr>
                <w:sz w:val="24"/>
                <w:szCs w:val="24"/>
              </w:rPr>
              <w:t xml:space="preserve"> for individual patients who are admitted to hospital by force under civil and forensic sections, made subject to guardianship, made subject to the Supervised Community Treatment Order </w:t>
            </w:r>
          </w:p>
          <w:p w14:paraId="4D7EC3EF" w14:textId="77777777" w:rsidR="00F92288" w:rsidRPr="001D45F0" w:rsidRDefault="00F92288" w:rsidP="00932E95">
            <w:pPr>
              <w:rPr>
                <w:sz w:val="24"/>
                <w:szCs w:val="24"/>
              </w:rPr>
            </w:pPr>
            <w:r w:rsidRPr="001D45F0">
              <w:rPr>
                <w:b/>
                <w:bCs/>
                <w:sz w:val="24"/>
                <w:szCs w:val="24"/>
              </w:rPr>
              <w:t>Powers</w:t>
            </w:r>
            <w:r w:rsidRPr="001D45F0">
              <w:rPr>
                <w:sz w:val="24"/>
                <w:szCs w:val="24"/>
              </w:rPr>
              <w:t xml:space="preserve">: detaining powers, treatment powers, holding powers, police powers </w:t>
            </w:r>
          </w:p>
          <w:p w14:paraId="0D6574E8" w14:textId="1023EE6F" w:rsidR="00F92288" w:rsidRPr="00A36A2A" w:rsidRDefault="00F92288" w:rsidP="00932E95">
            <w:pPr>
              <w:rPr>
                <w:color w:val="FF0000"/>
                <w:sz w:val="24"/>
                <w:szCs w:val="24"/>
              </w:rPr>
            </w:pPr>
            <w:r w:rsidRPr="001D45F0">
              <w:rPr>
                <w:b/>
                <w:bCs/>
                <w:sz w:val="24"/>
                <w:szCs w:val="24"/>
              </w:rPr>
              <w:t>Safeguards:</w:t>
            </w:r>
            <w:r w:rsidRPr="001D45F0">
              <w:rPr>
                <w:sz w:val="24"/>
                <w:szCs w:val="24"/>
              </w:rPr>
              <w:t xml:space="preserve"> First Tier Tribunal, Hospital Managers’ Hearing, Nearest Relative, Independent Mental Health Advocate, right to request a Second Opinion Appointed Doctor, right to complain  </w:t>
            </w:r>
          </w:p>
          <w:p w14:paraId="084295EB" w14:textId="77777777" w:rsidR="00F92288" w:rsidRPr="00A36A2A" w:rsidRDefault="00F92288" w:rsidP="00932E95">
            <w:pPr>
              <w:rPr>
                <w:sz w:val="24"/>
                <w:szCs w:val="24"/>
              </w:rPr>
            </w:pPr>
          </w:p>
        </w:tc>
      </w:tr>
    </w:tbl>
    <w:p w14:paraId="73267A45" w14:textId="59C2CA69" w:rsidR="00966EF1" w:rsidRPr="00A36A2A" w:rsidRDefault="00966EF1" w:rsidP="00966EF1">
      <w:pPr>
        <w:autoSpaceDE w:val="0"/>
        <w:autoSpaceDN w:val="0"/>
        <w:adjustRightInd w:val="0"/>
        <w:spacing w:after="0" w:line="240" w:lineRule="auto"/>
        <w:rPr>
          <w:rFonts w:ascii="Arial" w:eastAsia="Arial" w:hAnsi="Arial" w:cs="Arial"/>
          <w:b/>
          <w:bCs/>
          <w:sz w:val="24"/>
          <w:szCs w:val="24"/>
          <w:lang w:eastAsia="en-GB"/>
        </w:rPr>
      </w:pPr>
    </w:p>
    <w:p w14:paraId="20DC09AB" w14:textId="77777777" w:rsidR="00A36A2A" w:rsidRPr="00A36A2A" w:rsidRDefault="00A36A2A" w:rsidP="00966EF1">
      <w:pPr>
        <w:autoSpaceDE w:val="0"/>
        <w:autoSpaceDN w:val="0"/>
        <w:adjustRightInd w:val="0"/>
        <w:spacing w:after="0" w:line="240" w:lineRule="auto"/>
        <w:rPr>
          <w:rFonts w:ascii="Arial" w:eastAsia="Arial" w:hAnsi="Arial" w:cs="Arial"/>
          <w:b/>
          <w:bCs/>
          <w:sz w:val="24"/>
          <w:szCs w:val="24"/>
          <w:lang w:eastAsia="en-GB"/>
        </w:rPr>
      </w:pPr>
    </w:p>
    <w:p w14:paraId="1E9F7DE0" w14:textId="1D87D2DA" w:rsidR="0037543C" w:rsidRPr="00A36A2A" w:rsidRDefault="0037543C" w:rsidP="00966EF1">
      <w:pPr>
        <w:autoSpaceDE w:val="0"/>
        <w:autoSpaceDN w:val="0"/>
        <w:adjustRightInd w:val="0"/>
        <w:spacing w:after="0" w:line="240" w:lineRule="auto"/>
        <w:rPr>
          <w:rFonts w:ascii="Arial" w:eastAsia="Arial" w:hAnsi="Arial" w:cs="Arial"/>
          <w:b/>
          <w:bCs/>
          <w:sz w:val="24"/>
          <w:szCs w:val="24"/>
          <w:lang w:eastAsia="en-GB"/>
        </w:rPr>
      </w:pPr>
    </w:p>
    <w:tbl>
      <w:tblPr>
        <w:tblStyle w:val="TableGrid"/>
        <w:tblW w:w="0" w:type="auto"/>
        <w:tblLook w:val="04A0" w:firstRow="1" w:lastRow="0" w:firstColumn="1" w:lastColumn="0" w:noHBand="0" w:noVBand="1"/>
      </w:tblPr>
      <w:tblGrid>
        <w:gridCol w:w="2590"/>
        <w:gridCol w:w="2590"/>
        <w:gridCol w:w="2590"/>
        <w:gridCol w:w="2590"/>
        <w:gridCol w:w="2590"/>
      </w:tblGrid>
      <w:tr w:rsidR="00F92288" w:rsidRPr="00A36A2A" w14:paraId="12612CEC" w14:textId="77777777" w:rsidTr="00932E95">
        <w:tc>
          <w:tcPr>
            <w:tcW w:w="12950" w:type="dxa"/>
            <w:gridSpan w:val="5"/>
          </w:tcPr>
          <w:p w14:paraId="5E68506F" w14:textId="77777777" w:rsidR="00F92288" w:rsidRPr="00A36A2A" w:rsidRDefault="00F92288" w:rsidP="00932E95">
            <w:pPr>
              <w:rPr>
                <w:b/>
                <w:color w:val="22AF89"/>
                <w:sz w:val="24"/>
                <w:szCs w:val="24"/>
              </w:rPr>
            </w:pPr>
            <w:r w:rsidRPr="007E327E">
              <w:rPr>
                <w:b/>
                <w:color w:val="18856A"/>
                <w:sz w:val="24"/>
                <w:szCs w:val="24"/>
              </w:rPr>
              <w:t>Learning outcome</w:t>
            </w:r>
          </w:p>
          <w:p w14:paraId="62E299A6" w14:textId="77777777" w:rsidR="00F92288" w:rsidRPr="00A36A2A" w:rsidRDefault="00F92288" w:rsidP="00932E95">
            <w:pPr>
              <w:rPr>
                <w:b/>
                <w:color w:val="22AF89"/>
                <w:sz w:val="24"/>
                <w:szCs w:val="24"/>
              </w:rPr>
            </w:pPr>
          </w:p>
          <w:p w14:paraId="7985FF0A" w14:textId="77777777" w:rsidR="00F92288" w:rsidRPr="001D45F0" w:rsidRDefault="00F92288" w:rsidP="00932E95">
            <w:pPr>
              <w:ind w:left="22"/>
              <w:contextualSpacing/>
              <w:rPr>
                <w:sz w:val="24"/>
                <w:szCs w:val="24"/>
              </w:rPr>
            </w:pPr>
            <w:r w:rsidRPr="001D45F0">
              <w:rPr>
                <w:sz w:val="24"/>
                <w:szCs w:val="24"/>
              </w:rPr>
              <w:t xml:space="preserve">6. Understand legislation that relates to children and young people </w:t>
            </w:r>
          </w:p>
          <w:p w14:paraId="2A08102C" w14:textId="4A6AAD45" w:rsidR="00F92288" w:rsidRPr="00A36A2A" w:rsidRDefault="00F92288" w:rsidP="00932E95">
            <w:pPr>
              <w:ind w:left="22"/>
              <w:contextualSpacing/>
              <w:rPr>
                <w:sz w:val="24"/>
                <w:szCs w:val="24"/>
              </w:rPr>
            </w:pPr>
          </w:p>
        </w:tc>
      </w:tr>
      <w:tr w:rsidR="00F92288" w:rsidRPr="00A36A2A" w14:paraId="3A3DF426" w14:textId="77777777" w:rsidTr="00932E95">
        <w:tc>
          <w:tcPr>
            <w:tcW w:w="12950" w:type="dxa"/>
            <w:gridSpan w:val="5"/>
          </w:tcPr>
          <w:p w14:paraId="35051168" w14:textId="77777777" w:rsidR="00F92288" w:rsidRPr="00A36A2A" w:rsidRDefault="00F92288" w:rsidP="00932E95">
            <w:pPr>
              <w:rPr>
                <w:b/>
                <w:bCs/>
                <w:color w:val="22AF89"/>
                <w:sz w:val="24"/>
                <w:szCs w:val="24"/>
              </w:rPr>
            </w:pPr>
            <w:r w:rsidRPr="007E327E">
              <w:rPr>
                <w:b/>
                <w:bCs/>
                <w:color w:val="18856A"/>
                <w:sz w:val="24"/>
                <w:szCs w:val="24"/>
              </w:rPr>
              <w:t>You understand:</w:t>
            </w:r>
          </w:p>
          <w:p w14:paraId="1E799B0D" w14:textId="77777777" w:rsidR="00F92288" w:rsidRPr="00A36A2A" w:rsidRDefault="00F92288" w:rsidP="00932E95">
            <w:pPr>
              <w:rPr>
                <w:sz w:val="24"/>
                <w:szCs w:val="24"/>
              </w:rPr>
            </w:pPr>
          </w:p>
        </w:tc>
      </w:tr>
      <w:tr w:rsidR="00F92288" w:rsidRPr="00A36A2A" w14:paraId="02C23845" w14:textId="77777777" w:rsidTr="00932E95">
        <w:tc>
          <w:tcPr>
            <w:tcW w:w="2590" w:type="dxa"/>
          </w:tcPr>
          <w:p w14:paraId="75CC3902" w14:textId="77777777" w:rsidR="00F92288" w:rsidRPr="00A36A2A" w:rsidRDefault="00F92288" w:rsidP="00932E95">
            <w:pPr>
              <w:rPr>
                <w:b/>
                <w:bCs/>
                <w:sz w:val="24"/>
                <w:szCs w:val="24"/>
              </w:rPr>
            </w:pPr>
            <w:r w:rsidRPr="00A36A2A">
              <w:rPr>
                <w:b/>
                <w:bCs/>
                <w:sz w:val="24"/>
                <w:szCs w:val="24"/>
              </w:rPr>
              <w:lastRenderedPageBreak/>
              <w:t>Criteria</w:t>
            </w:r>
          </w:p>
        </w:tc>
        <w:tc>
          <w:tcPr>
            <w:tcW w:w="2590" w:type="dxa"/>
          </w:tcPr>
          <w:p w14:paraId="36B3EE73" w14:textId="77777777" w:rsidR="00F92288" w:rsidRPr="00A36A2A" w:rsidRDefault="00F92288" w:rsidP="00932E95">
            <w:pPr>
              <w:rPr>
                <w:b/>
                <w:bCs/>
                <w:sz w:val="24"/>
                <w:szCs w:val="24"/>
              </w:rPr>
            </w:pPr>
            <w:r w:rsidRPr="00A36A2A">
              <w:rPr>
                <w:b/>
                <w:bCs/>
                <w:sz w:val="24"/>
                <w:szCs w:val="24"/>
              </w:rPr>
              <w:t>Suggested actions</w:t>
            </w:r>
          </w:p>
        </w:tc>
        <w:tc>
          <w:tcPr>
            <w:tcW w:w="2590" w:type="dxa"/>
          </w:tcPr>
          <w:p w14:paraId="2FCF7AD5" w14:textId="77777777" w:rsidR="00F92288" w:rsidRPr="00A36A2A" w:rsidRDefault="00F92288" w:rsidP="00932E95">
            <w:pPr>
              <w:rPr>
                <w:b/>
                <w:bCs/>
                <w:sz w:val="24"/>
                <w:szCs w:val="24"/>
              </w:rPr>
            </w:pPr>
            <w:r w:rsidRPr="00A36A2A">
              <w:rPr>
                <w:b/>
                <w:bCs/>
                <w:sz w:val="24"/>
                <w:szCs w:val="24"/>
              </w:rPr>
              <w:t>Suggested sources of evidence</w:t>
            </w:r>
          </w:p>
        </w:tc>
        <w:tc>
          <w:tcPr>
            <w:tcW w:w="2590" w:type="dxa"/>
          </w:tcPr>
          <w:p w14:paraId="45A81B0A" w14:textId="77777777" w:rsidR="00F92288" w:rsidRPr="00A36A2A" w:rsidRDefault="00F92288" w:rsidP="00932E95">
            <w:pPr>
              <w:rPr>
                <w:b/>
                <w:bCs/>
                <w:sz w:val="24"/>
                <w:szCs w:val="24"/>
              </w:rPr>
            </w:pPr>
            <w:r w:rsidRPr="00A36A2A">
              <w:rPr>
                <w:b/>
                <w:bCs/>
                <w:sz w:val="24"/>
                <w:szCs w:val="24"/>
              </w:rPr>
              <w:t>Notes</w:t>
            </w:r>
          </w:p>
        </w:tc>
        <w:tc>
          <w:tcPr>
            <w:tcW w:w="2590" w:type="dxa"/>
          </w:tcPr>
          <w:p w14:paraId="5D222A6B" w14:textId="77777777" w:rsidR="00F92288" w:rsidRPr="00A36A2A" w:rsidRDefault="00F92288" w:rsidP="00932E95">
            <w:pPr>
              <w:rPr>
                <w:b/>
                <w:bCs/>
                <w:sz w:val="24"/>
                <w:szCs w:val="24"/>
              </w:rPr>
            </w:pPr>
            <w:r w:rsidRPr="00A36A2A">
              <w:rPr>
                <w:b/>
                <w:bCs/>
                <w:sz w:val="24"/>
                <w:szCs w:val="24"/>
              </w:rPr>
              <w:t xml:space="preserve">Dated and initialed </w:t>
            </w:r>
          </w:p>
        </w:tc>
      </w:tr>
      <w:tr w:rsidR="00F92288" w:rsidRPr="00A36A2A" w14:paraId="025CAF80" w14:textId="77777777" w:rsidTr="00932E95">
        <w:tc>
          <w:tcPr>
            <w:tcW w:w="2590" w:type="dxa"/>
          </w:tcPr>
          <w:p w14:paraId="34F1B33D" w14:textId="0F82E692" w:rsidR="00F92288" w:rsidRPr="001D45F0" w:rsidRDefault="00F92288" w:rsidP="00932E95">
            <w:pPr>
              <w:rPr>
                <w:sz w:val="24"/>
                <w:szCs w:val="24"/>
              </w:rPr>
            </w:pPr>
            <w:r w:rsidRPr="001D45F0">
              <w:rPr>
                <w:sz w:val="24"/>
                <w:szCs w:val="24"/>
              </w:rPr>
              <w:t xml:space="preserve">6.1 The main </w:t>
            </w:r>
            <w:r w:rsidRPr="001D45F0">
              <w:rPr>
                <w:b/>
                <w:bCs/>
                <w:sz w:val="24"/>
                <w:szCs w:val="24"/>
              </w:rPr>
              <w:t>provisions</w:t>
            </w:r>
            <w:r w:rsidRPr="001D45F0">
              <w:rPr>
                <w:sz w:val="24"/>
                <w:szCs w:val="24"/>
              </w:rPr>
              <w:t xml:space="preserve"> of the Children Act 1989 and 2004 that apply in Wales</w:t>
            </w:r>
          </w:p>
        </w:tc>
        <w:tc>
          <w:tcPr>
            <w:tcW w:w="2590" w:type="dxa"/>
          </w:tcPr>
          <w:p w14:paraId="3775FF28" w14:textId="77777777" w:rsidR="00F92288" w:rsidRPr="00A36A2A" w:rsidRDefault="00F92288" w:rsidP="00932E95">
            <w:pPr>
              <w:rPr>
                <w:sz w:val="24"/>
                <w:szCs w:val="24"/>
              </w:rPr>
            </w:pPr>
            <w:r w:rsidRPr="00A36A2A">
              <w:rPr>
                <w:sz w:val="24"/>
                <w:szCs w:val="24"/>
              </w:rPr>
              <w:t xml:space="preserve">Guided reading </w:t>
            </w:r>
          </w:p>
          <w:p w14:paraId="44CA6CC2" w14:textId="77777777" w:rsidR="00F92288" w:rsidRPr="00A36A2A" w:rsidRDefault="00F92288" w:rsidP="00932E95">
            <w:pPr>
              <w:rPr>
                <w:sz w:val="24"/>
                <w:szCs w:val="24"/>
              </w:rPr>
            </w:pPr>
          </w:p>
          <w:p w14:paraId="3D22E4C9" w14:textId="77777777" w:rsidR="00F92288" w:rsidRPr="00A36A2A" w:rsidRDefault="00F92288" w:rsidP="00932E95">
            <w:pPr>
              <w:rPr>
                <w:sz w:val="24"/>
                <w:szCs w:val="24"/>
              </w:rPr>
            </w:pPr>
          </w:p>
          <w:p w14:paraId="7EAFC4EA" w14:textId="77777777" w:rsidR="00F92288" w:rsidRPr="00A36A2A" w:rsidRDefault="00F92288" w:rsidP="00932E95">
            <w:pPr>
              <w:rPr>
                <w:sz w:val="24"/>
                <w:szCs w:val="24"/>
              </w:rPr>
            </w:pPr>
            <w:r w:rsidRPr="00A36A2A">
              <w:rPr>
                <w:sz w:val="24"/>
                <w:szCs w:val="24"/>
              </w:rPr>
              <w:t>Support from mentor</w:t>
            </w:r>
          </w:p>
          <w:p w14:paraId="3822334E" w14:textId="77777777" w:rsidR="00F92288" w:rsidRPr="00A36A2A" w:rsidRDefault="00F92288" w:rsidP="00932E95">
            <w:pPr>
              <w:rPr>
                <w:sz w:val="24"/>
                <w:szCs w:val="24"/>
              </w:rPr>
            </w:pPr>
          </w:p>
          <w:p w14:paraId="1316F933" w14:textId="77777777" w:rsidR="00F92288" w:rsidRPr="00A36A2A" w:rsidRDefault="00F92288" w:rsidP="00932E95">
            <w:pPr>
              <w:rPr>
                <w:sz w:val="24"/>
                <w:szCs w:val="24"/>
              </w:rPr>
            </w:pPr>
          </w:p>
        </w:tc>
        <w:tc>
          <w:tcPr>
            <w:tcW w:w="2590" w:type="dxa"/>
          </w:tcPr>
          <w:p w14:paraId="7362E667" w14:textId="77777777" w:rsidR="00F92288" w:rsidRPr="00A36A2A" w:rsidRDefault="00F92288" w:rsidP="00932E95">
            <w:pPr>
              <w:rPr>
                <w:sz w:val="24"/>
                <w:szCs w:val="24"/>
              </w:rPr>
            </w:pPr>
            <w:r w:rsidRPr="00A36A2A">
              <w:rPr>
                <w:sz w:val="24"/>
                <w:szCs w:val="24"/>
              </w:rPr>
              <w:t>Discussion in supervision or with mentor</w:t>
            </w:r>
          </w:p>
          <w:p w14:paraId="342DE532" w14:textId="77777777" w:rsidR="00F92288" w:rsidRPr="00A36A2A" w:rsidRDefault="00F92288" w:rsidP="00932E95">
            <w:pPr>
              <w:rPr>
                <w:sz w:val="24"/>
                <w:szCs w:val="24"/>
              </w:rPr>
            </w:pPr>
          </w:p>
        </w:tc>
        <w:tc>
          <w:tcPr>
            <w:tcW w:w="2590" w:type="dxa"/>
          </w:tcPr>
          <w:p w14:paraId="5FBE78AB" w14:textId="77777777" w:rsidR="00F92288" w:rsidRPr="00A36A2A" w:rsidRDefault="00F92288" w:rsidP="00932E95">
            <w:pPr>
              <w:rPr>
                <w:sz w:val="24"/>
                <w:szCs w:val="24"/>
              </w:rPr>
            </w:pPr>
          </w:p>
        </w:tc>
        <w:tc>
          <w:tcPr>
            <w:tcW w:w="2590" w:type="dxa"/>
          </w:tcPr>
          <w:p w14:paraId="2928193B" w14:textId="77777777" w:rsidR="00F92288" w:rsidRPr="00A36A2A" w:rsidRDefault="00F92288" w:rsidP="00932E95">
            <w:pPr>
              <w:rPr>
                <w:sz w:val="24"/>
                <w:szCs w:val="24"/>
              </w:rPr>
            </w:pPr>
          </w:p>
        </w:tc>
      </w:tr>
      <w:tr w:rsidR="00993C2F" w:rsidRPr="00A36A2A" w14:paraId="56010FE2" w14:textId="77777777" w:rsidTr="00932E95">
        <w:tc>
          <w:tcPr>
            <w:tcW w:w="2590" w:type="dxa"/>
          </w:tcPr>
          <w:p w14:paraId="07AA2914" w14:textId="1115510F" w:rsidR="00993C2F" w:rsidRPr="001D45F0" w:rsidRDefault="00993C2F" w:rsidP="00993C2F">
            <w:pPr>
              <w:rPr>
                <w:sz w:val="24"/>
                <w:szCs w:val="24"/>
              </w:rPr>
            </w:pPr>
            <w:r w:rsidRPr="001D45F0">
              <w:rPr>
                <w:sz w:val="24"/>
                <w:szCs w:val="24"/>
              </w:rPr>
              <w:t xml:space="preserve">6.2 The main </w:t>
            </w:r>
            <w:r w:rsidRPr="001D45F0">
              <w:rPr>
                <w:b/>
                <w:bCs/>
                <w:sz w:val="24"/>
                <w:szCs w:val="24"/>
              </w:rPr>
              <w:t>provisions</w:t>
            </w:r>
            <w:r w:rsidRPr="001D45F0">
              <w:rPr>
                <w:sz w:val="24"/>
                <w:szCs w:val="24"/>
              </w:rPr>
              <w:t xml:space="preserve"> of the Children and Family Act 2014 that apply in Wales</w:t>
            </w:r>
          </w:p>
        </w:tc>
        <w:tc>
          <w:tcPr>
            <w:tcW w:w="2590" w:type="dxa"/>
          </w:tcPr>
          <w:p w14:paraId="6921521C" w14:textId="77777777" w:rsidR="00993C2F" w:rsidRPr="00A36A2A" w:rsidRDefault="00993C2F" w:rsidP="00993C2F">
            <w:pPr>
              <w:rPr>
                <w:sz w:val="24"/>
                <w:szCs w:val="24"/>
              </w:rPr>
            </w:pPr>
            <w:r w:rsidRPr="00A36A2A">
              <w:rPr>
                <w:sz w:val="24"/>
                <w:szCs w:val="24"/>
              </w:rPr>
              <w:t>Guided reading</w:t>
            </w:r>
          </w:p>
          <w:p w14:paraId="3E57F8DA" w14:textId="77777777" w:rsidR="00993C2F" w:rsidRPr="00A36A2A" w:rsidRDefault="00993C2F" w:rsidP="00993C2F">
            <w:pPr>
              <w:rPr>
                <w:sz w:val="24"/>
                <w:szCs w:val="24"/>
              </w:rPr>
            </w:pPr>
          </w:p>
          <w:p w14:paraId="25F6A455" w14:textId="4FF2A6A0" w:rsidR="00993C2F" w:rsidRPr="00A36A2A" w:rsidRDefault="00993C2F" w:rsidP="00993C2F">
            <w:pPr>
              <w:rPr>
                <w:sz w:val="24"/>
                <w:szCs w:val="24"/>
              </w:rPr>
            </w:pPr>
            <w:r w:rsidRPr="00A36A2A">
              <w:rPr>
                <w:sz w:val="24"/>
                <w:szCs w:val="24"/>
              </w:rPr>
              <w:t>Support from mentor</w:t>
            </w:r>
          </w:p>
        </w:tc>
        <w:tc>
          <w:tcPr>
            <w:tcW w:w="2590" w:type="dxa"/>
          </w:tcPr>
          <w:p w14:paraId="020B0FF9" w14:textId="283CE901" w:rsidR="00993C2F" w:rsidRPr="00A36A2A" w:rsidRDefault="00993C2F" w:rsidP="00993C2F">
            <w:pPr>
              <w:rPr>
                <w:sz w:val="24"/>
                <w:szCs w:val="24"/>
              </w:rPr>
            </w:pPr>
            <w:r w:rsidRPr="00C35731">
              <w:rPr>
                <w:sz w:val="24"/>
                <w:szCs w:val="24"/>
              </w:rPr>
              <w:t xml:space="preserve">Discussion in supervision or with mentor </w:t>
            </w:r>
          </w:p>
        </w:tc>
        <w:tc>
          <w:tcPr>
            <w:tcW w:w="2590" w:type="dxa"/>
          </w:tcPr>
          <w:p w14:paraId="7D7074AE" w14:textId="77777777" w:rsidR="00993C2F" w:rsidRPr="00A36A2A" w:rsidRDefault="00993C2F" w:rsidP="00993C2F">
            <w:pPr>
              <w:rPr>
                <w:sz w:val="24"/>
                <w:szCs w:val="24"/>
              </w:rPr>
            </w:pPr>
          </w:p>
        </w:tc>
        <w:tc>
          <w:tcPr>
            <w:tcW w:w="2590" w:type="dxa"/>
          </w:tcPr>
          <w:p w14:paraId="5E394460" w14:textId="77777777" w:rsidR="00993C2F" w:rsidRPr="00A36A2A" w:rsidRDefault="00993C2F" w:rsidP="00993C2F">
            <w:pPr>
              <w:rPr>
                <w:sz w:val="24"/>
                <w:szCs w:val="24"/>
              </w:rPr>
            </w:pPr>
          </w:p>
        </w:tc>
      </w:tr>
      <w:tr w:rsidR="00993C2F" w:rsidRPr="00A36A2A" w14:paraId="4E15E3E1" w14:textId="77777777" w:rsidTr="00932E95">
        <w:tc>
          <w:tcPr>
            <w:tcW w:w="2590" w:type="dxa"/>
          </w:tcPr>
          <w:p w14:paraId="6C3DBA12" w14:textId="3672E0A7" w:rsidR="00993C2F" w:rsidRPr="001D45F0" w:rsidRDefault="00993C2F" w:rsidP="00993C2F">
            <w:pPr>
              <w:rPr>
                <w:sz w:val="24"/>
                <w:szCs w:val="24"/>
              </w:rPr>
            </w:pPr>
            <w:r w:rsidRPr="001D45F0">
              <w:rPr>
                <w:sz w:val="24"/>
                <w:szCs w:val="24"/>
              </w:rPr>
              <w:t>6.3 Part 6 of the Social Services and Well-Being (Wales) Act 2014 and associated statutory guidance</w:t>
            </w:r>
          </w:p>
        </w:tc>
        <w:tc>
          <w:tcPr>
            <w:tcW w:w="2590" w:type="dxa"/>
          </w:tcPr>
          <w:p w14:paraId="407C6E4B" w14:textId="77777777" w:rsidR="00993C2F" w:rsidRPr="00A36A2A" w:rsidRDefault="00993C2F" w:rsidP="00993C2F">
            <w:pPr>
              <w:rPr>
                <w:sz w:val="24"/>
                <w:szCs w:val="24"/>
              </w:rPr>
            </w:pPr>
            <w:r w:rsidRPr="00A36A2A">
              <w:rPr>
                <w:sz w:val="24"/>
                <w:szCs w:val="24"/>
              </w:rPr>
              <w:t>Guided reading</w:t>
            </w:r>
          </w:p>
          <w:p w14:paraId="00A0023A" w14:textId="77777777" w:rsidR="00993C2F" w:rsidRPr="00A36A2A" w:rsidRDefault="00993C2F" w:rsidP="00993C2F">
            <w:pPr>
              <w:rPr>
                <w:sz w:val="24"/>
                <w:szCs w:val="24"/>
              </w:rPr>
            </w:pPr>
          </w:p>
          <w:p w14:paraId="17183B88" w14:textId="1582096B" w:rsidR="00993C2F" w:rsidRPr="00A36A2A" w:rsidRDefault="00993C2F" w:rsidP="00993C2F">
            <w:pPr>
              <w:rPr>
                <w:sz w:val="24"/>
                <w:szCs w:val="24"/>
              </w:rPr>
            </w:pPr>
            <w:r w:rsidRPr="00A36A2A">
              <w:rPr>
                <w:sz w:val="24"/>
                <w:szCs w:val="24"/>
              </w:rPr>
              <w:t>Support from mentor</w:t>
            </w:r>
          </w:p>
        </w:tc>
        <w:tc>
          <w:tcPr>
            <w:tcW w:w="2590" w:type="dxa"/>
          </w:tcPr>
          <w:p w14:paraId="17B085AF" w14:textId="43C3916C" w:rsidR="00993C2F" w:rsidRPr="00A36A2A" w:rsidRDefault="00993C2F" w:rsidP="00993C2F">
            <w:pPr>
              <w:rPr>
                <w:sz w:val="24"/>
                <w:szCs w:val="24"/>
              </w:rPr>
            </w:pPr>
            <w:r w:rsidRPr="00C35731">
              <w:rPr>
                <w:sz w:val="24"/>
                <w:szCs w:val="24"/>
              </w:rPr>
              <w:t xml:space="preserve">Discussion in supervision or with mentor </w:t>
            </w:r>
          </w:p>
        </w:tc>
        <w:tc>
          <w:tcPr>
            <w:tcW w:w="2590" w:type="dxa"/>
          </w:tcPr>
          <w:p w14:paraId="6A0543AB" w14:textId="77777777" w:rsidR="00993C2F" w:rsidRPr="00A36A2A" w:rsidRDefault="00993C2F" w:rsidP="00993C2F">
            <w:pPr>
              <w:rPr>
                <w:sz w:val="24"/>
                <w:szCs w:val="24"/>
              </w:rPr>
            </w:pPr>
          </w:p>
        </w:tc>
        <w:tc>
          <w:tcPr>
            <w:tcW w:w="2590" w:type="dxa"/>
          </w:tcPr>
          <w:p w14:paraId="6701E0B1" w14:textId="77777777" w:rsidR="00993C2F" w:rsidRPr="00A36A2A" w:rsidRDefault="00993C2F" w:rsidP="00993C2F">
            <w:pPr>
              <w:rPr>
                <w:sz w:val="24"/>
                <w:szCs w:val="24"/>
              </w:rPr>
            </w:pPr>
          </w:p>
        </w:tc>
      </w:tr>
      <w:tr w:rsidR="00993C2F" w:rsidRPr="00A36A2A" w14:paraId="506E1583" w14:textId="77777777" w:rsidTr="00932E95">
        <w:tc>
          <w:tcPr>
            <w:tcW w:w="2590" w:type="dxa"/>
          </w:tcPr>
          <w:p w14:paraId="38D41910" w14:textId="4A649C44" w:rsidR="00993C2F" w:rsidRPr="001D45F0" w:rsidRDefault="00993C2F" w:rsidP="00993C2F">
            <w:pPr>
              <w:rPr>
                <w:sz w:val="24"/>
                <w:szCs w:val="24"/>
              </w:rPr>
            </w:pPr>
            <w:r w:rsidRPr="001D45F0">
              <w:rPr>
                <w:sz w:val="24"/>
                <w:szCs w:val="24"/>
              </w:rPr>
              <w:t>6.4 The Rights of Children and Young Persons (Wales) Measure 2011</w:t>
            </w:r>
          </w:p>
        </w:tc>
        <w:tc>
          <w:tcPr>
            <w:tcW w:w="2590" w:type="dxa"/>
          </w:tcPr>
          <w:p w14:paraId="551FB0BE" w14:textId="77777777" w:rsidR="00993C2F" w:rsidRPr="00A36A2A" w:rsidRDefault="00993C2F" w:rsidP="00993C2F">
            <w:pPr>
              <w:rPr>
                <w:sz w:val="24"/>
                <w:szCs w:val="24"/>
              </w:rPr>
            </w:pPr>
            <w:r w:rsidRPr="00A36A2A">
              <w:rPr>
                <w:sz w:val="24"/>
                <w:szCs w:val="24"/>
              </w:rPr>
              <w:t>Guided reading</w:t>
            </w:r>
          </w:p>
          <w:p w14:paraId="3BCC4AF5" w14:textId="77777777" w:rsidR="00993C2F" w:rsidRPr="00A36A2A" w:rsidRDefault="00993C2F" w:rsidP="00993C2F">
            <w:pPr>
              <w:rPr>
                <w:sz w:val="24"/>
                <w:szCs w:val="24"/>
              </w:rPr>
            </w:pPr>
          </w:p>
          <w:p w14:paraId="3BD24AFD" w14:textId="27645BFE" w:rsidR="00993C2F" w:rsidRPr="00A36A2A" w:rsidRDefault="00993C2F" w:rsidP="00993C2F">
            <w:pPr>
              <w:rPr>
                <w:sz w:val="24"/>
                <w:szCs w:val="24"/>
              </w:rPr>
            </w:pPr>
            <w:r w:rsidRPr="00A36A2A">
              <w:rPr>
                <w:sz w:val="24"/>
                <w:szCs w:val="24"/>
              </w:rPr>
              <w:t>Support from mentor</w:t>
            </w:r>
          </w:p>
        </w:tc>
        <w:tc>
          <w:tcPr>
            <w:tcW w:w="2590" w:type="dxa"/>
          </w:tcPr>
          <w:p w14:paraId="0D938D07" w14:textId="40AEAFB4" w:rsidR="00993C2F" w:rsidRPr="00A36A2A" w:rsidRDefault="00993C2F" w:rsidP="00993C2F">
            <w:pPr>
              <w:rPr>
                <w:sz w:val="24"/>
                <w:szCs w:val="24"/>
              </w:rPr>
            </w:pPr>
            <w:r w:rsidRPr="00C35731">
              <w:rPr>
                <w:sz w:val="24"/>
                <w:szCs w:val="24"/>
              </w:rPr>
              <w:t xml:space="preserve">Discussion in supervision or with mentor </w:t>
            </w:r>
          </w:p>
        </w:tc>
        <w:tc>
          <w:tcPr>
            <w:tcW w:w="2590" w:type="dxa"/>
          </w:tcPr>
          <w:p w14:paraId="7095F319" w14:textId="77777777" w:rsidR="00993C2F" w:rsidRPr="00A36A2A" w:rsidRDefault="00993C2F" w:rsidP="00993C2F">
            <w:pPr>
              <w:rPr>
                <w:sz w:val="24"/>
                <w:szCs w:val="24"/>
              </w:rPr>
            </w:pPr>
          </w:p>
        </w:tc>
        <w:tc>
          <w:tcPr>
            <w:tcW w:w="2590" w:type="dxa"/>
          </w:tcPr>
          <w:p w14:paraId="439BF0B5" w14:textId="77777777" w:rsidR="00993C2F" w:rsidRPr="00A36A2A" w:rsidRDefault="00993C2F" w:rsidP="00993C2F">
            <w:pPr>
              <w:rPr>
                <w:sz w:val="24"/>
                <w:szCs w:val="24"/>
              </w:rPr>
            </w:pPr>
          </w:p>
        </w:tc>
      </w:tr>
      <w:tr w:rsidR="00993C2F" w:rsidRPr="00A36A2A" w14:paraId="6AA24EA3" w14:textId="77777777" w:rsidTr="00932E95">
        <w:tc>
          <w:tcPr>
            <w:tcW w:w="2590" w:type="dxa"/>
          </w:tcPr>
          <w:p w14:paraId="2A3C208D" w14:textId="0755115C" w:rsidR="00993C2F" w:rsidRPr="001D45F0" w:rsidRDefault="00993C2F" w:rsidP="00993C2F">
            <w:pPr>
              <w:rPr>
                <w:sz w:val="24"/>
                <w:szCs w:val="24"/>
              </w:rPr>
            </w:pPr>
            <w:r w:rsidRPr="001D45F0">
              <w:rPr>
                <w:sz w:val="24"/>
                <w:szCs w:val="24"/>
              </w:rPr>
              <w:t>6.5 The United Nations Convention on the Rights of the Child</w:t>
            </w:r>
          </w:p>
        </w:tc>
        <w:tc>
          <w:tcPr>
            <w:tcW w:w="2590" w:type="dxa"/>
          </w:tcPr>
          <w:p w14:paraId="4DCB256B" w14:textId="77777777" w:rsidR="00993C2F" w:rsidRPr="00A36A2A" w:rsidRDefault="00993C2F" w:rsidP="00993C2F">
            <w:pPr>
              <w:rPr>
                <w:sz w:val="24"/>
                <w:szCs w:val="24"/>
              </w:rPr>
            </w:pPr>
            <w:r w:rsidRPr="00A36A2A">
              <w:rPr>
                <w:sz w:val="24"/>
                <w:szCs w:val="24"/>
              </w:rPr>
              <w:t>Guided reading</w:t>
            </w:r>
          </w:p>
          <w:p w14:paraId="0567659F" w14:textId="77777777" w:rsidR="00993C2F" w:rsidRPr="00A36A2A" w:rsidRDefault="00993C2F" w:rsidP="00993C2F">
            <w:pPr>
              <w:rPr>
                <w:sz w:val="24"/>
                <w:szCs w:val="24"/>
              </w:rPr>
            </w:pPr>
          </w:p>
          <w:p w14:paraId="5FB99285" w14:textId="6AB23FE1" w:rsidR="00993C2F" w:rsidRPr="00A36A2A" w:rsidRDefault="00993C2F" w:rsidP="00993C2F">
            <w:pPr>
              <w:rPr>
                <w:sz w:val="24"/>
                <w:szCs w:val="24"/>
              </w:rPr>
            </w:pPr>
            <w:r w:rsidRPr="00A36A2A">
              <w:rPr>
                <w:sz w:val="24"/>
                <w:szCs w:val="24"/>
              </w:rPr>
              <w:t>Support from mentor</w:t>
            </w:r>
          </w:p>
        </w:tc>
        <w:tc>
          <w:tcPr>
            <w:tcW w:w="2590" w:type="dxa"/>
          </w:tcPr>
          <w:p w14:paraId="6D36D53A" w14:textId="08977392" w:rsidR="00993C2F" w:rsidRPr="00A36A2A" w:rsidRDefault="00993C2F" w:rsidP="00993C2F">
            <w:pPr>
              <w:rPr>
                <w:sz w:val="24"/>
                <w:szCs w:val="24"/>
              </w:rPr>
            </w:pPr>
            <w:r w:rsidRPr="00C35731">
              <w:rPr>
                <w:sz w:val="24"/>
                <w:szCs w:val="24"/>
              </w:rPr>
              <w:t xml:space="preserve">Discussion in supervision or with mentor </w:t>
            </w:r>
          </w:p>
        </w:tc>
        <w:tc>
          <w:tcPr>
            <w:tcW w:w="2590" w:type="dxa"/>
          </w:tcPr>
          <w:p w14:paraId="6B9EF4E6" w14:textId="77777777" w:rsidR="00993C2F" w:rsidRPr="00A36A2A" w:rsidRDefault="00993C2F" w:rsidP="00993C2F">
            <w:pPr>
              <w:rPr>
                <w:sz w:val="24"/>
                <w:szCs w:val="24"/>
              </w:rPr>
            </w:pPr>
          </w:p>
        </w:tc>
        <w:tc>
          <w:tcPr>
            <w:tcW w:w="2590" w:type="dxa"/>
          </w:tcPr>
          <w:p w14:paraId="4C260BDF" w14:textId="77777777" w:rsidR="00993C2F" w:rsidRPr="00A36A2A" w:rsidRDefault="00993C2F" w:rsidP="00993C2F">
            <w:pPr>
              <w:rPr>
                <w:sz w:val="24"/>
                <w:szCs w:val="24"/>
              </w:rPr>
            </w:pPr>
          </w:p>
        </w:tc>
      </w:tr>
      <w:tr w:rsidR="00993C2F" w:rsidRPr="00A36A2A" w14:paraId="24072EFB" w14:textId="77777777" w:rsidTr="00932E95">
        <w:tc>
          <w:tcPr>
            <w:tcW w:w="2590" w:type="dxa"/>
          </w:tcPr>
          <w:p w14:paraId="6FAFC13E" w14:textId="539BBF35" w:rsidR="00993C2F" w:rsidRPr="001D45F0" w:rsidRDefault="00993C2F" w:rsidP="00993C2F">
            <w:pPr>
              <w:rPr>
                <w:sz w:val="24"/>
                <w:szCs w:val="24"/>
              </w:rPr>
            </w:pPr>
            <w:r w:rsidRPr="001D45F0">
              <w:rPr>
                <w:sz w:val="24"/>
                <w:szCs w:val="24"/>
              </w:rPr>
              <w:t>6.6 When a child or young person has a right to access an independent advocate</w:t>
            </w:r>
          </w:p>
        </w:tc>
        <w:tc>
          <w:tcPr>
            <w:tcW w:w="2590" w:type="dxa"/>
          </w:tcPr>
          <w:p w14:paraId="0F7A7AF5" w14:textId="77777777" w:rsidR="00993C2F" w:rsidRPr="00A36A2A" w:rsidRDefault="00993C2F" w:rsidP="00993C2F">
            <w:pPr>
              <w:rPr>
                <w:sz w:val="24"/>
                <w:szCs w:val="24"/>
              </w:rPr>
            </w:pPr>
            <w:r w:rsidRPr="00A36A2A">
              <w:rPr>
                <w:sz w:val="24"/>
                <w:szCs w:val="24"/>
              </w:rPr>
              <w:t>Guided reading</w:t>
            </w:r>
          </w:p>
          <w:p w14:paraId="68CBB97B" w14:textId="77777777" w:rsidR="00993C2F" w:rsidRPr="00A36A2A" w:rsidRDefault="00993C2F" w:rsidP="00993C2F">
            <w:pPr>
              <w:rPr>
                <w:sz w:val="24"/>
                <w:szCs w:val="24"/>
              </w:rPr>
            </w:pPr>
          </w:p>
          <w:p w14:paraId="4495554B" w14:textId="6A979187" w:rsidR="00993C2F" w:rsidRPr="00A36A2A" w:rsidRDefault="00993C2F" w:rsidP="00993C2F">
            <w:pPr>
              <w:rPr>
                <w:sz w:val="24"/>
                <w:szCs w:val="24"/>
              </w:rPr>
            </w:pPr>
            <w:r w:rsidRPr="00A36A2A">
              <w:rPr>
                <w:sz w:val="24"/>
                <w:szCs w:val="24"/>
              </w:rPr>
              <w:t>Support from mentor</w:t>
            </w:r>
          </w:p>
        </w:tc>
        <w:tc>
          <w:tcPr>
            <w:tcW w:w="2590" w:type="dxa"/>
          </w:tcPr>
          <w:p w14:paraId="2FF5FC22" w14:textId="35396016" w:rsidR="00993C2F" w:rsidRPr="00A36A2A" w:rsidRDefault="00993C2F" w:rsidP="00993C2F">
            <w:pPr>
              <w:rPr>
                <w:sz w:val="24"/>
                <w:szCs w:val="24"/>
              </w:rPr>
            </w:pPr>
            <w:r w:rsidRPr="00C35731">
              <w:rPr>
                <w:sz w:val="24"/>
                <w:szCs w:val="24"/>
              </w:rPr>
              <w:t xml:space="preserve">Discussion in supervision or with mentor </w:t>
            </w:r>
          </w:p>
        </w:tc>
        <w:tc>
          <w:tcPr>
            <w:tcW w:w="2590" w:type="dxa"/>
          </w:tcPr>
          <w:p w14:paraId="0AD66EAF" w14:textId="77777777" w:rsidR="00993C2F" w:rsidRPr="00A36A2A" w:rsidRDefault="00993C2F" w:rsidP="00993C2F">
            <w:pPr>
              <w:rPr>
                <w:sz w:val="24"/>
                <w:szCs w:val="24"/>
              </w:rPr>
            </w:pPr>
          </w:p>
        </w:tc>
        <w:tc>
          <w:tcPr>
            <w:tcW w:w="2590" w:type="dxa"/>
          </w:tcPr>
          <w:p w14:paraId="5F60EA3E" w14:textId="77777777" w:rsidR="00993C2F" w:rsidRPr="00A36A2A" w:rsidRDefault="00993C2F" w:rsidP="00993C2F">
            <w:pPr>
              <w:rPr>
                <w:sz w:val="24"/>
                <w:szCs w:val="24"/>
              </w:rPr>
            </w:pPr>
          </w:p>
        </w:tc>
      </w:tr>
      <w:tr w:rsidR="00993C2F" w:rsidRPr="00A36A2A" w14:paraId="5454A917" w14:textId="77777777" w:rsidTr="00932E95">
        <w:tc>
          <w:tcPr>
            <w:tcW w:w="2590" w:type="dxa"/>
          </w:tcPr>
          <w:p w14:paraId="42A22096" w14:textId="798D5BD3" w:rsidR="00993C2F" w:rsidRPr="001D45F0" w:rsidRDefault="00993C2F" w:rsidP="00993C2F">
            <w:pPr>
              <w:rPr>
                <w:sz w:val="24"/>
                <w:szCs w:val="24"/>
              </w:rPr>
            </w:pPr>
            <w:r w:rsidRPr="001D45F0">
              <w:rPr>
                <w:sz w:val="24"/>
                <w:szCs w:val="24"/>
              </w:rPr>
              <w:lastRenderedPageBreak/>
              <w:t>6.7 Case law brought under children’s legislation which can be used to promote a child or young person’s human rights</w:t>
            </w:r>
          </w:p>
        </w:tc>
        <w:tc>
          <w:tcPr>
            <w:tcW w:w="2590" w:type="dxa"/>
          </w:tcPr>
          <w:p w14:paraId="7F6020C6" w14:textId="77777777" w:rsidR="00993C2F" w:rsidRPr="00A36A2A" w:rsidRDefault="00993C2F" w:rsidP="00993C2F">
            <w:pPr>
              <w:rPr>
                <w:sz w:val="24"/>
                <w:szCs w:val="24"/>
              </w:rPr>
            </w:pPr>
            <w:r w:rsidRPr="00A36A2A">
              <w:rPr>
                <w:sz w:val="24"/>
                <w:szCs w:val="24"/>
              </w:rPr>
              <w:t>Guided reading</w:t>
            </w:r>
          </w:p>
          <w:p w14:paraId="25D65341" w14:textId="77777777" w:rsidR="00993C2F" w:rsidRPr="00A36A2A" w:rsidRDefault="00993C2F" w:rsidP="00993C2F">
            <w:pPr>
              <w:rPr>
                <w:sz w:val="24"/>
                <w:szCs w:val="24"/>
              </w:rPr>
            </w:pPr>
          </w:p>
          <w:p w14:paraId="60C8E651" w14:textId="2A4499E4" w:rsidR="00993C2F" w:rsidRPr="00A36A2A" w:rsidRDefault="00993C2F" w:rsidP="00993C2F">
            <w:pPr>
              <w:rPr>
                <w:sz w:val="24"/>
                <w:szCs w:val="24"/>
              </w:rPr>
            </w:pPr>
            <w:r w:rsidRPr="00A36A2A">
              <w:rPr>
                <w:sz w:val="24"/>
                <w:szCs w:val="24"/>
              </w:rPr>
              <w:t>Support from mentor</w:t>
            </w:r>
          </w:p>
        </w:tc>
        <w:tc>
          <w:tcPr>
            <w:tcW w:w="2590" w:type="dxa"/>
          </w:tcPr>
          <w:p w14:paraId="1638AABD" w14:textId="752800BC" w:rsidR="00993C2F" w:rsidRPr="00A36A2A" w:rsidRDefault="00993C2F" w:rsidP="00993C2F">
            <w:pPr>
              <w:rPr>
                <w:sz w:val="24"/>
                <w:szCs w:val="24"/>
              </w:rPr>
            </w:pPr>
            <w:r w:rsidRPr="00C35731">
              <w:rPr>
                <w:sz w:val="24"/>
                <w:szCs w:val="24"/>
              </w:rPr>
              <w:t xml:space="preserve">Discussion in supervision or with mentor </w:t>
            </w:r>
          </w:p>
        </w:tc>
        <w:tc>
          <w:tcPr>
            <w:tcW w:w="2590" w:type="dxa"/>
          </w:tcPr>
          <w:p w14:paraId="16FACB10" w14:textId="77777777" w:rsidR="00993C2F" w:rsidRPr="00A36A2A" w:rsidRDefault="00993C2F" w:rsidP="00993C2F">
            <w:pPr>
              <w:rPr>
                <w:sz w:val="24"/>
                <w:szCs w:val="24"/>
              </w:rPr>
            </w:pPr>
          </w:p>
        </w:tc>
        <w:tc>
          <w:tcPr>
            <w:tcW w:w="2590" w:type="dxa"/>
          </w:tcPr>
          <w:p w14:paraId="2E4CD358" w14:textId="77777777" w:rsidR="00993C2F" w:rsidRPr="00A36A2A" w:rsidRDefault="00993C2F" w:rsidP="00993C2F">
            <w:pPr>
              <w:rPr>
                <w:sz w:val="24"/>
                <w:szCs w:val="24"/>
              </w:rPr>
            </w:pPr>
          </w:p>
        </w:tc>
      </w:tr>
      <w:tr w:rsidR="00F92288" w:rsidRPr="00A36A2A" w14:paraId="01F22C8E" w14:textId="77777777" w:rsidTr="00932E95">
        <w:tc>
          <w:tcPr>
            <w:tcW w:w="2590" w:type="dxa"/>
          </w:tcPr>
          <w:p w14:paraId="4EE7B431" w14:textId="01FEE7BA" w:rsidR="00F92288" w:rsidRPr="001D45F0" w:rsidRDefault="00A36A2A" w:rsidP="00932E95">
            <w:pPr>
              <w:rPr>
                <w:sz w:val="24"/>
                <w:szCs w:val="24"/>
              </w:rPr>
            </w:pPr>
            <w:r w:rsidRPr="001D45F0">
              <w:rPr>
                <w:sz w:val="24"/>
                <w:szCs w:val="24"/>
              </w:rPr>
              <w:t>6.8 Other legislation, national policy and guidance that promotes the rights of children and young people</w:t>
            </w:r>
          </w:p>
        </w:tc>
        <w:tc>
          <w:tcPr>
            <w:tcW w:w="2590" w:type="dxa"/>
          </w:tcPr>
          <w:p w14:paraId="286342B0" w14:textId="77777777" w:rsidR="00993C2F" w:rsidRPr="00A36A2A" w:rsidRDefault="00993C2F" w:rsidP="00993C2F">
            <w:pPr>
              <w:rPr>
                <w:sz w:val="24"/>
                <w:szCs w:val="24"/>
              </w:rPr>
            </w:pPr>
            <w:r w:rsidRPr="00A36A2A">
              <w:rPr>
                <w:sz w:val="24"/>
                <w:szCs w:val="24"/>
              </w:rPr>
              <w:t>Guided reading</w:t>
            </w:r>
          </w:p>
          <w:p w14:paraId="03021C54" w14:textId="77777777" w:rsidR="00993C2F" w:rsidRPr="00A36A2A" w:rsidRDefault="00993C2F" w:rsidP="00993C2F">
            <w:pPr>
              <w:rPr>
                <w:sz w:val="24"/>
                <w:szCs w:val="24"/>
              </w:rPr>
            </w:pPr>
          </w:p>
          <w:p w14:paraId="29F897AA" w14:textId="03057373" w:rsidR="00F92288" w:rsidRPr="00A36A2A" w:rsidRDefault="00993C2F" w:rsidP="00993C2F">
            <w:pPr>
              <w:rPr>
                <w:sz w:val="24"/>
                <w:szCs w:val="24"/>
              </w:rPr>
            </w:pPr>
            <w:r w:rsidRPr="00A36A2A">
              <w:rPr>
                <w:sz w:val="24"/>
                <w:szCs w:val="24"/>
              </w:rPr>
              <w:t>Support from mentor</w:t>
            </w:r>
          </w:p>
        </w:tc>
        <w:tc>
          <w:tcPr>
            <w:tcW w:w="2590" w:type="dxa"/>
          </w:tcPr>
          <w:p w14:paraId="40DF22C2" w14:textId="074ED916" w:rsidR="00F92288" w:rsidRPr="00A36A2A" w:rsidRDefault="00993C2F" w:rsidP="00932E95">
            <w:pPr>
              <w:rPr>
                <w:sz w:val="24"/>
                <w:szCs w:val="24"/>
              </w:rPr>
            </w:pPr>
            <w:r w:rsidRPr="00A36A2A">
              <w:rPr>
                <w:sz w:val="24"/>
                <w:szCs w:val="24"/>
              </w:rPr>
              <w:t>Discussion in supervision or with mentor</w:t>
            </w:r>
          </w:p>
        </w:tc>
        <w:tc>
          <w:tcPr>
            <w:tcW w:w="2590" w:type="dxa"/>
          </w:tcPr>
          <w:p w14:paraId="4B4549B0" w14:textId="77777777" w:rsidR="00F92288" w:rsidRPr="00A36A2A" w:rsidRDefault="00F92288" w:rsidP="00932E95">
            <w:pPr>
              <w:rPr>
                <w:sz w:val="24"/>
                <w:szCs w:val="24"/>
              </w:rPr>
            </w:pPr>
          </w:p>
        </w:tc>
        <w:tc>
          <w:tcPr>
            <w:tcW w:w="2590" w:type="dxa"/>
          </w:tcPr>
          <w:p w14:paraId="3C28BD47" w14:textId="77777777" w:rsidR="00F92288" w:rsidRPr="00A36A2A" w:rsidRDefault="00F92288" w:rsidP="00932E95">
            <w:pPr>
              <w:rPr>
                <w:sz w:val="24"/>
                <w:szCs w:val="24"/>
              </w:rPr>
            </w:pPr>
          </w:p>
        </w:tc>
      </w:tr>
      <w:tr w:rsidR="00F92288" w:rsidRPr="00A36A2A" w14:paraId="1FC0AC19" w14:textId="77777777" w:rsidTr="00932E95">
        <w:tc>
          <w:tcPr>
            <w:tcW w:w="12950" w:type="dxa"/>
            <w:gridSpan w:val="5"/>
          </w:tcPr>
          <w:p w14:paraId="2C385075" w14:textId="77777777" w:rsidR="00F92288" w:rsidRPr="00A36A2A" w:rsidRDefault="00F92288" w:rsidP="00932E95">
            <w:pPr>
              <w:rPr>
                <w:b/>
                <w:color w:val="22AF89"/>
                <w:sz w:val="24"/>
                <w:szCs w:val="24"/>
              </w:rPr>
            </w:pPr>
          </w:p>
          <w:p w14:paraId="3889CB68" w14:textId="77777777" w:rsidR="00A36A2A" w:rsidRPr="00A36A2A" w:rsidRDefault="00F92288" w:rsidP="00932E95">
            <w:pPr>
              <w:rPr>
                <w:sz w:val="24"/>
                <w:szCs w:val="24"/>
              </w:rPr>
            </w:pPr>
            <w:r w:rsidRPr="007E327E">
              <w:rPr>
                <w:b/>
                <w:color w:val="18856A"/>
                <w:sz w:val="24"/>
                <w:szCs w:val="24"/>
              </w:rPr>
              <w:t>Range:</w:t>
            </w:r>
            <w:r w:rsidR="00A36A2A" w:rsidRPr="00A36A2A">
              <w:rPr>
                <w:sz w:val="24"/>
                <w:szCs w:val="24"/>
              </w:rPr>
              <w:t xml:space="preserve"> </w:t>
            </w:r>
          </w:p>
          <w:p w14:paraId="07736A8E" w14:textId="4420C747" w:rsidR="00F92288" w:rsidRPr="001D45F0" w:rsidRDefault="00A36A2A" w:rsidP="00932E95">
            <w:pPr>
              <w:rPr>
                <w:b/>
                <w:sz w:val="24"/>
                <w:szCs w:val="24"/>
              </w:rPr>
            </w:pPr>
            <w:r w:rsidRPr="001D45F0">
              <w:rPr>
                <w:b/>
                <w:bCs/>
                <w:sz w:val="24"/>
                <w:szCs w:val="24"/>
              </w:rPr>
              <w:t>Provisions:</w:t>
            </w:r>
            <w:r w:rsidRPr="001D45F0">
              <w:rPr>
                <w:sz w:val="24"/>
                <w:szCs w:val="24"/>
              </w:rPr>
              <w:t xml:space="preserve"> To include protections - rights to complain, be visited by professionals, participation rights</w:t>
            </w:r>
          </w:p>
          <w:p w14:paraId="2E41720A" w14:textId="77777777" w:rsidR="00F92288" w:rsidRPr="00A36A2A" w:rsidRDefault="00F92288" w:rsidP="00F92288">
            <w:pPr>
              <w:rPr>
                <w:sz w:val="24"/>
                <w:szCs w:val="24"/>
              </w:rPr>
            </w:pPr>
          </w:p>
        </w:tc>
      </w:tr>
    </w:tbl>
    <w:p w14:paraId="7EB0C451" w14:textId="4A85566B" w:rsidR="00F92288" w:rsidRPr="00A36A2A" w:rsidRDefault="00F92288" w:rsidP="00966EF1">
      <w:pPr>
        <w:autoSpaceDE w:val="0"/>
        <w:autoSpaceDN w:val="0"/>
        <w:adjustRightInd w:val="0"/>
        <w:spacing w:after="0" w:line="240" w:lineRule="auto"/>
        <w:rPr>
          <w:rFonts w:ascii="Arial" w:eastAsia="Arial" w:hAnsi="Arial" w:cs="Arial"/>
          <w:b/>
          <w:bCs/>
          <w:sz w:val="24"/>
          <w:szCs w:val="24"/>
          <w:lang w:eastAsia="en-GB"/>
        </w:rPr>
      </w:pPr>
    </w:p>
    <w:p w14:paraId="785115EB" w14:textId="681BC9BF" w:rsidR="00A36A2A" w:rsidRDefault="00A36A2A" w:rsidP="00966EF1">
      <w:pPr>
        <w:autoSpaceDE w:val="0"/>
        <w:autoSpaceDN w:val="0"/>
        <w:adjustRightInd w:val="0"/>
        <w:spacing w:after="0" w:line="240" w:lineRule="auto"/>
        <w:rPr>
          <w:rFonts w:ascii="Arial" w:eastAsia="Arial" w:hAnsi="Arial" w:cs="Arial"/>
          <w:b/>
          <w:bCs/>
          <w:sz w:val="24"/>
          <w:szCs w:val="24"/>
          <w:lang w:eastAsia="en-GB"/>
        </w:rPr>
      </w:pPr>
    </w:p>
    <w:p w14:paraId="0D178C64" w14:textId="77777777" w:rsidR="0072337E" w:rsidRPr="00A36A2A" w:rsidRDefault="0072337E" w:rsidP="00966EF1">
      <w:pPr>
        <w:autoSpaceDE w:val="0"/>
        <w:autoSpaceDN w:val="0"/>
        <w:adjustRightInd w:val="0"/>
        <w:spacing w:after="0" w:line="240" w:lineRule="auto"/>
        <w:rPr>
          <w:rFonts w:ascii="Arial" w:eastAsia="Arial" w:hAnsi="Arial" w:cs="Arial"/>
          <w:b/>
          <w:bCs/>
          <w:sz w:val="24"/>
          <w:szCs w:val="24"/>
          <w:lang w:eastAsia="en-GB"/>
        </w:rPr>
      </w:pPr>
    </w:p>
    <w:tbl>
      <w:tblPr>
        <w:tblStyle w:val="TableGrid"/>
        <w:tblW w:w="0" w:type="auto"/>
        <w:tblLook w:val="04A0" w:firstRow="1" w:lastRow="0" w:firstColumn="1" w:lastColumn="0" w:noHBand="0" w:noVBand="1"/>
      </w:tblPr>
      <w:tblGrid>
        <w:gridCol w:w="2590"/>
        <w:gridCol w:w="2590"/>
        <w:gridCol w:w="2590"/>
        <w:gridCol w:w="2590"/>
        <w:gridCol w:w="2590"/>
      </w:tblGrid>
      <w:tr w:rsidR="00A36A2A" w:rsidRPr="00A36A2A" w14:paraId="18783066" w14:textId="77777777" w:rsidTr="00932E95">
        <w:tc>
          <w:tcPr>
            <w:tcW w:w="12950" w:type="dxa"/>
            <w:gridSpan w:val="5"/>
          </w:tcPr>
          <w:p w14:paraId="79CFFBE8" w14:textId="77777777" w:rsidR="00A36A2A" w:rsidRPr="00A36A2A" w:rsidRDefault="00A36A2A" w:rsidP="00932E95">
            <w:pPr>
              <w:rPr>
                <w:b/>
                <w:color w:val="22AF89"/>
                <w:sz w:val="24"/>
                <w:szCs w:val="24"/>
              </w:rPr>
            </w:pPr>
            <w:r w:rsidRPr="007E327E">
              <w:rPr>
                <w:b/>
                <w:color w:val="18856A"/>
                <w:sz w:val="24"/>
                <w:szCs w:val="24"/>
              </w:rPr>
              <w:t>Learning outcome</w:t>
            </w:r>
          </w:p>
          <w:p w14:paraId="3AFFDD15" w14:textId="77777777" w:rsidR="00A36A2A" w:rsidRPr="00A36A2A" w:rsidRDefault="00A36A2A" w:rsidP="00932E95">
            <w:pPr>
              <w:rPr>
                <w:b/>
                <w:color w:val="22AF89"/>
                <w:sz w:val="24"/>
                <w:szCs w:val="24"/>
              </w:rPr>
            </w:pPr>
          </w:p>
          <w:p w14:paraId="7E956C7F" w14:textId="77777777" w:rsidR="00A36A2A" w:rsidRPr="001D45F0" w:rsidRDefault="00A36A2A" w:rsidP="00932E95">
            <w:pPr>
              <w:ind w:left="22"/>
              <w:contextualSpacing/>
              <w:rPr>
                <w:sz w:val="24"/>
                <w:szCs w:val="24"/>
              </w:rPr>
            </w:pPr>
            <w:r w:rsidRPr="001D45F0">
              <w:rPr>
                <w:sz w:val="24"/>
                <w:szCs w:val="24"/>
              </w:rPr>
              <w:t xml:space="preserve">7. Understand the Social Services and Well-being (Wales) Act 2014 </w:t>
            </w:r>
          </w:p>
          <w:p w14:paraId="68D397EC" w14:textId="2E188AE6" w:rsidR="00A36A2A" w:rsidRPr="00A36A2A" w:rsidRDefault="00A36A2A" w:rsidP="00932E95">
            <w:pPr>
              <w:ind w:left="22"/>
              <w:contextualSpacing/>
              <w:rPr>
                <w:sz w:val="24"/>
                <w:szCs w:val="24"/>
              </w:rPr>
            </w:pPr>
          </w:p>
        </w:tc>
      </w:tr>
      <w:tr w:rsidR="00A36A2A" w:rsidRPr="00A36A2A" w14:paraId="72D6212B" w14:textId="77777777" w:rsidTr="00932E95">
        <w:tc>
          <w:tcPr>
            <w:tcW w:w="12950" w:type="dxa"/>
            <w:gridSpan w:val="5"/>
          </w:tcPr>
          <w:p w14:paraId="55E56F9A" w14:textId="77777777" w:rsidR="00A36A2A" w:rsidRPr="00A36A2A" w:rsidRDefault="00A36A2A" w:rsidP="00932E95">
            <w:pPr>
              <w:rPr>
                <w:b/>
                <w:bCs/>
                <w:color w:val="22AF89"/>
                <w:sz w:val="24"/>
                <w:szCs w:val="24"/>
              </w:rPr>
            </w:pPr>
            <w:r w:rsidRPr="007E327E">
              <w:rPr>
                <w:b/>
                <w:bCs/>
                <w:color w:val="18856A"/>
                <w:sz w:val="24"/>
                <w:szCs w:val="24"/>
              </w:rPr>
              <w:t>You understand:</w:t>
            </w:r>
          </w:p>
          <w:p w14:paraId="5DF749C6" w14:textId="77777777" w:rsidR="00A36A2A" w:rsidRPr="00A36A2A" w:rsidRDefault="00A36A2A" w:rsidP="00932E95">
            <w:pPr>
              <w:rPr>
                <w:sz w:val="24"/>
                <w:szCs w:val="24"/>
              </w:rPr>
            </w:pPr>
          </w:p>
        </w:tc>
      </w:tr>
      <w:tr w:rsidR="00A36A2A" w:rsidRPr="00A36A2A" w14:paraId="27B06B0A" w14:textId="77777777" w:rsidTr="00932E95">
        <w:tc>
          <w:tcPr>
            <w:tcW w:w="2590" w:type="dxa"/>
          </w:tcPr>
          <w:p w14:paraId="1BC37293" w14:textId="77777777" w:rsidR="00A36A2A" w:rsidRPr="00A36A2A" w:rsidRDefault="00A36A2A" w:rsidP="00932E95">
            <w:pPr>
              <w:rPr>
                <w:b/>
                <w:bCs/>
                <w:sz w:val="24"/>
                <w:szCs w:val="24"/>
              </w:rPr>
            </w:pPr>
            <w:r w:rsidRPr="00A36A2A">
              <w:rPr>
                <w:b/>
                <w:bCs/>
                <w:sz w:val="24"/>
                <w:szCs w:val="24"/>
              </w:rPr>
              <w:t>Criteria</w:t>
            </w:r>
          </w:p>
        </w:tc>
        <w:tc>
          <w:tcPr>
            <w:tcW w:w="2590" w:type="dxa"/>
          </w:tcPr>
          <w:p w14:paraId="340F1FEF" w14:textId="77777777" w:rsidR="00A36A2A" w:rsidRPr="00A36A2A" w:rsidRDefault="00A36A2A" w:rsidP="00932E95">
            <w:pPr>
              <w:rPr>
                <w:b/>
                <w:bCs/>
                <w:sz w:val="24"/>
                <w:szCs w:val="24"/>
              </w:rPr>
            </w:pPr>
            <w:r w:rsidRPr="00A36A2A">
              <w:rPr>
                <w:b/>
                <w:bCs/>
                <w:sz w:val="24"/>
                <w:szCs w:val="24"/>
              </w:rPr>
              <w:t>Suggested actions</w:t>
            </w:r>
          </w:p>
        </w:tc>
        <w:tc>
          <w:tcPr>
            <w:tcW w:w="2590" w:type="dxa"/>
          </w:tcPr>
          <w:p w14:paraId="4348E5F2" w14:textId="77777777" w:rsidR="00A36A2A" w:rsidRPr="00A36A2A" w:rsidRDefault="00A36A2A" w:rsidP="00932E95">
            <w:pPr>
              <w:rPr>
                <w:b/>
                <w:bCs/>
                <w:sz w:val="24"/>
                <w:szCs w:val="24"/>
              </w:rPr>
            </w:pPr>
            <w:r w:rsidRPr="00A36A2A">
              <w:rPr>
                <w:b/>
                <w:bCs/>
                <w:sz w:val="24"/>
                <w:szCs w:val="24"/>
              </w:rPr>
              <w:t>Suggested sources of evidence</w:t>
            </w:r>
          </w:p>
        </w:tc>
        <w:tc>
          <w:tcPr>
            <w:tcW w:w="2590" w:type="dxa"/>
          </w:tcPr>
          <w:p w14:paraId="5EAA51C0" w14:textId="77777777" w:rsidR="00A36A2A" w:rsidRPr="00A36A2A" w:rsidRDefault="00A36A2A" w:rsidP="00932E95">
            <w:pPr>
              <w:rPr>
                <w:b/>
                <w:bCs/>
                <w:sz w:val="24"/>
                <w:szCs w:val="24"/>
              </w:rPr>
            </w:pPr>
            <w:r w:rsidRPr="00A36A2A">
              <w:rPr>
                <w:b/>
                <w:bCs/>
                <w:sz w:val="24"/>
                <w:szCs w:val="24"/>
              </w:rPr>
              <w:t>Notes</w:t>
            </w:r>
          </w:p>
        </w:tc>
        <w:tc>
          <w:tcPr>
            <w:tcW w:w="2590" w:type="dxa"/>
          </w:tcPr>
          <w:p w14:paraId="470F0E9D" w14:textId="77777777" w:rsidR="00A36A2A" w:rsidRPr="00A36A2A" w:rsidRDefault="00A36A2A" w:rsidP="00932E95">
            <w:pPr>
              <w:rPr>
                <w:b/>
                <w:bCs/>
                <w:sz w:val="24"/>
                <w:szCs w:val="24"/>
              </w:rPr>
            </w:pPr>
            <w:r w:rsidRPr="00A36A2A">
              <w:rPr>
                <w:b/>
                <w:bCs/>
                <w:sz w:val="24"/>
                <w:szCs w:val="24"/>
              </w:rPr>
              <w:t xml:space="preserve">Dated and initialed </w:t>
            </w:r>
          </w:p>
        </w:tc>
      </w:tr>
      <w:tr w:rsidR="00A36A2A" w:rsidRPr="00A36A2A" w14:paraId="1CC23FC8" w14:textId="77777777" w:rsidTr="00932E95">
        <w:tc>
          <w:tcPr>
            <w:tcW w:w="2590" w:type="dxa"/>
          </w:tcPr>
          <w:p w14:paraId="3607157B" w14:textId="5811D0FC" w:rsidR="00A36A2A" w:rsidRPr="00A36A2A" w:rsidRDefault="00A36A2A" w:rsidP="00932E95">
            <w:pPr>
              <w:rPr>
                <w:color w:val="FF0000"/>
                <w:sz w:val="24"/>
                <w:szCs w:val="24"/>
              </w:rPr>
            </w:pPr>
            <w:r w:rsidRPr="001D45F0">
              <w:rPr>
                <w:sz w:val="24"/>
                <w:szCs w:val="24"/>
              </w:rPr>
              <w:t xml:space="preserve">7.1 The aim, purpose and principles of the Social Services and </w:t>
            </w:r>
            <w:r w:rsidRPr="001D45F0">
              <w:rPr>
                <w:sz w:val="24"/>
                <w:szCs w:val="24"/>
              </w:rPr>
              <w:lastRenderedPageBreak/>
              <w:t>Well-Being (Wales) Act</w:t>
            </w:r>
          </w:p>
        </w:tc>
        <w:tc>
          <w:tcPr>
            <w:tcW w:w="2590" w:type="dxa"/>
          </w:tcPr>
          <w:p w14:paraId="48CFE806" w14:textId="77777777" w:rsidR="00A36A2A" w:rsidRPr="00A36A2A" w:rsidRDefault="00A36A2A" w:rsidP="00932E95">
            <w:pPr>
              <w:rPr>
                <w:sz w:val="24"/>
                <w:szCs w:val="24"/>
              </w:rPr>
            </w:pPr>
            <w:r w:rsidRPr="00A36A2A">
              <w:rPr>
                <w:sz w:val="24"/>
                <w:szCs w:val="24"/>
              </w:rPr>
              <w:lastRenderedPageBreak/>
              <w:t xml:space="preserve">Guided reading </w:t>
            </w:r>
          </w:p>
          <w:p w14:paraId="6B050DF0" w14:textId="77777777" w:rsidR="00A36A2A" w:rsidRPr="00A36A2A" w:rsidRDefault="00A36A2A" w:rsidP="00932E95">
            <w:pPr>
              <w:rPr>
                <w:sz w:val="24"/>
                <w:szCs w:val="24"/>
              </w:rPr>
            </w:pPr>
          </w:p>
          <w:p w14:paraId="3838EB96" w14:textId="77777777" w:rsidR="00A36A2A" w:rsidRPr="00A36A2A" w:rsidRDefault="00A36A2A" w:rsidP="00932E95">
            <w:pPr>
              <w:rPr>
                <w:sz w:val="24"/>
                <w:szCs w:val="24"/>
              </w:rPr>
            </w:pPr>
            <w:r w:rsidRPr="00A36A2A">
              <w:rPr>
                <w:sz w:val="24"/>
                <w:szCs w:val="24"/>
              </w:rPr>
              <w:t>Support from mentor</w:t>
            </w:r>
          </w:p>
          <w:p w14:paraId="7AB2BDD1" w14:textId="77777777" w:rsidR="00A36A2A" w:rsidRPr="00A36A2A" w:rsidRDefault="00A36A2A" w:rsidP="00932E95">
            <w:pPr>
              <w:rPr>
                <w:sz w:val="24"/>
                <w:szCs w:val="24"/>
              </w:rPr>
            </w:pPr>
          </w:p>
          <w:p w14:paraId="36290372" w14:textId="77777777" w:rsidR="00A36A2A" w:rsidRPr="00A36A2A" w:rsidRDefault="00A36A2A" w:rsidP="00932E95">
            <w:pPr>
              <w:rPr>
                <w:sz w:val="24"/>
                <w:szCs w:val="24"/>
              </w:rPr>
            </w:pPr>
          </w:p>
        </w:tc>
        <w:tc>
          <w:tcPr>
            <w:tcW w:w="2590" w:type="dxa"/>
          </w:tcPr>
          <w:p w14:paraId="5E760474" w14:textId="77777777" w:rsidR="00A36A2A" w:rsidRPr="00A36A2A" w:rsidRDefault="00A36A2A" w:rsidP="00932E95">
            <w:pPr>
              <w:rPr>
                <w:sz w:val="24"/>
                <w:szCs w:val="24"/>
              </w:rPr>
            </w:pPr>
            <w:r w:rsidRPr="00A36A2A">
              <w:rPr>
                <w:sz w:val="24"/>
                <w:szCs w:val="24"/>
              </w:rPr>
              <w:lastRenderedPageBreak/>
              <w:t>Discussion in supervision or with mentor</w:t>
            </w:r>
          </w:p>
          <w:p w14:paraId="7095C063" w14:textId="77777777" w:rsidR="00A36A2A" w:rsidRPr="00A36A2A" w:rsidRDefault="00A36A2A" w:rsidP="00932E95">
            <w:pPr>
              <w:rPr>
                <w:sz w:val="24"/>
                <w:szCs w:val="24"/>
              </w:rPr>
            </w:pPr>
          </w:p>
        </w:tc>
        <w:tc>
          <w:tcPr>
            <w:tcW w:w="2590" w:type="dxa"/>
          </w:tcPr>
          <w:p w14:paraId="3C028589" w14:textId="77777777" w:rsidR="00A36A2A" w:rsidRPr="00A36A2A" w:rsidRDefault="00A36A2A" w:rsidP="00932E95">
            <w:pPr>
              <w:rPr>
                <w:sz w:val="24"/>
                <w:szCs w:val="24"/>
              </w:rPr>
            </w:pPr>
          </w:p>
        </w:tc>
        <w:tc>
          <w:tcPr>
            <w:tcW w:w="2590" w:type="dxa"/>
          </w:tcPr>
          <w:p w14:paraId="47C99E14" w14:textId="77777777" w:rsidR="00A36A2A" w:rsidRPr="00A36A2A" w:rsidRDefault="00A36A2A" w:rsidP="00932E95">
            <w:pPr>
              <w:rPr>
                <w:sz w:val="24"/>
                <w:szCs w:val="24"/>
              </w:rPr>
            </w:pPr>
          </w:p>
        </w:tc>
      </w:tr>
      <w:tr w:rsidR="00993C2F" w:rsidRPr="00A36A2A" w14:paraId="6ED2E358" w14:textId="77777777" w:rsidTr="00932E95">
        <w:tc>
          <w:tcPr>
            <w:tcW w:w="2590" w:type="dxa"/>
          </w:tcPr>
          <w:p w14:paraId="63159F51" w14:textId="2E167EE7" w:rsidR="00993C2F" w:rsidRPr="001D45F0" w:rsidRDefault="00993C2F" w:rsidP="00993C2F">
            <w:pPr>
              <w:rPr>
                <w:sz w:val="24"/>
                <w:szCs w:val="24"/>
              </w:rPr>
            </w:pPr>
            <w:r w:rsidRPr="001D45F0">
              <w:rPr>
                <w:sz w:val="24"/>
                <w:szCs w:val="24"/>
              </w:rPr>
              <w:t>7.2 Part 10 of the Social Services and Well-Being (Wales) Act and associated Code of Practice in the context of independent advocacy, complaints and representation</w:t>
            </w:r>
          </w:p>
        </w:tc>
        <w:tc>
          <w:tcPr>
            <w:tcW w:w="2590" w:type="dxa"/>
          </w:tcPr>
          <w:p w14:paraId="41C4690F" w14:textId="77777777" w:rsidR="00993C2F" w:rsidRPr="00A36A2A" w:rsidRDefault="00993C2F" w:rsidP="00993C2F">
            <w:pPr>
              <w:rPr>
                <w:sz w:val="24"/>
                <w:szCs w:val="24"/>
              </w:rPr>
            </w:pPr>
            <w:r w:rsidRPr="00A36A2A">
              <w:rPr>
                <w:sz w:val="24"/>
                <w:szCs w:val="24"/>
              </w:rPr>
              <w:t>Guided reading</w:t>
            </w:r>
          </w:p>
          <w:p w14:paraId="26FF2EDB" w14:textId="77777777" w:rsidR="00993C2F" w:rsidRPr="00A36A2A" w:rsidRDefault="00993C2F" w:rsidP="00993C2F">
            <w:pPr>
              <w:rPr>
                <w:sz w:val="24"/>
                <w:szCs w:val="24"/>
              </w:rPr>
            </w:pPr>
          </w:p>
          <w:p w14:paraId="4F8DC117" w14:textId="26B54933" w:rsidR="00993C2F" w:rsidRPr="00A36A2A" w:rsidRDefault="00993C2F" w:rsidP="00993C2F">
            <w:pPr>
              <w:rPr>
                <w:sz w:val="24"/>
                <w:szCs w:val="24"/>
              </w:rPr>
            </w:pPr>
            <w:r w:rsidRPr="00A36A2A">
              <w:rPr>
                <w:sz w:val="24"/>
                <w:szCs w:val="24"/>
              </w:rPr>
              <w:t>Support from mentor</w:t>
            </w:r>
          </w:p>
        </w:tc>
        <w:tc>
          <w:tcPr>
            <w:tcW w:w="2590" w:type="dxa"/>
          </w:tcPr>
          <w:p w14:paraId="0C3560F5" w14:textId="1F952794" w:rsidR="00993C2F" w:rsidRPr="00A36A2A" w:rsidRDefault="00993C2F" w:rsidP="00993C2F">
            <w:pPr>
              <w:rPr>
                <w:sz w:val="24"/>
                <w:szCs w:val="24"/>
              </w:rPr>
            </w:pPr>
            <w:r w:rsidRPr="00046F9C">
              <w:rPr>
                <w:sz w:val="24"/>
                <w:szCs w:val="24"/>
              </w:rPr>
              <w:t xml:space="preserve">Discussion in supervision or with mentor </w:t>
            </w:r>
          </w:p>
        </w:tc>
        <w:tc>
          <w:tcPr>
            <w:tcW w:w="2590" w:type="dxa"/>
          </w:tcPr>
          <w:p w14:paraId="76D5430F" w14:textId="77777777" w:rsidR="00993C2F" w:rsidRPr="00A36A2A" w:rsidRDefault="00993C2F" w:rsidP="00993C2F">
            <w:pPr>
              <w:rPr>
                <w:sz w:val="24"/>
                <w:szCs w:val="24"/>
              </w:rPr>
            </w:pPr>
          </w:p>
        </w:tc>
        <w:tc>
          <w:tcPr>
            <w:tcW w:w="2590" w:type="dxa"/>
          </w:tcPr>
          <w:p w14:paraId="6E7A8F28" w14:textId="77777777" w:rsidR="00993C2F" w:rsidRPr="00A36A2A" w:rsidRDefault="00993C2F" w:rsidP="00993C2F">
            <w:pPr>
              <w:rPr>
                <w:sz w:val="24"/>
                <w:szCs w:val="24"/>
              </w:rPr>
            </w:pPr>
          </w:p>
        </w:tc>
      </w:tr>
      <w:tr w:rsidR="00993C2F" w:rsidRPr="00A36A2A" w14:paraId="48F86039" w14:textId="77777777" w:rsidTr="00932E95">
        <w:tc>
          <w:tcPr>
            <w:tcW w:w="2590" w:type="dxa"/>
          </w:tcPr>
          <w:p w14:paraId="2B68A3E0" w14:textId="452D9BED" w:rsidR="00993C2F" w:rsidRPr="001D45F0" w:rsidRDefault="00993C2F" w:rsidP="00993C2F">
            <w:pPr>
              <w:rPr>
                <w:sz w:val="24"/>
                <w:szCs w:val="24"/>
              </w:rPr>
            </w:pPr>
            <w:r w:rsidRPr="001D45F0">
              <w:rPr>
                <w:sz w:val="24"/>
                <w:szCs w:val="24"/>
              </w:rPr>
              <w:t>7.3 Part 2 of the Social Services and Well-Being (Wales) Act and associated Code of Practice in the context of independent advocacy</w:t>
            </w:r>
          </w:p>
        </w:tc>
        <w:tc>
          <w:tcPr>
            <w:tcW w:w="2590" w:type="dxa"/>
          </w:tcPr>
          <w:p w14:paraId="7A1275EB" w14:textId="77777777" w:rsidR="00993C2F" w:rsidRPr="00A36A2A" w:rsidRDefault="00993C2F" w:rsidP="00993C2F">
            <w:pPr>
              <w:rPr>
                <w:sz w:val="24"/>
                <w:szCs w:val="24"/>
              </w:rPr>
            </w:pPr>
            <w:r w:rsidRPr="00A36A2A">
              <w:rPr>
                <w:sz w:val="24"/>
                <w:szCs w:val="24"/>
              </w:rPr>
              <w:t>Guided reading</w:t>
            </w:r>
          </w:p>
          <w:p w14:paraId="3142C2B1" w14:textId="77777777" w:rsidR="00993C2F" w:rsidRPr="00A36A2A" w:rsidRDefault="00993C2F" w:rsidP="00993C2F">
            <w:pPr>
              <w:rPr>
                <w:sz w:val="24"/>
                <w:szCs w:val="24"/>
              </w:rPr>
            </w:pPr>
          </w:p>
          <w:p w14:paraId="68639A6B" w14:textId="6933BFC3" w:rsidR="00993C2F" w:rsidRPr="00A36A2A" w:rsidRDefault="00993C2F" w:rsidP="00993C2F">
            <w:pPr>
              <w:rPr>
                <w:sz w:val="24"/>
                <w:szCs w:val="24"/>
              </w:rPr>
            </w:pPr>
            <w:r w:rsidRPr="00A36A2A">
              <w:rPr>
                <w:sz w:val="24"/>
                <w:szCs w:val="24"/>
              </w:rPr>
              <w:t>Support from mentor</w:t>
            </w:r>
          </w:p>
        </w:tc>
        <w:tc>
          <w:tcPr>
            <w:tcW w:w="2590" w:type="dxa"/>
          </w:tcPr>
          <w:p w14:paraId="5027F71A" w14:textId="381C2771" w:rsidR="00993C2F" w:rsidRPr="00A36A2A" w:rsidRDefault="00993C2F" w:rsidP="00993C2F">
            <w:pPr>
              <w:rPr>
                <w:sz w:val="24"/>
                <w:szCs w:val="24"/>
              </w:rPr>
            </w:pPr>
            <w:r w:rsidRPr="00046F9C">
              <w:rPr>
                <w:sz w:val="24"/>
                <w:szCs w:val="24"/>
              </w:rPr>
              <w:t xml:space="preserve">Discussion in supervision or with mentor </w:t>
            </w:r>
          </w:p>
        </w:tc>
        <w:tc>
          <w:tcPr>
            <w:tcW w:w="2590" w:type="dxa"/>
          </w:tcPr>
          <w:p w14:paraId="283F806E" w14:textId="77777777" w:rsidR="00993C2F" w:rsidRPr="00A36A2A" w:rsidRDefault="00993C2F" w:rsidP="00993C2F">
            <w:pPr>
              <w:rPr>
                <w:sz w:val="24"/>
                <w:szCs w:val="24"/>
              </w:rPr>
            </w:pPr>
          </w:p>
        </w:tc>
        <w:tc>
          <w:tcPr>
            <w:tcW w:w="2590" w:type="dxa"/>
          </w:tcPr>
          <w:p w14:paraId="272EC997" w14:textId="77777777" w:rsidR="00993C2F" w:rsidRPr="00A36A2A" w:rsidRDefault="00993C2F" w:rsidP="00993C2F">
            <w:pPr>
              <w:rPr>
                <w:sz w:val="24"/>
                <w:szCs w:val="24"/>
              </w:rPr>
            </w:pPr>
          </w:p>
        </w:tc>
      </w:tr>
      <w:tr w:rsidR="00993C2F" w:rsidRPr="00A36A2A" w14:paraId="66D999D9" w14:textId="77777777" w:rsidTr="00932E95">
        <w:tc>
          <w:tcPr>
            <w:tcW w:w="2590" w:type="dxa"/>
          </w:tcPr>
          <w:p w14:paraId="7B9057A6" w14:textId="6CC9F07A" w:rsidR="00993C2F" w:rsidRPr="001D45F0" w:rsidRDefault="00993C2F" w:rsidP="00993C2F">
            <w:pPr>
              <w:rPr>
                <w:sz w:val="24"/>
                <w:szCs w:val="24"/>
              </w:rPr>
            </w:pPr>
            <w:r w:rsidRPr="001D45F0">
              <w:rPr>
                <w:sz w:val="24"/>
                <w:szCs w:val="24"/>
              </w:rPr>
              <w:t>7.4 The definition of well-being and the role of preventative services</w:t>
            </w:r>
          </w:p>
        </w:tc>
        <w:tc>
          <w:tcPr>
            <w:tcW w:w="2590" w:type="dxa"/>
          </w:tcPr>
          <w:p w14:paraId="7987FAE0" w14:textId="77777777" w:rsidR="00993C2F" w:rsidRPr="00A36A2A" w:rsidRDefault="00993C2F" w:rsidP="00993C2F">
            <w:pPr>
              <w:rPr>
                <w:sz w:val="24"/>
                <w:szCs w:val="24"/>
              </w:rPr>
            </w:pPr>
            <w:r w:rsidRPr="00A36A2A">
              <w:rPr>
                <w:sz w:val="24"/>
                <w:szCs w:val="24"/>
              </w:rPr>
              <w:t>Guided reading</w:t>
            </w:r>
          </w:p>
          <w:p w14:paraId="70B0691F" w14:textId="77777777" w:rsidR="00993C2F" w:rsidRPr="00A36A2A" w:rsidRDefault="00993C2F" w:rsidP="00993C2F">
            <w:pPr>
              <w:rPr>
                <w:sz w:val="24"/>
                <w:szCs w:val="24"/>
              </w:rPr>
            </w:pPr>
          </w:p>
          <w:p w14:paraId="6B7F7F8D" w14:textId="3ABDACF1" w:rsidR="00993C2F" w:rsidRPr="00A36A2A" w:rsidRDefault="00993C2F" w:rsidP="00993C2F">
            <w:pPr>
              <w:rPr>
                <w:sz w:val="24"/>
                <w:szCs w:val="24"/>
              </w:rPr>
            </w:pPr>
            <w:r w:rsidRPr="00A36A2A">
              <w:rPr>
                <w:sz w:val="24"/>
                <w:szCs w:val="24"/>
              </w:rPr>
              <w:t>Support from mentor</w:t>
            </w:r>
          </w:p>
        </w:tc>
        <w:tc>
          <w:tcPr>
            <w:tcW w:w="2590" w:type="dxa"/>
          </w:tcPr>
          <w:p w14:paraId="154D34FE" w14:textId="2B21E940" w:rsidR="00993C2F" w:rsidRPr="00A36A2A" w:rsidRDefault="00993C2F" w:rsidP="00993C2F">
            <w:pPr>
              <w:rPr>
                <w:sz w:val="24"/>
                <w:szCs w:val="24"/>
              </w:rPr>
            </w:pPr>
            <w:r w:rsidRPr="00046F9C">
              <w:rPr>
                <w:sz w:val="24"/>
                <w:szCs w:val="24"/>
              </w:rPr>
              <w:t xml:space="preserve">Discussion in supervision or with mentor </w:t>
            </w:r>
          </w:p>
        </w:tc>
        <w:tc>
          <w:tcPr>
            <w:tcW w:w="2590" w:type="dxa"/>
          </w:tcPr>
          <w:p w14:paraId="4DF6B5FC" w14:textId="77777777" w:rsidR="00993C2F" w:rsidRPr="00A36A2A" w:rsidRDefault="00993C2F" w:rsidP="00993C2F">
            <w:pPr>
              <w:rPr>
                <w:sz w:val="24"/>
                <w:szCs w:val="24"/>
              </w:rPr>
            </w:pPr>
          </w:p>
        </w:tc>
        <w:tc>
          <w:tcPr>
            <w:tcW w:w="2590" w:type="dxa"/>
          </w:tcPr>
          <w:p w14:paraId="0CB069DA" w14:textId="77777777" w:rsidR="00993C2F" w:rsidRPr="00A36A2A" w:rsidRDefault="00993C2F" w:rsidP="00993C2F">
            <w:pPr>
              <w:rPr>
                <w:sz w:val="24"/>
                <w:szCs w:val="24"/>
              </w:rPr>
            </w:pPr>
          </w:p>
        </w:tc>
      </w:tr>
      <w:tr w:rsidR="00993C2F" w:rsidRPr="00A36A2A" w14:paraId="3A66D1C3" w14:textId="77777777" w:rsidTr="00932E95">
        <w:tc>
          <w:tcPr>
            <w:tcW w:w="2590" w:type="dxa"/>
          </w:tcPr>
          <w:p w14:paraId="44F008E0" w14:textId="0DE6E217" w:rsidR="00993C2F" w:rsidRPr="001D45F0" w:rsidRDefault="00993C2F" w:rsidP="00993C2F">
            <w:pPr>
              <w:rPr>
                <w:sz w:val="24"/>
                <w:szCs w:val="24"/>
              </w:rPr>
            </w:pPr>
            <w:r w:rsidRPr="001D45F0">
              <w:rPr>
                <w:sz w:val="24"/>
                <w:szCs w:val="24"/>
              </w:rPr>
              <w:t>7.5 The definition and role of Information, Advice and Assistance</w:t>
            </w:r>
          </w:p>
        </w:tc>
        <w:tc>
          <w:tcPr>
            <w:tcW w:w="2590" w:type="dxa"/>
          </w:tcPr>
          <w:p w14:paraId="03BE5B8D" w14:textId="77777777" w:rsidR="00993C2F" w:rsidRPr="00A36A2A" w:rsidRDefault="00993C2F" w:rsidP="00993C2F">
            <w:pPr>
              <w:rPr>
                <w:sz w:val="24"/>
                <w:szCs w:val="24"/>
              </w:rPr>
            </w:pPr>
            <w:r w:rsidRPr="00A36A2A">
              <w:rPr>
                <w:sz w:val="24"/>
                <w:szCs w:val="24"/>
              </w:rPr>
              <w:t>Guided reading</w:t>
            </w:r>
          </w:p>
          <w:p w14:paraId="38CAD1F1" w14:textId="77777777" w:rsidR="00993C2F" w:rsidRPr="00A36A2A" w:rsidRDefault="00993C2F" w:rsidP="00993C2F">
            <w:pPr>
              <w:rPr>
                <w:sz w:val="24"/>
                <w:szCs w:val="24"/>
              </w:rPr>
            </w:pPr>
          </w:p>
          <w:p w14:paraId="47915A8F" w14:textId="57E4DA59" w:rsidR="00993C2F" w:rsidRPr="00A36A2A" w:rsidRDefault="00993C2F" w:rsidP="00993C2F">
            <w:pPr>
              <w:rPr>
                <w:sz w:val="24"/>
                <w:szCs w:val="24"/>
              </w:rPr>
            </w:pPr>
            <w:r w:rsidRPr="00A36A2A">
              <w:rPr>
                <w:sz w:val="24"/>
                <w:szCs w:val="24"/>
              </w:rPr>
              <w:t>Support from mentor</w:t>
            </w:r>
          </w:p>
        </w:tc>
        <w:tc>
          <w:tcPr>
            <w:tcW w:w="2590" w:type="dxa"/>
          </w:tcPr>
          <w:p w14:paraId="2E4BE9FB" w14:textId="4EFE15DD" w:rsidR="00993C2F" w:rsidRPr="00A36A2A" w:rsidRDefault="00993C2F" w:rsidP="00993C2F">
            <w:pPr>
              <w:rPr>
                <w:sz w:val="24"/>
                <w:szCs w:val="24"/>
              </w:rPr>
            </w:pPr>
            <w:r w:rsidRPr="00046F9C">
              <w:rPr>
                <w:sz w:val="24"/>
                <w:szCs w:val="24"/>
              </w:rPr>
              <w:t xml:space="preserve">Discussion in supervision or with mentor </w:t>
            </w:r>
          </w:p>
        </w:tc>
        <w:tc>
          <w:tcPr>
            <w:tcW w:w="2590" w:type="dxa"/>
          </w:tcPr>
          <w:p w14:paraId="315C0758" w14:textId="77777777" w:rsidR="00993C2F" w:rsidRPr="00A36A2A" w:rsidRDefault="00993C2F" w:rsidP="00993C2F">
            <w:pPr>
              <w:rPr>
                <w:sz w:val="24"/>
                <w:szCs w:val="24"/>
              </w:rPr>
            </w:pPr>
          </w:p>
        </w:tc>
        <w:tc>
          <w:tcPr>
            <w:tcW w:w="2590" w:type="dxa"/>
          </w:tcPr>
          <w:p w14:paraId="3292878C" w14:textId="77777777" w:rsidR="00993C2F" w:rsidRPr="00A36A2A" w:rsidRDefault="00993C2F" w:rsidP="00993C2F">
            <w:pPr>
              <w:rPr>
                <w:sz w:val="24"/>
                <w:szCs w:val="24"/>
              </w:rPr>
            </w:pPr>
          </w:p>
        </w:tc>
      </w:tr>
      <w:tr w:rsidR="00993C2F" w:rsidRPr="00A36A2A" w14:paraId="648BB3FF" w14:textId="77777777" w:rsidTr="00932E95">
        <w:tc>
          <w:tcPr>
            <w:tcW w:w="2590" w:type="dxa"/>
          </w:tcPr>
          <w:p w14:paraId="1589FFC2" w14:textId="041FCF2E" w:rsidR="00993C2F" w:rsidRPr="001D45F0" w:rsidRDefault="00993C2F" w:rsidP="00993C2F">
            <w:pPr>
              <w:rPr>
                <w:sz w:val="24"/>
                <w:szCs w:val="24"/>
              </w:rPr>
            </w:pPr>
            <w:r w:rsidRPr="001D45F0">
              <w:rPr>
                <w:sz w:val="24"/>
                <w:szCs w:val="24"/>
              </w:rPr>
              <w:t xml:space="preserve">7.6 The National Outcome Statements and how these relate </w:t>
            </w:r>
            <w:r w:rsidRPr="001D45F0">
              <w:rPr>
                <w:sz w:val="24"/>
                <w:szCs w:val="24"/>
              </w:rPr>
              <w:lastRenderedPageBreak/>
              <w:t>to the principles of the Act</w:t>
            </w:r>
          </w:p>
        </w:tc>
        <w:tc>
          <w:tcPr>
            <w:tcW w:w="2590" w:type="dxa"/>
          </w:tcPr>
          <w:p w14:paraId="28407164" w14:textId="77777777" w:rsidR="00993C2F" w:rsidRPr="00A36A2A" w:rsidRDefault="00993C2F" w:rsidP="00993C2F">
            <w:pPr>
              <w:rPr>
                <w:sz w:val="24"/>
                <w:szCs w:val="24"/>
              </w:rPr>
            </w:pPr>
            <w:r w:rsidRPr="00A36A2A">
              <w:rPr>
                <w:sz w:val="24"/>
                <w:szCs w:val="24"/>
              </w:rPr>
              <w:lastRenderedPageBreak/>
              <w:t>Guided reading</w:t>
            </w:r>
          </w:p>
          <w:p w14:paraId="4B4AE4D1" w14:textId="77777777" w:rsidR="00993C2F" w:rsidRPr="00A36A2A" w:rsidRDefault="00993C2F" w:rsidP="00993C2F">
            <w:pPr>
              <w:rPr>
                <w:sz w:val="24"/>
                <w:szCs w:val="24"/>
              </w:rPr>
            </w:pPr>
          </w:p>
          <w:p w14:paraId="6A2567C0" w14:textId="1338F773" w:rsidR="00993C2F" w:rsidRPr="00A36A2A" w:rsidRDefault="00993C2F" w:rsidP="00993C2F">
            <w:pPr>
              <w:rPr>
                <w:sz w:val="24"/>
                <w:szCs w:val="24"/>
              </w:rPr>
            </w:pPr>
            <w:r w:rsidRPr="00A36A2A">
              <w:rPr>
                <w:sz w:val="24"/>
                <w:szCs w:val="24"/>
              </w:rPr>
              <w:t>Support from mentor</w:t>
            </w:r>
          </w:p>
        </w:tc>
        <w:tc>
          <w:tcPr>
            <w:tcW w:w="2590" w:type="dxa"/>
          </w:tcPr>
          <w:p w14:paraId="380A2C62" w14:textId="0499A26B" w:rsidR="00993C2F" w:rsidRPr="00A36A2A" w:rsidRDefault="00993C2F" w:rsidP="00993C2F">
            <w:pPr>
              <w:rPr>
                <w:sz w:val="24"/>
                <w:szCs w:val="24"/>
              </w:rPr>
            </w:pPr>
            <w:r w:rsidRPr="00046F9C">
              <w:rPr>
                <w:sz w:val="24"/>
                <w:szCs w:val="24"/>
              </w:rPr>
              <w:t xml:space="preserve">Discussion in supervision or with mentor </w:t>
            </w:r>
          </w:p>
        </w:tc>
        <w:tc>
          <w:tcPr>
            <w:tcW w:w="2590" w:type="dxa"/>
          </w:tcPr>
          <w:p w14:paraId="79557A33" w14:textId="77777777" w:rsidR="00993C2F" w:rsidRPr="00A36A2A" w:rsidRDefault="00993C2F" w:rsidP="00993C2F">
            <w:pPr>
              <w:rPr>
                <w:sz w:val="24"/>
                <w:szCs w:val="24"/>
              </w:rPr>
            </w:pPr>
          </w:p>
        </w:tc>
        <w:tc>
          <w:tcPr>
            <w:tcW w:w="2590" w:type="dxa"/>
          </w:tcPr>
          <w:p w14:paraId="5F3DE51F" w14:textId="77777777" w:rsidR="00993C2F" w:rsidRPr="00A36A2A" w:rsidRDefault="00993C2F" w:rsidP="00993C2F">
            <w:pPr>
              <w:rPr>
                <w:sz w:val="24"/>
                <w:szCs w:val="24"/>
              </w:rPr>
            </w:pPr>
          </w:p>
        </w:tc>
      </w:tr>
      <w:tr w:rsidR="00993C2F" w:rsidRPr="00A36A2A" w14:paraId="324842B0" w14:textId="77777777" w:rsidTr="00932E95">
        <w:tc>
          <w:tcPr>
            <w:tcW w:w="2590" w:type="dxa"/>
          </w:tcPr>
          <w:p w14:paraId="5E852064" w14:textId="62D67AF9" w:rsidR="00993C2F" w:rsidRPr="001D45F0" w:rsidRDefault="00993C2F" w:rsidP="00993C2F">
            <w:pPr>
              <w:rPr>
                <w:sz w:val="24"/>
                <w:szCs w:val="24"/>
              </w:rPr>
            </w:pPr>
            <w:r w:rsidRPr="001D45F0">
              <w:rPr>
                <w:sz w:val="24"/>
                <w:szCs w:val="24"/>
              </w:rPr>
              <w:t>7.7 The assessment process - including eligible and ineligible needs</w:t>
            </w:r>
          </w:p>
        </w:tc>
        <w:tc>
          <w:tcPr>
            <w:tcW w:w="2590" w:type="dxa"/>
          </w:tcPr>
          <w:p w14:paraId="50EDEE9C" w14:textId="77777777" w:rsidR="00993C2F" w:rsidRPr="00A36A2A" w:rsidRDefault="00993C2F" w:rsidP="00993C2F">
            <w:pPr>
              <w:rPr>
                <w:sz w:val="24"/>
                <w:szCs w:val="24"/>
              </w:rPr>
            </w:pPr>
            <w:r w:rsidRPr="00A36A2A">
              <w:rPr>
                <w:sz w:val="24"/>
                <w:szCs w:val="24"/>
              </w:rPr>
              <w:t>Guided reading</w:t>
            </w:r>
          </w:p>
          <w:p w14:paraId="52E7A68B" w14:textId="77777777" w:rsidR="00993C2F" w:rsidRPr="00A36A2A" w:rsidRDefault="00993C2F" w:rsidP="00993C2F">
            <w:pPr>
              <w:rPr>
                <w:sz w:val="24"/>
                <w:szCs w:val="24"/>
              </w:rPr>
            </w:pPr>
          </w:p>
          <w:p w14:paraId="3438859A" w14:textId="1BED1477" w:rsidR="00993C2F" w:rsidRPr="00A36A2A" w:rsidRDefault="00993C2F" w:rsidP="00993C2F">
            <w:pPr>
              <w:rPr>
                <w:sz w:val="24"/>
                <w:szCs w:val="24"/>
              </w:rPr>
            </w:pPr>
            <w:r w:rsidRPr="00A36A2A">
              <w:rPr>
                <w:sz w:val="24"/>
                <w:szCs w:val="24"/>
              </w:rPr>
              <w:t>Support from mentor</w:t>
            </w:r>
          </w:p>
        </w:tc>
        <w:tc>
          <w:tcPr>
            <w:tcW w:w="2590" w:type="dxa"/>
          </w:tcPr>
          <w:p w14:paraId="776A46A6" w14:textId="4026D08B" w:rsidR="00993C2F" w:rsidRPr="00A36A2A" w:rsidRDefault="00993C2F" w:rsidP="00993C2F">
            <w:pPr>
              <w:rPr>
                <w:sz w:val="24"/>
                <w:szCs w:val="24"/>
              </w:rPr>
            </w:pPr>
            <w:r w:rsidRPr="009B3AE2">
              <w:rPr>
                <w:sz w:val="24"/>
                <w:szCs w:val="24"/>
              </w:rPr>
              <w:t xml:space="preserve">Discussion in supervision or with mentor </w:t>
            </w:r>
          </w:p>
        </w:tc>
        <w:tc>
          <w:tcPr>
            <w:tcW w:w="2590" w:type="dxa"/>
          </w:tcPr>
          <w:p w14:paraId="4325491D" w14:textId="77777777" w:rsidR="00993C2F" w:rsidRPr="00A36A2A" w:rsidRDefault="00993C2F" w:rsidP="00993C2F">
            <w:pPr>
              <w:rPr>
                <w:sz w:val="24"/>
                <w:szCs w:val="24"/>
              </w:rPr>
            </w:pPr>
          </w:p>
        </w:tc>
        <w:tc>
          <w:tcPr>
            <w:tcW w:w="2590" w:type="dxa"/>
          </w:tcPr>
          <w:p w14:paraId="0872AC4A" w14:textId="77777777" w:rsidR="00993C2F" w:rsidRPr="00A36A2A" w:rsidRDefault="00993C2F" w:rsidP="00993C2F">
            <w:pPr>
              <w:rPr>
                <w:sz w:val="24"/>
                <w:szCs w:val="24"/>
              </w:rPr>
            </w:pPr>
          </w:p>
        </w:tc>
      </w:tr>
      <w:tr w:rsidR="00993C2F" w:rsidRPr="00A36A2A" w14:paraId="1CE59F68" w14:textId="77777777" w:rsidTr="00932E95">
        <w:tc>
          <w:tcPr>
            <w:tcW w:w="2590" w:type="dxa"/>
          </w:tcPr>
          <w:p w14:paraId="19332F6F" w14:textId="6CA02354" w:rsidR="00993C2F" w:rsidRPr="001D45F0" w:rsidRDefault="00993C2F" w:rsidP="00993C2F">
            <w:pPr>
              <w:rPr>
                <w:sz w:val="24"/>
                <w:szCs w:val="24"/>
              </w:rPr>
            </w:pPr>
            <w:r w:rsidRPr="001D45F0">
              <w:rPr>
                <w:sz w:val="24"/>
                <w:szCs w:val="24"/>
              </w:rPr>
              <w:t>7.8 Direct payments, how these are defined and how they can be used</w:t>
            </w:r>
          </w:p>
        </w:tc>
        <w:tc>
          <w:tcPr>
            <w:tcW w:w="2590" w:type="dxa"/>
          </w:tcPr>
          <w:p w14:paraId="5A668BE7" w14:textId="77777777" w:rsidR="00993C2F" w:rsidRPr="00A36A2A" w:rsidRDefault="00993C2F" w:rsidP="00993C2F">
            <w:pPr>
              <w:rPr>
                <w:sz w:val="24"/>
                <w:szCs w:val="24"/>
              </w:rPr>
            </w:pPr>
            <w:r w:rsidRPr="00A36A2A">
              <w:rPr>
                <w:sz w:val="24"/>
                <w:szCs w:val="24"/>
              </w:rPr>
              <w:t>Guided reading</w:t>
            </w:r>
          </w:p>
          <w:p w14:paraId="2B120D03" w14:textId="77777777" w:rsidR="00993C2F" w:rsidRPr="00A36A2A" w:rsidRDefault="00993C2F" w:rsidP="00993C2F">
            <w:pPr>
              <w:rPr>
                <w:sz w:val="24"/>
                <w:szCs w:val="24"/>
              </w:rPr>
            </w:pPr>
          </w:p>
          <w:p w14:paraId="5BAF7277" w14:textId="6E89FBBC" w:rsidR="00993C2F" w:rsidRPr="00A36A2A" w:rsidRDefault="00993C2F" w:rsidP="00993C2F">
            <w:pPr>
              <w:rPr>
                <w:sz w:val="24"/>
                <w:szCs w:val="24"/>
              </w:rPr>
            </w:pPr>
            <w:r w:rsidRPr="00A36A2A">
              <w:rPr>
                <w:sz w:val="24"/>
                <w:szCs w:val="24"/>
              </w:rPr>
              <w:t>Support from mentor</w:t>
            </w:r>
          </w:p>
        </w:tc>
        <w:tc>
          <w:tcPr>
            <w:tcW w:w="2590" w:type="dxa"/>
          </w:tcPr>
          <w:p w14:paraId="74C72175" w14:textId="2C1B43F5" w:rsidR="00993C2F" w:rsidRPr="00A36A2A" w:rsidRDefault="00993C2F" w:rsidP="00993C2F">
            <w:pPr>
              <w:rPr>
                <w:sz w:val="24"/>
                <w:szCs w:val="24"/>
              </w:rPr>
            </w:pPr>
            <w:r w:rsidRPr="009B3AE2">
              <w:rPr>
                <w:sz w:val="24"/>
                <w:szCs w:val="24"/>
              </w:rPr>
              <w:t xml:space="preserve">Discussion in supervision or with mentor </w:t>
            </w:r>
          </w:p>
        </w:tc>
        <w:tc>
          <w:tcPr>
            <w:tcW w:w="2590" w:type="dxa"/>
          </w:tcPr>
          <w:p w14:paraId="165B8ABB" w14:textId="77777777" w:rsidR="00993C2F" w:rsidRPr="00A36A2A" w:rsidRDefault="00993C2F" w:rsidP="00993C2F">
            <w:pPr>
              <w:rPr>
                <w:sz w:val="24"/>
                <w:szCs w:val="24"/>
              </w:rPr>
            </w:pPr>
          </w:p>
        </w:tc>
        <w:tc>
          <w:tcPr>
            <w:tcW w:w="2590" w:type="dxa"/>
          </w:tcPr>
          <w:p w14:paraId="50E5D9E9" w14:textId="77777777" w:rsidR="00993C2F" w:rsidRPr="00A36A2A" w:rsidRDefault="00993C2F" w:rsidP="00993C2F">
            <w:pPr>
              <w:rPr>
                <w:sz w:val="24"/>
                <w:szCs w:val="24"/>
              </w:rPr>
            </w:pPr>
          </w:p>
        </w:tc>
      </w:tr>
      <w:tr w:rsidR="00993C2F" w:rsidRPr="00A36A2A" w14:paraId="01890E29" w14:textId="77777777" w:rsidTr="00932E95">
        <w:tc>
          <w:tcPr>
            <w:tcW w:w="2590" w:type="dxa"/>
          </w:tcPr>
          <w:p w14:paraId="0EC05B6B" w14:textId="6AF84253" w:rsidR="00993C2F" w:rsidRPr="001D45F0" w:rsidRDefault="00993C2F" w:rsidP="00993C2F">
            <w:pPr>
              <w:rPr>
                <w:sz w:val="24"/>
                <w:szCs w:val="24"/>
              </w:rPr>
            </w:pPr>
            <w:r w:rsidRPr="001D45F0">
              <w:rPr>
                <w:sz w:val="24"/>
                <w:szCs w:val="24"/>
              </w:rPr>
              <w:t>7.9 The care and/or support planning process and the review process</w:t>
            </w:r>
          </w:p>
        </w:tc>
        <w:tc>
          <w:tcPr>
            <w:tcW w:w="2590" w:type="dxa"/>
          </w:tcPr>
          <w:p w14:paraId="561D5A14" w14:textId="77777777" w:rsidR="00993C2F" w:rsidRPr="00A36A2A" w:rsidRDefault="00993C2F" w:rsidP="00993C2F">
            <w:pPr>
              <w:rPr>
                <w:sz w:val="24"/>
                <w:szCs w:val="24"/>
              </w:rPr>
            </w:pPr>
            <w:r w:rsidRPr="00A36A2A">
              <w:rPr>
                <w:sz w:val="24"/>
                <w:szCs w:val="24"/>
              </w:rPr>
              <w:t>Guided reading</w:t>
            </w:r>
          </w:p>
          <w:p w14:paraId="3F159E83" w14:textId="77777777" w:rsidR="00993C2F" w:rsidRPr="00A36A2A" w:rsidRDefault="00993C2F" w:rsidP="00993C2F">
            <w:pPr>
              <w:rPr>
                <w:sz w:val="24"/>
                <w:szCs w:val="24"/>
              </w:rPr>
            </w:pPr>
          </w:p>
          <w:p w14:paraId="047FE0A1" w14:textId="3B6EDAFC" w:rsidR="00993C2F" w:rsidRPr="00A36A2A" w:rsidRDefault="00993C2F" w:rsidP="00993C2F">
            <w:pPr>
              <w:rPr>
                <w:sz w:val="24"/>
                <w:szCs w:val="24"/>
              </w:rPr>
            </w:pPr>
            <w:r w:rsidRPr="00A36A2A">
              <w:rPr>
                <w:sz w:val="24"/>
                <w:szCs w:val="24"/>
              </w:rPr>
              <w:t>Support from mentor</w:t>
            </w:r>
          </w:p>
        </w:tc>
        <w:tc>
          <w:tcPr>
            <w:tcW w:w="2590" w:type="dxa"/>
          </w:tcPr>
          <w:p w14:paraId="38D94247" w14:textId="2D0AD137" w:rsidR="00993C2F" w:rsidRPr="00A36A2A" w:rsidRDefault="00993C2F" w:rsidP="00993C2F">
            <w:pPr>
              <w:rPr>
                <w:sz w:val="24"/>
                <w:szCs w:val="24"/>
              </w:rPr>
            </w:pPr>
            <w:r w:rsidRPr="009B3AE2">
              <w:rPr>
                <w:sz w:val="24"/>
                <w:szCs w:val="24"/>
              </w:rPr>
              <w:t xml:space="preserve">Discussion in supervision or with mentor </w:t>
            </w:r>
          </w:p>
        </w:tc>
        <w:tc>
          <w:tcPr>
            <w:tcW w:w="2590" w:type="dxa"/>
          </w:tcPr>
          <w:p w14:paraId="01D063B5" w14:textId="77777777" w:rsidR="00993C2F" w:rsidRPr="00A36A2A" w:rsidRDefault="00993C2F" w:rsidP="00993C2F">
            <w:pPr>
              <w:rPr>
                <w:sz w:val="24"/>
                <w:szCs w:val="24"/>
              </w:rPr>
            </w:pPr>
          </w:p>
        </w:tc>
        <w:tc>
          <w:tcPr>
            <w:tcW w:w="2590" w:type="dxa"/>
          </w:tcPr>
          <w:p w14:paraId="328DB5ED" w14:textId="77777777" w:rsidR="00993C2F" w:rsidRPr="00A36A2A" w:rsidRDefault="00993C2F" w:rsidP="00993C2F">
            <w:pPr>
              <w:rPr>
                <w:sz w:val="24"/>
                <w:szCs w:val="24"/>
              </w:rPr>
            </w:pPr>
          </w:p>
        </w:tc>
      </w:tr>
      <w:tr w:rsidR="00993C2F" w:rsidRPr="00A36A2A" w14:paraId="4F251C6E" w14:textId="77777777" w:rsidTr="00932E95">
        <w:tc>
          <w:tcPr>
            <w:tcW w:w="2590" w:type="dxa"/>
          </w:tcPr>
          <w:p w14:paraId="2A55420E" w14:textId="4AC4FD99" w:rsidR="00993C2F" w:rsidRPr="001D45F0" w:rsidRDefault="00993C2F" w:rsidP="00993C2F">
            <w:pPr>
              <w:rPr>
                <w:sz w:val="24"/>
                <w:szCs w:val="24"/>
              </w:rPr>
            </w:pPr>
            <w:r w:rsidRPr="001D45F0">
              <w:rPr>
                <w:sz w:val="24"/>
                <w:szCs w:val="24"/>
              </w:rPr>
              <w:t>7.10 The different forms of advocacy defined in the Act and the Code of Practice</w:t>
            </w:r>
          </w:p>
        </w:tc>
        <w:tc>
          <w:tcPr>
            <w:tcW w:w="2590" w:type="dxa"/>
          </w:tcPr>
          <w:p w14:paraId="4422BDD1" w14:textId="77777777" w:rsidR="00993C2F" w:rsidRPr="00A36A2A" w:rsidRDefault="00993C2F" w:rsidP="00993C2F">
            <w:pPr>
              <w:rPr>
                <w:sz w:val="24"/>
                <w:szCs w:val="24"/>
              </w:rPr>
            </w:pPr>
            <w:r w:rsidRPr="00A36A2A">
              <w:rPr>
                <w:sz w:val="24"/>
                <w:szCs w:val="24"/>
              </w:rPr>
              <w:t>Guided reading</w:t>
            </w:r>
          </w:p>
          <w:p w14:paraId="03D8D119" w14:textId="77777777" w:rsidR="00993C2F" w:rsidRPr="00A36A2A" w:rsidRDefault="00993C2F" w:rsidP="00993C2F">
            <w:pPr>
              <w:rPr>
                <w:sz w:val="24"/>
                <w:szCs w:val="24"/>
              </w:rPr>
            </w:pPr>
          </w:p>
          <w:p w14:paraId="23D3DCA1" w14:textId="2FDA5B37" w:rsidR="00993C2F" w:rsidRPr="00A36A2A" w:rsidRDefault="00993C2F" w:rsidP="00993C2F">
            <w:pPr>
              <w:rPr>
                <w:sz w:val="24"/>
                <w:szCs w:val="24"/>
              </w:rPr>
            </w:pPr>
            <w:r w:rsidRPr="00A36A2A">
              <w:rPr>
                <w:sz w:val="24"/>
                <w:szCs w:val="24"/>
              </w:rPr>
              <w:t>Support from mentor</w:t>
            </w:r>
          </w:p>
        </w:tc>
        <w:tc>
          <w:tcPr>
            <w:tcW w:w="2590" w:type="dxa"/>
          </w:tcPr>
          <w:p w14:paraId="11C3DDE7" w14:textId="13090233" w:rsidR="00993C2F" w:rsidRPr="00A36A2A" w:rsidRDefault="00993C2F" w:rsidP="00993C2F">
            <w:pPr>
              <w:rPr>
                <w:sz w:val="24"/>
                <w:szCs w:val="24"/>
              </w:rPr>
            </w:pPr>
            <w:r w:rsidRPr="009B3AE2">
              <w:rPr>
                <w:sz w:val="24"/>
                <w:szCs w:val="24"/>
              </w:rPr>
              <w:t xml:space="preserve">Discussion in supervision or with mentor </w:t>
            </w:r>
          </w:p>
        </w:tc>
        <w:tc>
          <w:tcPr>
            <w:tcW w:w="2590" w:type="dxa"/>
          </w:tcPr>
          <w:p w14:paraId="222494BD" w14:textId="77777777" w:rsidR="00993C2F" w:rsidRPr="00A36A2A" w:rsidRDefault="00993C2F" w:rsidP="00993C2F">
            <w:pPr>
              <w:rPr>
                <w:sz w:val="24"/>
                <w:szCs w:val="24"/>
              </w:rPr>
            </w:pPr>
          </w:p>
        </w:tc>
        <w:tc>
          <w:tcPr>
            <w:tcW w:w="2590" w:type="dxa"/>
          </w:tcPr>
          <w:p w14:paraId="706AE020" w14:textId="77777777" w:rsidR="00993C2F" w:rsidRPr="00A36A2A" w:rsidRDefault="00993C2F" w:rsidP="00993C2F">
            <w:pPr>
              <w:rPr>
                <w:sz w:val="24"/>
                <w:szCs w:val="24"/>
              </w:rPr>
            </w:pPr>
          </w:p>
        </w:tc>
      </w:tr>
      <w:tr w:rsidR="00993C2F" w:rsidRPr="00A36A2A" w14:paraId="4ECEA885" w14:textId="77777777" w:rsidTr="00932E95">
        <w:tc>
          <w:tcPr>
            <w:tcW w:w="2590" w:type="dxa"/>
          </w:tcPr>
          <w:p w14:paraId="12CF9FF7" w14:textId="51E72CFA" w:rsidR="00993C2F" w:rsidRPr="001D45F0" w:rsidRDefault="00993C2F" w:rsidP="00993C2F">
            <w:pPr>
              <w:rPr>
                <w:sz w:val="24"/>
                <w:szCs w:val="24"/>
              </w:rPr>
            </w:pPr>
            <w:r w:rsidRPr="001D45F0">
              <w:rPr>
                <w:sz w:val="24"/>
                <w:szCs w:val="24"/>
              </w:rPr>
              <w:t>7.11 When independent professional advocacy is triggered under the Act</w:t>
            </w:r>
          </w:p>
        </w:tc>
        <w:tc>
          <w:tcPr>
            <w:tcW w:w="2590" w:type="dxa"/>
          </w:tcPr>
          <w:p w14:paraId="321A51AB" w14:textId="77777777" w:rsidR="00993C2F" w:rsidRPr="00A36A2A" w:rsidRDefault="00993C2F" w:rsidP="00993C2F">
            <w:pPr>
              <w:rPr>
                <w:sz w:val="24"/>
                <w:szCs w:val="24"/>
              </w:rPr>
            </w:pPr>
            <w:r w:rsidRPr="00A36A2A">
              <w:rPr>
                <w:sz w:val="24"/>
                <w:szCs w:val="24"/>
              </w:rPr>
              <w:t>Guided reading</w:t>
            </w:r>
          </w:p>
          <w:p w14:paraId="36BBE2EA" w14:textId="77777777" w:rsidR="00993C2F" w:rsidRPr="00A36A2A" w:rsidRDefault="00993C2F" w:rsidP="00993C2F">
            <w:pPr>
              <w:rPr>
                <w:sz w:val="24"/>
                <w:szCs w:val="24"/>
              </w:rPr>
            </w:pPr>
          </w:p>
          <w:p w14:paraId="42388479" w14:textId="60FD0405" w:rsidR="00993C2F" w:rsidRPr="00A36A2A" w:rsidRDefault="00993C2F" w:rsidP="00993C2F">
            <w:pPr>
              <w:rPr>
                <w:sz w:val="24"/>
                <w:szCs w:val="24"/>
              </w:rPr>
            </w:pPr>
            <w:r w:rsidRPr="00A36A2A">
              <w:rPr>
                <w:sz w:val="24"/>
                <w:szCs w:val="24"/>
              </w:rPr>
              <w:t>Support from mentor</w:t>
            </w:r>
          </w:p>
        </w:tc>
        <w:tc>
          <w:tcPr>
            <w:tcW w:w="2590" w:type="dxa"/>
          </w:tcPr>
          <w:p w14:paraId="0D3EE336" w14:textId="5BA6227C" w:rsidR="00993C2F" w:rsidRPr="00A36A2A" w:rsidRDefault="00993C2F" w:rsidP="00993C2F">
            <w:pPr>
              <w:rPr>
                <w:sz w:val="24"/>
                <w:szCs w:val="24"/>
              </w:rPr>
            </w:pPr>
            <w:r w:rsidRPr="009B3AE2">
              <w:rPr>
                <w:sz w:val="24"/>
                <w:szCs w:val="24"/>
              </w:rPr>
              <w:t xml:space="preserve">Discussion in supervision or with mentor </w:t>
            </w:r>
          </w:p>
        </w:tc>
        <w:tc>
          <w:tcPr>
            <w:tcW w:w="2590" w:type="dxa"/>
          </w:tcPr>
          <w:p w14:paraId="409F4C82" w14:textId="77777777" w:rsidR="00993C2F" w:rsidRPr="00A36A2A" w:rsidRDefault="00993C2F" w:rsidP="00993C2F">
            <w:pPr>
              <w:rPr>
                <w:sz w:val="24"/>
                <w:szCs w:val="24"/>
              </w:rPr>
            </w:pPr>
          </w:p>
        </w:tc>
        <w:tc>
          <w:tcPr>
            <w:tcW w:w="2590" w:type="dxa"/>
          </w:tcPr>
          <w:p w14:paraId="3A46F26A" w14:textId="77777777" w:rsidR="00993C2F" w:rsidRPr="00A36A2A" w:rsidRDefault="00993C2F" w:rsidP="00993C2F">
            <w:pPr>
              <w:rPr>
                <w:sz w:val="24"/>
                <w:szCs w:val="24"/>
              </w:rPr>
            </w:pPr>
          </w:p>
        </w:tc>
      </w:tr>
      <w:tr w:rsidR="00993C2F" w:rsidRPr="00A36A2A" w14:paraId="629DB10E" w14:textId="77777777" w:rsidTr="00932E95">
        <w:tc>
          <w:tcPr>
            <w:tcW w:w="2590" w:type="dxa"/>
          </w:tcPr>
          <w:p w14:paraId="21BBEC3D" w14:textId="51DA1DB0" w:rsidR="00993C2F" w:rsidRPr="001D45F0" w:rsidRDefault="00993C2F" w:rsidP="00993C2F">
            <w:pPr>
              <w:rPr>
                <w:sz w:val="24"/>
                <w:szCs w:val="24"/>
              </w:rPr>
            </w:pPr>
            <w:r w:rsidRPr="001D45F0">
              <w:rPr>
                <w:sz w:val="24"/>
                <w:szCs w:val="24"/>
              </w:rPr>
              <w:t>7.12 Safeguarding, including the Part 7 Code of Practice, duties and how they relate to independent advocacy for both adults and children</w:t>
            </w:r>
          </w:p>
        </w:tc>
        <w:tc>
          <w:tcPr>
            <w:tcW w:w="2590" w:type="dxa"/>
          </w:tcPr>
          <w:p w14:paraId="632BC167" w14:textId="77777777" w:rsidR="00993C2F" w:rsidRPr="00A36A2A" w:rsidRDefault="00993C2F" w:rsidP="00993C2F">
            <w:pPr>
              <w:rPr>
                <w:sz w:val="24"/>
                <w:szCs w:val="24"/>
              </w:rPr>
            </w:pPr>
            <w:r w:rsidRPr="00A36A2A">
              <w:rPr>
                <w:sz w:val="24"/>
                <w:szCs w:val="24"/>
              </w:rPr>
              <w:t>Guided reading</w:t>
            </w:r>
          </w:p>
          <w:p w14:paraId="20A76FC6" w14:textId="77777777" w:rsidR="00993C2F" w:rsidRPr="00A36A2A" w:rsidRDefault="00993C2F" w:rsidP="00993C2F">
            <w:pPr>
              <w:rPr>
                <w:sz w:val="24"/>
                <w:szCs w:val="24"/>
              </w:rPr>
            </w:pPr>
          </w:p>
          <w:p w14:paraId="4162A578" w14:textId="5277D339" w:rsidR="00993C2F" w:rsidRPr="00A36A2A" w:rsidRDefault="00993C2F" w:rsidP="00993C2F">
            <w:pPr>
              <w:rPr>
                <w:sz w:val="24"/>
                <w:szCs w:val="24"/>
              </w:rPr>
            </w:pPr>
            <w:r w:rsidRPr="00A36A2A">
              <w:rPr>
                <w:sz w:val="24"/>
                <w:szCs w:val="24"/>
              </w:rPr>
              <w:t>Support from mentor</w:t>
            </w:r>
          </w:p>
        </w:tc>
        <w:tc>
          <w:tcPr>
            <w:tcW w:w="2590" w:type="dxa"/>
          </w:tcPr>
          <w:p w14:paraId="0072C71D" w14:textId="0F85E596" w:rsidR="00993C2F" w:rsidRPr="00A36A2A" w:rsidRDefault="00993C2F" w:rsidP="00993C2F">
            <w:pPr>
              <w:rPr>
                <w:sz w:val="24"/>
                <w:szCs w:val="24"/>
              </w:rPr>
            </w:pPr>
            <w:r w:rsidRPr="009B3AE2">
              <w:rPr>
                <w:sz w:val="24"/>
                <w:szCs w:val="24"/>
              </w:rPr>
              <w:t xml:space="preserve">Discussion in supervision or with mentor </w:t>
            </w:r>
          </w:p>
        </w:tc>
        <w:tc>
          <w:tcPr>
            <w:tcW w:w="2590" w:type="dxa"/>
          </w:tcPr>
          <w:p w14:paraId="4E4D40D5" w14:textId="77777777" w:rsidR="00993C2F" w:rsidRPr="00A36A2A" w:rsidRDefault="00993C2F" w:rsidP="00993C2F">
            <w:pPr>
              <w:rPr>
                <w:sz w:val="24"/>
                <w:szCs w:val="24"/>
              </w:rPr>
            </w:pPr>
          </w:p>
        </w:tc>
        <w:tc>
          <w:tcPr>
            <w:tcW w:w="2590" w:type="dxa"/>
          </w:tcPr>
          <w:p w14:paraId="04BD060C" w14:textId="77777777" w:rsidR="00993C2F" w:rsidRPr="00A36A2A" w:rsidRDefault="00993C2F" w:rsidP="00993C2F">
            <w:pPr>
              <w:rPr>
                <w:sz w:val="24"/>
                <w:szCs w:val="24"/>
              </w:rPr>
            </w:pPr>
          </w:p>
        </w:tc>
      </w:tr>
    </w:tbl>
    <w:p w14:paraId="53DA53DC" w14:textId="5B71904C" w:rsidR="00A36A2A" w:rsidRDefault="00A36A2A" w:rsidP="00966EF1">
      <w:pPr>
        <w:autoSpaceDE w:val="0"/>
        <w:autoSpaceDN w:val="0"/>
        <w:adjustRightInd w:val="0"/>
        <w:spacing w:after="0" w:line="240" w:lineRule="auto"/>
        <w:rPr>
          <w:rFonts w:ascii="Arial" w:eastAsia="Arial" w:hAnsi="Arial" w:cs="Arial"/>
          <w:b/>
          <w:bCs/>
          <w:sz w:val="24"/>
          <w:szCs w:val="24"/>
          <w:lang w:eastAsia="en-GB"/>
        </w:rPr>
      </w:pPr>
    </w:p>
    <w:p w14:paraId="2EB9A7C0" w14:textId="2365390F" w:rsidR="0072337E" w:rsidRDefault="0072337E" w:rsidP="00966EF1">
      <w:pPr>
        <w:autoSpaceDE w:val="0"/>
        <w:autoSpaceDN w:val="0"/>
        <w:adjustRightInd w:val="0"/>
        <w:spacing w:after="0" w:line="240" w:lineRule="auto"/>
        <w:rPr>
          <w:rFonts w:ascii="Arial" w:eastAsia="Arial" w:hAnsi="Arial" w:cs="Arial"/>
          <w:b/>
          <w:bCs/>
          <w:sz w:val="24"/>
          <w:szCs w:val="24"/>
          <w:lang w:eastAsia="en-GB"/>
        </w:rPr>
      </w:pPr>
    </w:p>
    <w:p w14:paraId="7D4AB2C9" w14:textId="77777777" w:rsidR="0072337E" w:rsidRPr="00A36A2A" w:rsidRDefault="0072337E" w:rsidP="00966EF1">
      <w:pPr>
        <w:autoSpaceDE w:val="0"/>
        <w:autoSpaceDN w:val="0"/>
        <w:adjustRightInd w:val="0"/>
        <w:spacing w:after="0" w:line="240" w:lineRule="auto"/>
        <w:rPr>
          <w:rFonts w:ascii="Arial" w:eastAsia="Arial" w:hAnsi="Arial" w:cs="Arial"/>
          <w:b/>
          <w:bCs/>
          <w:sz w:val="24"/>
          <w:szCs w:val="24"/>
          <w:lang w:eastAsia="en-GB"/>
        </w:rPr>
      </w:pPr>
    </w:p>
    <w:tbl>
      <w:tblPr>
        <w:tblStyle w:val="TableGrid"/>
        <w:tblW w:w="0" w:type="auto"/>
        <w:tblLook w:val="04A0" w:firstRow="1" w:lastRow="0" w:firstColumn="1" w:lastColumn="0" w:noHBand="0" w:noVBand="1"/>
      </w:tblPr>
      <w:tblGrid>
        <w:gridCol w:w="2590"/>
        <w:gridCol w:w="2590"/>
        <w:gridCol w:w="2590"/>
        <w:gridCol w:w="2590"/>
        <w:gridCol w:w="2590"/>
      </w:tblGrid>
      <w:tr w:rsidR="00A36A2A" w:rsidRPr="00A36A2A" w14:paraId="1807A786" w14:textId="77777777" w:rsidTr="00932E95">
        <w:tc>
          <w:tcPr>
            <w:tcW w:w="12950" w:type="dxa"/>
            <w:gridSpan w:val="5"/>
          </w:tcPr>
          <w:p w14:paraId="288EC319" w14:textId="77777777" w:rsidR="00A36A2A" w:rsidRPr="00A36A2A" w:rsidRDefault="00A36A2A" w:rsidP="00932E95">
            <w:pPr>
              <w:rPr>
                <w:b/>
                <w:color w:val="22AF89"/>
                <w:sz w:val="24"/>
                <w:szCs w:val="24"/>
              </w:rPr>
            </w:pPr>
            <w:r w:rsidRPr="007E327E">
              <w:rPr>
                <w:b/>
                <w:color w:val="18856A"/>
                <w:sz w:val="24"/>
                <w:szCs w:val="24"/>
              </w:rPr>
              <w:t>Learning outcome</w:t>
            </w:r>
          </w:p>
          <w:p w14:paraId="07DF62BD" w14:textId="77777777" w:rsidR="00A36A2A" w:rsidRPr="00A36A2A" w:rsidRDefault="00A36A2A" w:rsidP="00932E95">
            <w:pPr>
              <w:rPr>
                <w:b/>
                <w:color w:val="22AF89"/>
                <w:sz w:val="24"/>
                <w:szCs w:val="24"/>
              </w:rPr>
            </w:pPr>
          </w:p>
          <w:p w14:paraId="60601204" w14:textId="77777777" w:rsidR="00A36A2A" w:rsidRPr="001D45F0" w:rsidRDefault="00A36A2A" w:rsidP="00932E95">
            <w:pPr>
              <w:ind w:left="22"/>
              <w:contextualSpacing/>
              <w:rPr>
                <w:sz w:val="24"/>
                <w:szCs w:val="24"/>
              </w:rPr>
            </w:pPr>
            <w:r w:rsidRPr="001D45F0">
              <w:rPr>
                <w:sz w:val="24"/>
                <w:szCs w:val="24"/>
              </w:rPr>
              <w:t xml:space="preserve">8. Understand the Regulation and Inspection of Social Care (Wales) Act 2016 </w:t>
            </w:r>
          </w:p>
          <w:p w14:paraId="468FDC6A" w14:textId="3455F335" w:rsidR="00A36A2A" w:rsidRPr="00A36A2A" w:rsidRDefault="00A36A2A" w:rsidP="00932E95">
            <w:pPr>
              <w:ind w:left="22"/>
              <w:contextualSpacing/>
              <w:rPr>
                <w:sz w:val="24"/>
                <w:szCs w:val="24"/>
              </w:rPr>
            </w:pPr>
          </w:p>
        </w:tc>
      </w:tr>
      <w:tr w:rsidR="00A36A2A" w:rsidRPr="00A36A2A" w14:paraId="12EC9B43" w14:textId="77777777" w:rsidTr="00932E95">
        <w:tc>
          <w:tcPr>
            <w:tcW w:w="12950" w:type="dxa"/>
            <w:gridSpan w:val="5"/>
          </w:tcPr>
          <w:p w14:paraId="78B2916C" w14:textId="77777777" w:rsidR="00A36A2A" w:rsidRPr="00A36A2A" w:rsidRDefault="00A36A2A" w:rsidP="00932E95">
            <w:pPr>
              <w:rPr>
                <w:b/>
                <w:bCs/>
                <w:color w:val="22AF89"/>
                <w:sz w:val="24"/>
                <w:szCs w:val="24"/>
              </w:rPr>
            </w:pPr>
            <w:r w:rsidRPr="007E327E">
              <w:rPr>
                <w:b/>
                <w:bCs/>
                <w:color w:val="18856A"/>
                <w:sz w:val="24"/>
                <w:szCs w:val="24"/>
              </w:rPr>
              <w:t>You understand:</w:t>
            </w:r>
          </w:p>
          <w:p w14:paraId="7581E2F4" w14:textId="77777777" w:rsidR="00A36A2A" w:rsidRPr="00A36A2A" w:rsidRDefault="00A36A2A" w:rsidP="00932E95">
            <w:pPr>
              <w:rPr>
                <w:sz w:val="24"/>
                <w:szCs w:val="24"/>
              </w:rPr>
            </w:pPr>
          </w:p>
        </w:tc>
      </w:tr>
      <w:tr w:rsidR="00A36A2A" w:rsidRPr="00A36A2A" w14:paraId="7CF3D290" w14:textId="77777777" w:rsidTr="00932E95">
        <w:tc>
          <w:tcPr>
            <w:tcW w:w="2590" w:type="dxa"/>
          </w:tcPr>
          <w:p w14:paraId="1A0D0D1E" w14:textId="77777777" w:rsidR="00A36A2A" w:rsidRPr="00A36A2A" w:rsidRDefault="00A36A2A" w:rsidP="00932E95">
            <w:pPr>
              <w:rPr>
                <w:b/>
                <w:bCs/>
                <w:sz w:val="24"/>
                <w:szCs w:val="24"/>
              </w:rPr>
            </w:pPr>
            <w:r w:rsidRPr="00A36A2A">
              <w:rPr>
                <w:b/>
                <w:bCs/>
                <w:sz w:val="24"/>
                <w:szCs w:val="24"/>
              </w:rPr>
              <w:t>Criteria</w:t>
            </w:r>
          </w:p>
        </w:tc>
        <w:tc>
          <w:tcPr>
            <w:tcW w:w="2590" w:type="dxa"/>
          </w:tcPr>
          <w:p w14:paraId="01BCFF16" w14:textId="77777777" w:rsidR="00A36A2A" w:rsidRPr="00A36A2A" w:rsidRDefault="00A36A2A" w:rsidP="00932E95">
            <w:pPr>
              <w:rPr>
                <w:b/>
                <w:bCs/>
                <w:sz w:val="24"/>
                <w:szCs w:val="24"/>
              </w:rPr>
            </w:pPr>
            <w:r w:rsidRPr="00A36A2A">
              <w:rPr>
                <w:b/>
                <w:bCs/>
                <w:sz w:val="24"/>
                <w:szCs w:val="24"/>
              </w:rPr>
              <w:t>Suggested actions</w:t>
            </w:r>
          </w:p>
        </w:tc>
        <w:tc>
          <w:tcPr>
            <w:tcW w:w="2590" w:type="dxa"/>
          </w:tcPr>
          <w:p w14:paraId="4A929189" w14:textId="77777777" w:rsidR="00A36A2A" w:rsidRPr="00A36A2A" w:rsidRDefault="00A36A2A" w:rsidP="00932E95">
            <w:pPr>
              <w:rPr>
                <w:b/>
                <w:bCs/>
                <w:sz w:val="24"/>
                <w:szCs w:val="24"/>
              </w:rPr>
            </w:pPr>
            <w:r w:rsidRPr="00A36A2A">
              <w:rPr>
                <w:b/>
                <w:bCs/>
                <w:sz w:val="24"/>
                <w:szCs w:val="24"/>
              </w:rPr>
              <w:t>Suggested sources of evidence</w:t>
            </w:r>
          </w:p>
        </w:tc>
        <w:tc>
          <w:tcPr>
            <w:tcW w:w="2590" w:type="dxa"/>
          </w:tcPr>
          <w:p w14:paraId="73E6047E" w14:textId="77777777" w:rsidR="00A36A2A" w:rsidRPr="00A36A2A" w:rsidRDefault="00A36A2A" w:rsidP="00932E95">
            <w:pPr>
              <w:rPr>
                <w:b/>
                <w:bCs/>
                <w:sz w:val="24"/>
                <w:szCs w:val="24"/>
              </w:rPr>
            </w:pPr>
            <w:r w:rsidRPr="00A36A2A">
              <w:rPr>
                <w:b/>
                <w:bCs/>
                <w:sz w:val="24"/>
                <w:szCs w:val="24"/>
              </w:rPr>
              <w:t>Notes</w:t>
            </w:r>
          </w:p>
        </w:tc>
        <w:tc>
          <w:tcPr>
            <w:tcW w:w="2590" w:type="dxa"/>
          </w:tcPr>
          <w:p w14:paraId="5A4750CE" w14:textId="77777777" w:rsidR="00A36A2A" w:rsidRPr="00A36A2A" w:rsidRDefault="00A36A2A" w:rsidP="00932E95">
            <w:pPr>
              <w:rPr>
                <w:b/>
                <w:bCs/>
                <w:sz w:val="24"/>
                <w:szCs w:val="24"/>
              </w:rPr>
            </w:pPr>
            <w:r w:rsidRPr="00A36A2A">
              <w:rPr>
                <w:b/>
                <w:bCs/>
                <w:sz w:val="24"/>
                <w:szCs w:val="24"/>
              </w:rPr>
              <w:t xml:space="preserve">Dated and initialed </w:t>
            </w:r>
          </w:p>
        </w:tc>
      </w:tr>
      <w:tr w:rsidR="00A36A2A" w:rsidRPr="00A36A2A" w14:paraId="4FFC89BB" w14:textId="77777777" w:rsidTr="00932E95">
        <w:tc>
          <w:tcPr>
            <w:tcW w:w="2590" w:type="dxa"/>
          </w:tcPr>
          <w:p w14:paraId="30E1D573" w14:textId="03A97466" w:rsidR="00A36A2A" w:rsidRPr="001D45F0" w:rsidRDefault="00A36A2A" w:rsidP="00932E95">
            <w:pPr>
              <w:rPr>
                <w:sz w:val="24"/>
                <w:szCs w:val="24"/>
              </w:rPr>
            </w:pPr>
            <w:r w:rsidRPr="001D45F0">
              <w:rPr>
                <w:sz w:val="24"/>
                <w:szCs w:val="24"/>
              </w:rPr>
              <w:t>8.1 The aim and purpose of the Regulation and Inspection of Social Care (Wales) Act</w:t>
            </w:r>
          </w:p>
        </w:tc>
        <w:tc>
          <w:tcPr>
            <w:tcW w:w="2590" w:type="dxa"/>
          </w:tcPr>
          <w:p w14:paraId="62C66F6C" w14:textId="77777777" w:rsidR="00A36A2A" w:rsidRPr="00A36A2A" w:rsidRDefault="00A36A2A" w:rsidP="00932E95">
            <w:pPr>
              <w:rPr>
                <w:sz w:val="24"/>
                <w:szCs w:val="24"/>
              </w:rPr>
            </w:pPr>
            <w:r w:rsidRPr="00A36A2A">
              <w:rPr>
                <w:sz w:val="24"/>
                <w:szCs w:val="24"/>
              </w:rPr>
              <w:t xml:space="preserve">Guided reading </w:t>
            </w:r>
          </w:p>
          <w:p w14:paraId="71AD697C" w14:textId="77777777" w:rsidR="00A36A2A" w:rsidRPr="00A36A2A" w:rsidRDefault="00A36A2A" w:rsidP="00932E95">
            <w:pPr>
              <w:rPr>
                <w:sz w:val="24"/>
                <w:szCs w:val="24"/>
              </w:rPr>
            </w:pPr>
          </w:p>
          <w:p w14:paraId="1486D424" w14:textId="77777777" w:rsidR="00A36A2A" w:rsidRPr="00A36A2A" w:rsidRDefault="00A36A2A" w:rsidP="00932E95">
            <w:pPr>
              <w:rPr>
                <w:sz w:val="24"/>
                <w:szCs w:val="24"/>
              </w:rPr>
            </w:pPr>
            <w:r w:rsidRPr="00A36A2A">
              <w:rPr>
                <w:sz w:val="24"/>
                <w:szCs w:val="24"/>
              </w:rPr>
              <w:t>Support from mentor</w:t>
            </w:r>
          </w:p>
          <w:p w14:paraId="13852027" w14:textId="77777777" w:rsidR="00A36A2A" w:rsidRPr="00A36A2A" w:rsidRDefault="00A36A2A" w:rsidP="00932E95">
            <w:pPr>
              <w:rPr>
                <w:sz w:val="24"/>
                <w:szCs w:val="24"/>
              </w:rPr>
            </w:pPr>
          </w:p>
          <w:p w14:paraId="752F3F0C" w14:textId="77777777" w:rsidR="00A36A2A" w:rsidRPr="00A36A2A" w:rsidRDefault="00A36A2A" w:rsidP="00932E95">
            <w:pPr>
              <w:rPr>
                <w:sz w:val="24"/>
                <w:szCs w:val="24"/>
              </w:rPr>
            </w:pPr>
          </w:p>
        </w:tc>
        <w:tc>
          <w:tcPr>
            <w:tcW w:w="2590" w:type="dxa"/>
          </w:tcPr>
          <w:p w14:paraId="3092A91E" w14:textId="77777777" w:rsidR="00A36A2A" w:rsidRPr="00A36A2A" w:rsidRDefault="00A36A2A" w:rsidP="00932E95">
            <w:pPr>
              <w:rPr>
                <w:sz w:val="24"/>
                <w:szCs w:val="24"/>
              </w:rPr>
            </w:pPr>
            <w:r w:rsidRPr="00A36A2A">
              <w:rPr>
                <w:sz w:val="24"/>
                <w:szCs w:val="24"/>
              </w:rPr>
              <w:t>Discussion in supervision or with mentor</w:t>
            </w:r>
          </w:p>
          <w:p w14:paraId="056EC42F" w14:textId="77777777" w:rsidR="00A36A2A" w:rsidRPr="00A36A2A" w:rsidRDefault="00A36A2A" w:rsidP="00932E95">
            <w:pPr>
              <w:rPr>
                <w:sz w:val="24"/>
                <w:szCs w:val="24"/>
              </w:rPr>
            </w:pPr>
          </w:p>
        </w:tc>
        <w:tc>
          <w:tcPr>
            <w:tcW w:w="2590" w:type="dxa"/>
          </w:tcPr>
          <w:p w14:paraId="05690237" w14:textId="77777777" w:rsidR="00A36A2A" w:rsidRPr="00A36A2A" w:rsidRDefault="00A36A2A" w:rsidP="00932E95">
            <w:pPr>
              <w:rPr>
                <w:sz w:val="24"/>
                <w:szCs w:val="24"/>
              </w:rPr>
            </w:pPr>
          </w:p>
        </w:tc>
        <w:tc>
          <w:tcPr>
            <w:tcW w:w="2590" w:type="dxa"/>
          </w:tcPr>
          <w:p w14:paraId="2886A1DE" w14:textId="77777777" w:rsidR="00A36A2A" w:rsidRPr="00A36A2A" w:rsidRDefault="00A36A2A" w:rsidP="00932E95">
            <w:pPr>
              <w:rPr>
                <w:sz w:val="24"/>
                <w:szCs w:val="24"/>
              </w:rPr>
            </w:pPr>
          </w:p>
        </w:tc>
      </w:tr>
      <w:tr w:rsidR="00993C2F" w:rsidRPr="00A36A2A" w14:paraId="19D54CBD" w14:textId="77777777" w:rsidTr="00932E95">
        <w:tc>
          <w:tcPr>
            <w:tcW w:w="2590" w:type="dxa"/>
          </w:tcPr>
          <w:p w14:paraId="263C9ABC" w14:textId="5FB0DA0E" w:rsidR="00993C2F" w:rsidRPr="001D45F0" w:rsidRDefault="00993C2F" w:rsidP="00993C2F">
            <w:pPr>
              <w:rPr>
                <w:sz w:val="24"/>
                <w:szCs w:val="24"/>
              </w:rPr>
            </w:pPr>
            <w:r w:rsidRPr="001D45F0">
              <w:rPr>
                <w:sz w:val="24"/>
                <w:szCs w:val="24"/>
              </w:rPr>
              <w:t>8.2 How the Regulation and Inspection of Social Care (Wales) Act applies to independent advocacy services</w:t>
            </w:r>
          </w:p>
        </w:tc>
        <w:tc>
          <w:tcPr>
            <w:tcW w:w="2590" w:type="dxa"/>
          </w:tcPr>
          <w:p w14:paraId="7310164A" w14:textId="77777777" w:rsidR="00993C2F" w:rsidRPr="00A36A2A" w:rsidRDefault="00993C2F" w:rsidP="00993C2F">
            <w:pPr>
              <w:rPr>
                <w:sz w:val="24"/>
                <w:szCs w:val="24"/>
              </w:rPr>
            </w:pPr>
            <w:r w:rsidRPr="00A36A2A">
              <w:rPr>
                <w:sz w:val="24"/>
                <w:szCs w:val="24"/>
              </w:rPr>
              <w:t>Guided reading</w:t>
            </w:r>
          </w:p>
          <w:p w14:paraId="4B33FFCE" w14:textId="77777777" w:rsidR="00993C2F" w:rsidRPr="00A36A2A" w:rsidRDefault="00993C2F" w:rsidP="00993C2F">
            <w:pPr>
              <w:rPr>
                <w:sz w:val="24"/>
                <w:szCs w:val="24"/>
              </w:rPr>
            </w:pPr>
          </w:p>
          <w:p w14:paraId="7E08E2ED" w14:textId="24E96378" w:rsidR="00993C2F" w:rsidRPr="00A36A2A" w:rsidRDefault="00993C2F" w:rsidP="00993C2F">
            <w:pPr>
              <w:rPr>
                <w:sz w:val="24"/>
                <w:szCs w:val="24"/>
              </w:rPr>
            </w:pPr>
            <w:r w:rsidRPr="00A36A2A">
              <w:rPr>
                <w:sz w:val="24"/>
                <w:szCs w:val="24"/>
              </w:rPr>
              <w:t>Support from mentor</w:t>
            </w:r>
          </w:p>
        </w:tc>
        <w:tc>
          <w:tcPr>
            <w:tcW w:w="2590" w:type="dxa"/>
          </w:tcPr>
          <w:p w14:paraId="35F6ACFD" w14:textId="1C2A2F4A" w:rsidR="00993C2F" w:rsidRPr="00A36A2A" w:rsidRDefault="00993C2F" w:rsidP="00993C2F">
            <w:pPr>
              <w:rPr>
                <w:sz w:val="24"/>
                <w:szCs w:val="24"/>
              </w:rPr>
            </w:pPr>
            <w:r w:rsidRPr="007B635E">
              <w:rPr>
                <w:sz w:val="24"/>
                <w:szCs w:val="24"/>
              </w:rPr>
              <w:t xml:space="preserve">Discussion in supervision or with mentor </w:t>
            </w:r>
          </w:p>
        </w:tc>
        <w:tc>
          <w:tcPr>
            <w:tcW w:w="2590" w:type="dxa"/>
          </w:tcPr>
          <w:p w14:paraId="5357285F" w14:textId="77777777" w:rsidR="00993C2F" w:rsidRPr="00A36A2A" w:rsidRDefault="00993C2F" w:rsidP="00993C2F">
            <w:pPr>
              <w:rPr>
                <w:sz w:val="24"/>
                <w:szCs w:val="24"/>
              </w:rPr>
            </w:pPr>
          </w:p>
        </w:tc>
        <w:tc>
          <w:tcPr>
            <w:tcW w:w="2590" w:type="dxa"/>
          </w:tcPr>
          <w:p w14:paraId="51B4A2C5" w14:textId="77777777" w:rsidR="00993C2F" w:rsidRPr="00A36A2A" w:rsidRDefault="00993C2F" w:rsidP="00993C2F">
            <w:pPr>
              <w:rPr>
                <w:sz w:val="24"/>
                <w:szCs w:val="24"/>
              </w:rPr>
            </w:pPr>
          </w:p>
        </w:tc>
      </w:tr>
      <w:tr w:rsidR="00993C2F" w:rsidRPr="00A36A2A" w14:paraId="2E3EAB20" w14:textId="77777777" w:rsidTr="00932E95">
        <w:tc>
          <w:tcPr>
            <w:tcW w:w="2590" w:type="dxa"/>
          </w:tcPr>
          <w:p w14:paraId="26EDBB17" w14:textId="2506E41C" w:rsidR="00993C2F" w:rsidRPr="001D45F0" w:rsidRDefault="00993C2F" w:rsidP="00993C2F">
            <w:pPr>
              <w:rPr>
                <w:sz w:val="24"/>
                <w:szCs w:val="24"/>
              </w:rPr>
            </w:pPr>
            <w:r w:rsidRPr="001D45F0">
              <w:rPr>
                <w:sz w:val="24"/>
                <w:szCs w:val="24"/>
              </w:rPr>
              <w:t>8.3 The Regulated Advocacy Services (Service Providers and Responsible Individuals) (Wales) Regulations</w:t>
            </w:r>
          </w:p>
        </w:tc>
        <w:tc>
          <w:tcPr>
            <w:tcW w:w="2590" w:type="dxa"/>
          </w:tcPr>
          <w:p w14:paraId="0AF8E1AB" w14:textId="77777777" w:rsidR="00993C2F" w:rsidRPr="00A36A2A" w:rsidRDefault="00993C2F" w:rsidP="00993C2F">
            <w:pPr>
              <w:rPr>
                <w:sz w:val="24"/>
                <w:szCs w:val="24"/>
              </w:rPr>
            </w:pPr>
            <w:r w:rsidRPr="00A36A2A">
              <w:rPr>
                <w:sz w:val="24"/>
                <w:szCs w:val="24"/>
              </w:rPr>
              <w:t>Guided reading</w:t>
            </w:r>
          </w:p>
          <w:p w14:paraId="08F6244F" w14:textId="77777777" w:rsidR="00993C2F" w:rsidRPr="00A36A2A" w:rsidRDefault="00993C2F" w:rsidP="00993C2F">
            <w:pPr>
              <w:rPr>
                <w:sz w:val="24"/>
                <w:szCs w:val="24"/>
              </w:rPr>
            </w:pPr>
          </w:p>
          <w:p w14:paraId="092F1F53" w14:textId="65DB8D3D" w:rsidR="00993C2F" w:rsidRPr="00A36A2A" w:rsidRDefault="00993C2F" w:rsidP="00993C2F">
            <w:pPr>
              <w:rPr>
                <w:sz w:val="24"/>
                <w:szCs w:val="24"/>
              </w:rPr>
            </w:pPr>
            <w:r w:rsidRPr="00A36A2A">
              <w:rPr>
                <w:sz w:val="24"/>
                <w:szCs w:val="24"/>
              </w:rPr>
              <w:t>Support from mentor</w:t>
            </w:r>
          </w:p>
        </w:tc>
        <w:tc>
          <w:tcPr>
            <w:tcW w:w="2590" w:type="dxa"/>
          </w:tcPr>
          <w:p w14:paraId="6FD16EF1" w14:textId="1964EEBF" w:rsidR="00993C2F" w:rsidRPr="00A36A2A" w:rsidRDefault="00993C2F" w:rsidP="00993C2F">
            <w:pPr>
              <w:rPr>
                <w:sz w:val="24"/>
                <w:szCs w:val="24"/>
              </w:rPr>
            </w:pPr>
            <w:r w:rsidRPr="007B635E">
              <w:rPr>
                <w:sz w:val="24"/>
                <w:szCs w:val="24"/>
              </w:rPr>
              <w:t xml:space="preserve">Discussion in supervision or with mentor </w:t>
            </w:r>
          </w:p>
        </w:tc>
        <w:tc>
          <w:tcPr>
            <w:tcW w:w="2590" w:type="dxa"/>
          </w:tcPr>
          <w:p w14:paraId="509A11CE" w14:textId="77777777" w:rsidR="00993C2F" w:rsidRPr="00A36A2A" w:rsidRDefault="00993C2F" w:rsidP="00993C2F">
            <w:pPr>
              <w:rPr>
                <w:sz w:val="24"/>
                <w:szCs w:val="24"/>
              </w:rPr>
            </w:pPr>
          </w:p>
        </w:tc>
        <w:tc>
          <w:tcPr>
            <w:tcW w:w="2590" w:type="dxa"/>
          </w:tcPr>
          <w:p w14:paraId="41A9E839" w14:textId="77777777" w:rsidR="00993C2F" w:rsidRPr="00A36A2A" w:rsidRDefault="00993C2F" w:rsidP="00993C2F">
            <w:pPr>
              <w:rPr>
                <w:sz w:val="24"/>
                <w:szCs w:val="24"/>
              </w:rPr>
            </w:pPr>
          </w:p>
        </w:tc>
      </w:tr>
    </w:tbl>
    <w:p w14:paraId="44A928CB" w14:textId="35B9CE05" w:rsidR="00A36A2A" w:rsidRDefault="00A36A2A" w:rsidP="00966EF1">
      <w:pPr>
        <w:autoSpaceDE w:val="0"/>
        <w:autoSpaceDN w:val="0"/>
        <w:adjustRightInd w:val="0"/>
        <w:spacing w:after="0" w:line="240" w:lineRule="auto"/>
        <w:rPr>
          <w:rFonts w:ascii="Arial" w:eastAsia="Arial" w:hAnsi="Arial" w:cs="Arial"/>
          <w:b/>
          <w:bCs/>
          <w:sz w:val="24"/>
          <w:szCs w:val="24"/>
          <w:lang w:eastAsia="en-GB"/>
        </w:rPr>
      </w:pPr>
    </w:p>
    <w:p w14:paraId="3421592E" w14:textId="7E66F87F" w:rsidR="0072337E" w:rsidRDefault="0072337E" w:rsidP="00966EF1">
      <w:pPr>
        <w:autoSpaceDE w:val="0"/>
        <w:autoSpaceDN w:val="0"/>
        <w:adjustRightInd w:val="0"/>
        <w:spacing w:after="0" w:line="240" w:lineRule="auto"/>
        <w:rPr>
          <w:rFonts w:ascii="Arial" w:eastAsia="Arial" w:hAnsi="Arial" w:cs="Arial"/>
          <w:b/>
          <w:bCs/>
          <w:sz w:val="24"/>
          <w:szCs w:val="24"/>
          <w:lang w:eastAsia="en-GB"/>
        </w:rPr>
      </w:pPr>
    </w:p>
    <w:p w14:paraId="4F582895" w14:textId="77777777" w:rsidR="0072337E" w:rsidRPr="00A36A2A" w:rsidRDefault="0072337E" w:rsidP="00966EF1">
      <w:pPr>
        <w:autoSpaceDE w:val="0"/>
        <w:autoSpaceDN w:val="0"/>
        <w:adjustRightInd w:val="0"/>
        <w:spacing w:after="0" w:line="240" w:lineRule="auto"/>
        <w:rPr>
          <w:rFonts w:ascii="Arial" w:eastAsia="Arial" w:hAnsi="Arial" w:cs="Arial"/>
          <w:b/>
          <w:bCs/>
          <w:sz w:val="24"/>
          <w:szCs w:val="24"/>
          <w:lang w:eastAsia="en-GB"/>
        </w:rPr>
      </w:pPr>
    </w:p>
    <w:tbl>
      <w:tblPr>
        <w:tblStyle w:val="TableGrid"/>
        <w:tblW w:w="0" w:type="auto"/>
        <w:tblLook w:val="04A0" w:firstRow="1" w:lastRow="0" w:firstColumn="1" w:lastColumn="0" w:noHBand="0" w:noVBand="1"/>
      </w:tblPr>
      <w:tblGrid>
        <w:gridCol w:w="2590"/>
        <w:gridCol w:w="2590"/>
        <w:gridCol w:w="2590"/>
        <w:gridCol w:w="2590"/>
        <w:gridCol w:w="2590"/>
      </w:tblGrid>
      <w:tr w:rsidR="00A36A2A" w:rsidRPr="00A36A2A" w14:paraId="4C1524AE" w14:textId="77777777" w:rsidTr="00932E95">
        <w:tc>
          <w:tcPr>
            <w:tcW w:w="12950" w:type="dxa"/>
            <w:gridSpan w:val="5"/>
          </w:tcPr>
          <w:p w14:paraId="6FBE47D8" w14:textId="77777777" w:rsidR="00A36A2A" w:rsidRPr="00A36A2A" w:rsidRDefault="00A36A2A" w:rsidP="00932E95">
            <w:pPr>
              <w:rPr>
                <w:b/>
                <w:color w:val="22AF89"/>
                <w:sz w:val="24"/>
                <w:szCs w:val="24"/>
              </w:rPr>
            </w:pPr>
            <w:r w:rsidRPr="007E327E">
              <w:rPr>
                <w:b/>
                <w:color w:val="18856A"/>
                <w:sz w:val="24"/>
                <w:szCs w:val="24"/>
              </w:rPr>
              <w:lastRenderedPageBreak/>
              <w:t>Learning outcome</w:t>
            </w:r>
          </w:p>
          <w:p w14:paraId="71D72061" w14:textId="77777777" w:rsidR="00A36A2A" w:rsidRPr="00A36A2A" w:rsidRDefault="00A36A2A" w:rsidP="00932E95">
            <w:pPr>
              <w:rPr>
                <w:b/>
                <w:color w:val="22AF89"/>
                <w:sz w:val="24"/>
                <w:szCs w:val="24"/>
              </w:rPr>
            </w:pPr>
          </w:p>
          <w:p w14:paraId="1719D5D8" w14:textId="77777777" w:rsidR="00A36A2A" w:rsidRPr="001D45F0" w:rsidRDefault="00A36A2A" w:rsidP="00A36A2A">
            <w:pPr>
              <w:ind w:left="22"/>
              <w:contextualSpacing/>
              <w:rPr>
                <w:sz w:val="24"/>
                <w:szCs w:val="24"/>
              </w:rPr>
            </w:pPr>
            <w:r w:rsidRPr="001D45F0">
              <w:rPr>
                <w:sz w:val="24"/>
                <w:szCs w:val="24"/>
              </w:rPr>
              <w:t>9. Understand legislation related to Welsh language</w:t>
            </w:r>
          </w:p>
          <w:p w14:paraId="1CCEFEE4" w14:textId="158B2BBE" w:rsidR="00A36A2A" w:rsidRPr="00A36A2A" w:rsidRDefault="00A36A2A" w:rsidP="00A36A2A">
            <w:pPr>
              <w:ind w:left="22"/>
              <w:contextualSpacing/>
              <w:rPr>
                <w:sz w:val="24"/>
                <w:szCs w:val="24"/>
              </w:rPr>
            </w:pPr>
          </w:p>
        </w:tc>
      </w:tr>
      <w:tr w:rsidR="00A36A2A" w:rsidRPr="00A36A2A" w14:paraId="7BBB7222" w14:textId="77777777" w:rsidTr="00932E95">
        <w:tc>
          <w:tcPr>
            <w:tcW w:w="12950" w:type="dxa"/>
            <w:gridSpan w:val="5"/>
          </w:tcPr>
          <w:p w14:paraId="622CF55C" w14:textId="77777777" w:rsidR="00A36A2A" w:rsidRPr="00A36A2A" w:rsidRDefault="00A36A2A" w:rsidP="00932E95">
            <w:pPr>
              <w:rPr>
                <w:b/>
                <w:bCs/>
                <w:color w:val="22AF89"/>
                <w:sz w:val="24"/>
                <w:szCs w:val="24"/>
              </w:rPr>
            </w:pPr>
            <w:r w:rsidRPr="007E327E">
              <w:rPr>
                <w:b/>
                <w:bCs/>
                <w:color w:val="18856A"/>
                <w:sz w:val="24"/>
                <w:szCs w:val="24"/>
              </w:rPr>
              <w:t>You understand:</w:t>
            </w:r>
          </w:p>
          <w:p w14:paraId="71CDB591" w14:textId="77777777" w:rsidR="00A36A2A" w:rsidRPr="00A36A2A" w:rsidRDefault="00A36A2A" w:rsidP="00932E95">
            <w:pPr>
              <w:rPr>
                <w:sz w:val="24"/>
                <w:szCs w:val="24"/>
              </w:rPr>
            </w:pPr>
          </w:p>
        </w:tc>
      </w:tr>
      <w:tr w:rsidR="00A36A2A" w:rsidRPr="00A36A2A" w14:paraId="0C2B776B" w14:textId="77777777" w:rsidTr="00932E95">
        <w:tc>
          <w:tcPr>
            <w:tcW w:w="2590" w:type="dxa"/>
          </w:tcPr>
          <w:p w14:paraId="6116894C" w14:textId="77777777" w:rsidR="00A36A2A" w:rsidRPr="00A36A2A" w:rsidRDefault="00A36A2A" w:rsidP="00932E95">
            <w:pPr>
              <w:rPr>
                <w:b/>
                <w:bCs/>
                <w:sz w:val="24"/>
                <w:szCs w:val="24"/>
              </w:rPr>
            </w:pPr>
            <w:r w:rsidRPr="00A36A2A">
              <w:rPr>
                <w:b/>
                <w:bCs/>
                <w:sz w:val="24"/>
                <w:szCs w:val="24"/>
              </w:rPr>
              <w:t>Criteria</w:t>
            </w:r>
          </w:p>
        </w:tc>
        <w:tc>
          <w:tcPr>
            <w:tcW w:w="2590" w:type="dxa"/>
          </w:tcPr>
          <w:p w14:paraId="389E07B2" w14:textId="77777777" w:rsidR="00A36A2A" w:rsidRPr="00A36A2A" w:rsidRDefault="00A36A2A" w:rsidP="00932E95">
            <w:pPr>
              <w:rPr>
                <w:b/>
                <w:bCs/>
                <w:sz w:val="24"/>
                <w:szCs w:val="24"/>
              </w:rPr>
            </w:pPr>
            <w:r w:rsidRPr="00A36A2A">
              <w:rPr>
                <w:b/>
                <w:bCs/>
                <w:sz w:val="24"/>
                <w:szCs w:val="24"/>
              </w:rPr>
              <w:t>Suggested actions</w:t>
            </w:r>
          </w:p>
        </w:tc>
        <w:tc>
          <w:tcPr>
            <w:tcW w:w="2590" w:type="dxa"/>
          </w:tcPr>
          <w:p w14:paraId="2199FE66" w14:textId="77777777" w:rsidR="00A36A2A" w:rsidRPr="00A36A2A" w:rsidRDefault="00A36A2A" w:rsidP="00932E95">
            <w:pPr>
              <w:rPr>
                <w:b/>
                <w:bCs/>
                <w:sz w:val="24"/>
                <w:szCs w:val="24"/>
              </w:rPr>
            </w:pPr>
            <w:r w:rsidRPr="00A36A2A">
              <w:rPr>
                <w:b/>
                <w:bCs/>
                <w:sz w:val="24"/>
                <w:szCs w:val="24"/>
              </w:rPr>
              <w:t>Suggested sources of evidence</w:t>
            </w:r>
          </w:p>
        </w:tc>
        <w:tc>
          <w:tcPr>
            <w:tcW w:w="2590" w:type="dxa"/>
          </w:tcPr>
          <w:p w14:paraId="2BC15484" w14:textId="77777777" w:rsidR="00A36A2A" w:rsidRPr="00A36A2A" w:rsidRDefault="00A36A2A" w:rsidP="00932E95">
            <w:pPr>
              <w:rPr>
                <w:b/>
                <w:bCs/>
                <w:sz w:val="24"/>
                <w:szCs w:val="24"/>
              </w:rPr>
            </w:pPr>
            <w:r w:rsidRPr="00A36A2A">
              <w:rPr>
                <w:b/>
                <w:bCs/>
                <w:sz w:val="24"/>
                <w:szCs w:val="24"/>
              </w:rPr>
              <w:t>Notes</w:t>
            </w:r>
          </w:p>
        </w:tc>
        <w:tc>
          <w:tcPr>
            <w:tcW w:w="2590" w:type="dxa"/>
          </w:tcPr>
          <w:p w14:paraId="32D40E0A" w14:textId="77777777" w:rsidR="00A36A2A" w:rsidRPr="00A36A2A" w:rsidRDefault="00A36A2A" w:rsidP="00932E95">
            <w:pPr>
              <w:rPr>
                <w:b/>
                <w:bCs/>
                <w:sz w:val="24"/>
                <w:szCs w:val="24"/>
              </w:rPr>
            </w:pPr>
            <w:r w:rsidRPr="00A36A2A">
              <w:rPr>
                <w:b/>
                <w:bCs/>
                <w:sz w:val="24"/>
                <w:szCs w:val="24"/>
              </w:rPr>
              <w:t xml:space="preserve">Dated and initialed </w:t>
            </w:r>
          </w:p>
        </w:tc>
      </w:tr>
      <w:tr w:rsidR="00A36A2A" w:rsidRPr="00A36A2A" w14:paraId="7F709194" w14:textId="77777777" w:rsidTr="00932E95">
        <w:tc>
          <w:tcPr>
            <w:tcW w:w="2590" w:type="dxa"/>
          </w:tcPr>
          <w:p w14:paraId="7A90F8EB" w14:textId="5994002F" w:rsidR="00A36A2A" w:rsidRPr="001D45F0" w:rsidRDefault="00A36A2A" w:rsidP="00932E95">
            <w:pPr>
              <w:rPr>
                <w:sz w:val="24"/>
                <w:szCs w:val="24"/>
              </w:rPr>
            </w:pPr>
            <w:r w:rsidRPr="001D45F0">
              <w:rPr>
                <w:sz w:val="24"/>
                <w:szCs w:val="24"/>
              </w:rPr>
              <w:t>9.1 Legislation related to Welsh Language and how this relates to the provision of advocacy</w:t>
            </w:r>
          </w:p>
        </w:tc>
        <w:tc>
          <w:tcPr>
            <w:tcW w:w="2590" w:type="dxa"/>
          </w:tcPr>
          <w:p w14:paraId="26AA404A" w14:textId="77777777" w:rsidR="00A36A2A" w:rsidRPr="00A36A2A" w:rsidRDefault="00A36A2A" w:rsidP="00932E95">
            <w:pPr>
              <w:rPr>
                <w:sz w:val="24"/>
                <w:szCs w:val="24"/>
              </w:rPr>
            </w:pPr>
            <w:r w:rsidRPr="00A36A2A">
              <w:rPr>
                <w:sz w:val="24"/>
                <w:szCs w:val="24"/>
              </w:rPr>
              <w:t xml:space="preserve">Guided reading </w:t>
            </w:r>
          </w:p>
          <w:p w14:paraId="6C712687" w14:textId="77777777" w:rsidR="00A36A2A" w:rsidRPr="00A36A2A" w:rsidRDefault="00A36A2A" w:rsidP="00932E95">
            <w:pPr>
              <w:rPr>
                <w:sz w:val="24"/>
                <w:szCs w:val="24"/>
              </w:rPr>
            </w:pPr>
          </w:p>
          <w:p w14:paraId="6D4B2225" w14:textId="77777777" w:rsidR="00A36A2A" w:rsidRPr="00A36A2A" w:rsidRDefault="00A36A2A" w:rsidP="00932E95">
            <w:pPr>
              <w:rPr>
                <w:sz w:val="24"/>
                <w:szCs w:val="24"/>
              </w:rPr>
            </w:pPr>
          </w:p>
          <w:p w14:paraId="7669DB60" w14:textId="77777777" w:rsidR="00A36A2A" w:rsidRPr="00A36A2A" w:rsidRDefault="00A36A2A" w:rsidP="00932E95">
            <w:pPr>
              <w:rPr>
                <w:sz w:val="24"/>
                <w:szCs w:val="24"/>
              </w:rPr>
            </w:pPr>
            <w:r w:rsidRPr="00A36A2A">
              <w:rPr>
                <w:sz w:val="24"/>
                <w:szCs w:val="24"/>
              </w:rPr>
              <w:t>Support from mentor</w:t>
            </w:r>
          </w:p>
          <w:p w14:paraId="5611EE7B" w14:textId="77777777" w:rsidR="00A36A2A" w:rsidRPr="00A36A2A" w:rsidRDefault="00A36A2A" w:rsidP="00932E95">
            <w:pPr>
              <w:rPr>
                <w:sz w:val="24"/>
                <w:szCs w:val="24"/>
              </w:rPr>
            </w:pPr>
          </w:p>
          <w:p w14:paraId="08F6C139" w14:textId="77777777" w:rsidR="00A36A2A" w:rsidRPr="00A36A2A" w:rsidRDefault="00A36A2A" w:rsidP="00932E95">
            <w:pPr>
              <w:rPr>
                <w:sz w:val="24"/>
                <w:szCs w:val="24"/>
              </w:rPr>
            </w:pPr>
          </w:p>
        </w:tc>
        <w:tc>
          <w:tcPr>
            <w:tcW w:w="2590" w:type="dxa"/>
          </w:tcPr>
          <w:p w14:paraId="7D5F67B1" w14:textId="77777777" w:rsidR="00A36A2A" w:rsidRPr="00A36A2A" w:rsidRDefault="00A36A2A" w:rsidP="00932E95">
            <w:pPr>
              <w:rPr>
                <w:sz w:val="24"/>
                <w:szCs w:val="24"/>
              </w:rPr>
            </w:pPr>
            <w:r w:rsidRPr="00A36A2A">
              <w:rPr>
                <w:sz w:val="24"/>
                <w:szCs w:val="24"/>
              </w:rPr>
              <w:t>Discussion in supervision or with mentor</w:t>
            </w:r>
          </w:p>
          <w:p w14:paraId="5019F626" w14:textId="77777777" w:rsidR="00A36A2A" w:rsidRPr="00A36A2A" w:rsidRDefault="00A36A2A" w:rsidP="00932E95">
            <w:pPr>
              <w:rPr>
                <w:sz w:val="24"/>
                <w:szCs w:val="24"/>
              </w:rPr>
            </w:pPr>
          </w:p>
        </w:tc>
        <w:tc>
          <w:tcPr>
            <w:tcW w:w="2590" w:type="dxa"/>
          </w:tcPr>
          <w:p w14:paraId="0F04EB98" w14:textId="77777777" w:rsidR="00A36A2A" w:rsidRPr="00A36A2A" w:rsidRDefault="00A36A2A" w:rsidP="00932E95">
            <w:pPr>
              <w:rPr>
                <w:sz w:val="24"/>
                <w:szCs w:val="24"/>
              </w:rPr>
            </w:pPr>
          </w:p>
        </w:tc>
        <w:tc>
          <w:tcPr>
            <w:tcW w:w="2590" w:type="dxa"/>
          </w:tcPr>
          <w:p w14:paraId="4ACEED40" w14:textId="77777777" w:rsidR="00A36A2A" w:rsidRPr="00A36A2A" w:rsidRDefault="00A36A2A" w:rsidP="00932E95">
            <w:pPr>
              <w:rPr>
                <w:sz w:val="24"/>
                <w:szCs w:val="24"/>
              </w:rPr>
            </w:pPr>
          </w:p>
        </w:tc>
      </w:tr>
      <w:tr w:rsidR="00993C2F" w:rsidRPr="00A36A2A" w14:paraId="4155D28C" w14:textId="77777777" w:rsidTr="00932E95">
        <w:tc>
          <w:tcPr>
            <w:tcW w:w="2590" w:type="dxa"/>
          </w:tcPr>
          <w:p w14:paraId="1C8DD919" w14:textId="371B23B5" w:rsidR="00993C2F" w:rsidRPr="001D45F0" w:rsidRDefault="00993C2F" w:rsidP="00993C2F">
            <w:pPr>
              <w:rPr>
                <w:sz w:val="24"/>
                <w:szCs w:val="24"/>
              </w:rPr>
            </w:pPr>
            <w:r w:rsidRPr="001D45F0">
              <w:rPr>
                <w:sz w:val="24"/>
                <w:szCs w:val="24"/>
              </w:rPr>
              <w:t>9.2 The key principles and provisions of the Welsh Language Act (1993) and Welsh Language Wales Measure (2011)</w:t>
            </w:r>
          </w:p>
        </w:tc>
        <w:tc>
          <w:tcPr>
            <w:tcW w:w="2590" w:type="dxa"/>
          </w:tcPr>
          <w:p w14:paraId="0EDEA14F" w14:textId="77777777" w:rsidR="00993C2F" w:rsidRPr="00A36A2A" w:rsidRDefault="00993C2F" w:rsidP="00993C2F">
            <w:pPr>
              <w:rPr>
                <w:sz w:val="24"/>
                <w:szCs w:val="24"/>
              </w:rPr>
            </w:pPr>
            <w:r w:rsidRPr="00A36A2A">
              <w:rPr>
                <w:sz w:val="24"/>
                <w:szCs w:val="24"/>
              </w:rPr>
              <w:t>Guided reading</w:t>
            </w:r>
          </w:p>
          <w:p w14:paraId="0DDF0562" w14:textId="77777777" w:rsidR="00993C2F" w:rsidRPr="00A36A2A" w:rsidRDefault="00993C2F" w:rsidP="00993C2F">
            <w:pPr>
              <w:rPr>
                <w:sz w:val="24"/>
                <w:szCs w:val="24"/>
              </w:rPr>
            </w:pPr>
          </w:p>
          <w:p w14:paraId="08CE5127" w14:textId="3FDE3520" w:rsidR="00993C2F" w:rsidRPr="00A36A2A" w:rsidRDefault="00993C2F" w:rsidP="00993C2F">
            <w:pPr>
              <w:rPr>
                <w:sz w:val="24"/>
                <w:szCs w:val="24"/>
              </w:rPr>
            </w:pPr>
            <w:r w:rsidRPr="00A36A2A">
              <w:rPr>
                <w:sz w:val="24"/>
                <w:szCs w:val="24"/>
              </w:rPr>
              <w:t>Support from mentor</w:t>
            </w:r>
          </w:p>
        </w:tc>
        <w:tc>
          <w:tcPr>
            <w:tcW w:w="2590" w:type="dxa"/>
          </w:tcPr>
          <w:p w14:paraId="6E0BFA11" w14:textId="03D442A6" w:rsidR="00993C2F" w:rsidRPr="00A36A2A" w:rsidRDefault="00993C2F" w:rsidP="00993C2F">
            <w:pPr>
              <w:rPr>
                <w:sz w:val="24"/>
                <w:szCs w:val="24"/>
              </w:rPr>
            </w:pPr>
            <w:r w:rsidRPr="00CA7947">
              <w:rPr>
                <w:sz w:val="24"/>
                <w:szCs w:val="24"/>
              </w:rPr>
              <w:t xml:space="preserve">Discussion in supervision or with mentor </w:t>
            </w:r>
          </w:p>
        </w:tc>
        <w:tc>
          <w:tcPr>
            <w:tcW w:w="2590" w:type="dxa"/>
          </w:tcPr>
          <w:p w14:paraId="5C854128" w14:textId="77777777" w:rsidR="00993C2F" w:rsidRPr="00A36A2A" w:rsidRDefault="00993C2F" w:rsidP="00993C2F">
            <w:pPr>
              <w:rPr>
                <w:sz w:val="24"/>
                <w:szCs w:val="24"/>
              </w:rPr>
            </w:pPr>
          </w:p>
        </w:tc>
        <w:tc>
          <w:tcPr>
            <w:tcW w:w="2590" w:type="dxa"/>
          </w:tcPr>
          <w:p w14:paraId="7F21736B" w14:textId="77777777" w:rsidR="00993C2F" w:rsidRPr="00A36A2A" w:rsidRDefault="00993C2F" w:rsidP="00993C2F">
            <w:pPr>
              <w:rPr>
                <w:sz w:val="24"/>
                <w:szCs w:val="24"/>
              </w:rPr>
            </w:pPr>
          </w:p>
        </w:tc>
      </w:tr>
      <w:tr w:rsidR="00993C2F" w:rsidRPr="00A36A2A" w14:paraId="61CF8F32" w14:textId="77777777" w:rsidTr="00932E95">
        <w:tc>
          <w:tcPr>
            <w:tcW w:w="2590" w:type="dxa"/>
          </w:tcPr>
          <w:p w14:paraId="147B164F" w14:textId="2E430F8A" w:rsidR="00993C2F" w:rsidRPr="001D45F0" w:rsidRDefault="00993C2F" w:rsidP="00993C2F">
            <w:pPr>
              <w:rPr>
                <w:sz w:val="24"/>
                <w:szCs w:val="24"/>
              </w:rPr>
            </w:pPr>
            <w:r w:rsidRPr="001D45F0">
              <w:rPr>
                <w:sz w:val="24"/>
                <w:szCs w:val="24"/>
              </w:rPr>
              <w:t xml:space="preserve">9.3 Requirements set by Welsh Language legislation for </w:t>
            </w:r>
            <w:r w:rsidRPr="001D45F0">
              <w:rPr>
                <w:b/>
                <w:bCs/>
                <w:sz w:val="24"/>
                <w:szCs w:val="24"/>
              </w:rPr>
              <w:t>public bodies</w:t>
            </w:r>
          </w:p>
        </w:tc>
        <w:tc>
          <w:tcPr>
            <w:tcW w:w="2590" w:type="dxa"/>
          </w:tcPr>
          <w:p w14:paraId="026AD11B" w14:textId="77777777" w:rsidR="00993C2F" w:rsidRPr="00A36A2A" w:rsidRDefault="00993C2F" w:rsidP="00993C2F">
            <w:pPr>
              <w:rPr>
                <w:sz w:val="24"/>
                <w:szCs w:val="24"/>
              </w:rPr>
            </w:pPr>
            <w:r w:rsidRPr="00A36A2A">
              <w:rPr>
                <w:sz w:val="24"/>
                <w:szCs w:val="24"/>
              </w:rPr>
              <w:t>Guided reading</w:t>
            </w:r>
          </w:p>
          <w:p w14:paraId="56E49834" w14:textId="77777777" w:rsidR="00993C2F" w:rsidRPr="00A36A2A" w:rsidRDefault="00993C2F" w:rsidP="00993C2F">
            <w:pPr>
              <w:rPr>
                <w:sz w:val="24"/>
                <w:szCs w:val="24"/>
              </w:rPr>
            </w:pPr>
          </w:p>
          <w:p w14:paraId="5113992F" w14:textId="1AAFE0DB" w:rsidR="00993C2F" w:rsidRPr="00A36A2A" w:rsidRDefault="00993C2F" w:rsidP="00993C2F">
            <w:pPr>
              <w:rPr>
                <w:sz w:val="24"/>
                <w:szCs w:val="24"/>
              </w:rPr>
            </w:pPr>
            <w:r w:rsidRPr="00A36A2A">
              <w:rPr>
                <w:sz w:val="24"/>
                <w:szCs w:val="24"/>
              </w:rPr>
              <w:t>Support from mentor</w:t>
            </w:r>
          </w:p>
        </w:tc>
        <w:tc>
          <w:tcPr>
            <w:tcW w:w="2590" w:type="dxa"/>
          </w:tcPr>
          <w:p w14:paraId="77E87AA9" w14:textId="010D85C4" w:rsidR="00993C2F" w:rsidRPr="00A36A2A" w:rsidRDefault="00993C2F" w:rsidP="00993C2F">
            <w:pPr>
              <w:rPr>
                <w:sz w:val="24"/>
                <w:szCs w:val="24"/>
              </w:rPr>
            </w:pPr>
            <w:r w:rsidRPr="00CA7947">
              <w:rPr>
                <w:sz w:val="24"/>
                <w:szCs w:val="24"/>
              </w:rPr>
              <w:t xml:space="preserve">Discussion in supervision or with mentor </w:t>
            </w:r>
          </w:p>
        </w:tc>
        <w:tc>
          <w:tcPr>
            <w:tcW w:w="2590" w:type="dxa"/>
          </w:tcPr>
          <w:p w14:paraId="2CB69663" w14:textId="77777777" w:rsidR="00993C2F" w:rsidRPr="00A36A2A" w:rsidRDefault="00993C2F" w:rsidP="00993C2F">
            <w:pPr>
              <w:rPr>
                <w:sz w:val="24"/>
                <w:szCs w:val="24"/>
              </w:rPr>
            </w:pPr>
          </w:p>
        </w:tc>
        <w:tc>
          <w:tcPr>
            <w:tcW w:w="2590" w:type="dxa"/>
          </w:tcPr>
          <w:p w14:paraId="73B42A81" w14:textId="77777777" w:rsidR="00993C2F" w:rsidRPr="00A36A2A" w:rsidRDefault="00993C2F" w:rsidP="00993C2F">
            <w:pPr>
              <w:rPr>
                <w:sz w:val="24"/>
                <w:szCs w:val="24"/>
              </w:rPr>
            </w:pPr>
          </w:p>
        </w:tc>
      </w:tr>
      <w:tr w:rsidR="00993C2F" w:rsidRPr="00A36A2A" w14:paraId="078DEEE9" w14:textId="77777777" w:rsidTr="00932E95">
        <w:tc>
          <w:tcPr>
            <w:tcW w:w="2590" w:type="dxa"/>
          </w:tcPr>
          <w:p w14:paraId="72B56693" w14:textId="3B42E71A" w:rsidR="00993C2F" w:rsidRPr="001D45F0" w:rsidRDefault="00993C2F" w:rsidP="00993C2F">
            <w:pPr>
              <w:rPr>
                <w:sz w:val="24"/>
                <w:szCs w:val="24"/>
              </w:rPr>
            </w:pPr>
            <w:r w:rsidRPr="001D45F0">
              <w:rPr>
                <w:sz w:val="24"/>
                <w:szCs w:val="24"/>
              </w:rPr>
              <w:t>9.4 How to raise concerns around the application of Welsh Language legislation</w:t>
            </w:r>
          </w:p>
        </w:tc>
        <w:tc>
          <w:tcPr>
            <w:tcW w:w="2590" w:type="dxa"/>
          </w:tcPr>
          <w:p w14:paraId="37F5A611" w14:textId="77777777" w:rsidR="00993C2F" w:rsidRPr="00A36A2A" w:rsidRDefault="00993C2F" w:rsidP="00993C2F">
            <w:pPr>
              <w:rPr>
                <w:sz w:val="24"/>
                <w:szCs w:val="24"/>
              </w:rPr>
            </w:pPr>
            <w:r w:rsidRPr="00A36A2A">
              <w:rPr>
                <w:sz w:val="24"/>
                <w:szCs w:val="24"/>
              </w:rPr>
              <w:t>Guided reading</w:t>
            </w:r>
          </w:p>
          <w:p w14:paraId="65F0A9D3" w14:textId="77777777" w:rsidR="00993C2F" w:rsidRPr="00A36A2A" w:rsidRDefault="00993C2F" w:rsidP="00993C2F">
            <w:pPr>
              <w:rPr>
                <w:sz w:val="24"/>
                <w:szCs w:val="24"/>
              </w:rPr>
            </w:pPr>
          </w:p>
          <w:p w14:paraId="342D0772" w14:textId="5CAFE0B6" w:rsidR="00993C2F" w:rsidRPr="00A36A2A" w:rsidRDefault="00993C2F" w:rsidP="00993C2F">
            <w:pPr>
              <w:rPr>
                <w:sz w:val="24"/>
                <w:szCs w:val="24"/>
              </w:rPr>
            </w:pPr>
            <w:r w:rsidRPr="00A36A2A">
              <w:rPr>
                <w:sz w:val="24"/>
                <w:szCs w:val="24"/>
              </w:rPr>
              <w:t>Support from mentor</w:t>
            </w:r>
          </w:p>
        </w:tc>
        <w:tc>
          <w:tcPr>
            <w:tcW w:w="2590" w:type="dxa"/>
          </w:tcPr>
          <w:p w14:paraId="3E836593" w14:textId="7ED1712A" w:rsidR="00993C2F" w:rsidRPr="00A36A2A" w:rsidRDefault="00993C2F" w:rsidP="00993C2F">
            <w:pPr>
              <w:rPr>
                <w:sz w:val="24"/>
                <w:szCs w:val="24"/>
              </w:rPr>
            </w:pPr>
            <w:r w:rsidRPr="00CA7947">
              <w:rPr>
                <w:sz w:val="24"/>
                <w:szCs w:val="24"/>
              </w:rPr>
              <w:t xml:space="preserve">Discussion in supervision or with mentor </w:t>
            </w:r>
          </w:p>
        </w:tc>
        <w:tc>
          <w:tcPr>
            <w:tcW w:w="2590" w:type="dxa"/>
          </w:tcPr>
          <w:p w14:paraId="51DC84FA" w14:textId="77777777" w:rsidR="00993C2F" w:rsidRPr="00A36A2A" w:rsidRDefault="00993C2F" w:rsidP="00993C2F">
            <w:pPr>
              <w:rPr>
                <w:sz w:val="24"/>
                <w:szCs w:val="24"/>
              </w:rPr>
            </w:pPr>
          </w:p>
        </w:tc>
        <w:tc>
          <w:tcPr>
            <w:tcW w:w="2590" w:type="dxa"/>
          </w:tcPr>
          <w:p w14:paraId="13E65D17" w14:textId="77777777" w:rsidR="00993C2F" w:rsidRPr="00A36A2A" w:rsidRDefault="00993C2F" w:rsidP="00993C2F">
            <w:pPr>
              <w:rPr>
                <w:sz w:val="24"/>
                <w:szCs w:val="24"/>
              </w:rPr>
            </w:pPr>
          </w:p>
        </w:tc>
      </w:tr>
      <w:tr w:rsidR="00A36A2A" w:rsidRPr="00A36A2A" w14:paraId="4DF75405" w14:textId="77777777" w:rsidTr="00932E95">
        <w:tc>
          <w:tcPr>
            <w:tcW w:w="12950" w:type="dxa"/>
            <w:gridSpan w:val="5"/>
          </w:tcPr>
          <w:p w14:paraId="550B3FF5" w14:textId="77777777" w:rsidR="00A36A2A" w:rsidRPr="00A36A2A" w:rsidRDefault="00A36A2A" w:rsidP="00932E95">
            <w:pPr>
              <w:rPr>
                <w:b/>
                <w:color w:val="22AF89"/>
                <w:sz w:val="24"/>
                <w:szCs w:val="24"/>
              </w:rPr>
            </w:pPr>
          </w:p>
          <w:p w14:paraId="2BA1877A" w14:textId="09F22FBE" w:rsidR="00A36A2A" w:rsidRPr="00A36A2A" w:rsidRDefault="00A36A2A" w:rsidP="00932E95">
            <w:pPr>
              <w:rPr>
                <w:sz w:val="24"/>
                <w:szCs w:val="24"/>
              </w:rPr>
            </w:pPr>
            <w:r w:rsidRPr="007E327E">
              <w:rPr>
                <w:b/>
                <w:color w:val="18856A"/>
                <w:sz w:val="24"/>
                <w:szCs w:val="24"/>
              </w:rPr>
              <w:t>Range:</w:t>
            </w:r>
            <w:r w:rsidRPr="00A36A2A">
              <w:rPr>
                <w:sz w:val="24"/>
                <w:szCs w:val="24"/>
              </w:rPr>
              <w:t xml:space="preserve"> </w:t>
            </w:r>
          </w:p>
          <w:p w14:paraId="2B1E3BFB" w14:textId="31260364" w:rsidR="00A36A2A" w:rsidRPr="001D45F0" w:rsidRDefault="00A36A2A" w:rsidP="00932E95">
            <w:pPr>
              <w:rPr>
                <w:sz w:val="24"/>
                <w:szCs w:val="24"/>
              </w:rPr>
            </w:pPr>
            <w:r w:rsidRPr="001D45F0">
              <w:rPr>
                <w:b/>
                <w:bCs/>
                <w:sz w:val="24"/>
                <w:szCs w:val="24"/>
              </w:rPr>
              <w:t>Public bodies</w:t>
            </w:r>
            <w:r w:rsidRPr="001D45F0">
              <w:rPr>
                <w:sz w:val="24"/>
                <w:szCs w:val="24"/>
              </w:rPr>
              <w:t>: including independent advocacy services</w:t>
            </w:r>
          </w:p>
          <w:p w14:paraId="4C5758D2" w14:textId="77777777" w:rsidR="00A36A2A" w:rsidRPr="00A36A2A" w:rsidRDefault="00A36A2A" w:rsidP="00A36A2A">
            <w:pPr>
              <w:rPr>
                <w:sz w:val="24"/>
                <w:szCs w:val="24"/>
              </w:rPr>
            </w:pPr>
          </w:p>
        </w:tc>
      </w:tr>
    </w:tbl>
    <w:p w14:paraId="0012E3EA" w14:textId="77777777" w:rsidR="00A36A2A" w:rsidRPr="00A36A2A" w:rsidRDefault="00A36A2A" w:rsidP="00966EF1">
      <w:pPr>
        <w:autoSpaceDE w:val="0"/>
        <w:autoSpaceDN w:val="0"/>
        <w:adjustRightInd w:val="0"/>
        <w:spacing w:after="0" w:line="240" w:lineRule="auto"/>
        <w:rPr>
          <w:rFonts w:ascii="Arial" w:eastAsia="Arial" w:hAnsi="Arial" w:cs="Arial"/>
          <w:b/>
          <w:bCs/>
          <w:sz w:val="24"/>
          <w:szCs w:val="24"/>
          <w:lang w:eastAsia="en-GB"/>
        </w:rPr>
      </w:pPr>
    </w:p>
    <w:p w14:paraId="6AC0C5E3" w14:textId="0419AD21" w:rsidR="0037543C" w:rsidRDefault="0037543C" w:rsidP="00966EF1">
      <w:pPr>
        <w:autoSpaceDE w:val="0"/>
        <w:autoSpaceDN w:val="0"/>
        <w:adjustRightInd w:val="0"/>
        <w:spacing w:after="0" w:line="240" w:lineRule="auto"/>
        <w:rPr>
          <w:rFonts w:ascii="Arial" w:eastAsia="Arial" w:hAnsi="Arial" w:cs="Arial"/>
          <w:b/>
          <w:bCs/>
          <w:sz w:val="24"/>
          <w:szCs w:val="24"/>
          <w:lang w:eastAsia="en-GB"/>
        </w:rPr>
      </w:pPr>
    </w:p>
    <w:p w14:paraId="68138C06" w14:textId="50EFB57E" w:rsidR="0072337E" w:rsidRDefault="0072337E" w:rsidP="00966EF1">
      <w:pPr>
        <w:autoSpaceDE w:val="0"/>
        <w:autoSpaceDN w:val="0"/>
        <w:adjustRightInd w:val="0"/>
        <w:spacing w:after="0" w:line="240" w:lineRule="auto"/>
        <w:rPr>
          <w:rFonts w:ascii="Arial" w:eastAsia="Arial" w:hAnsi="Arial" w:cs="Arial"/>
          <w:b/>
          <w:bCs/>
          <w:sz w:val="24"/>
          <w:szCs w:val="24"/>
          <w:lang w:eastAsia="en-GB"/>
        </w:rPr>
      </w:pPr>
    </w:p>
    <w:p w14:paraId="17129185" w14:textId="3E6560A0" w:rsidR="0072337E" w:rsidRDefault="0072337E" w:rsidP="00966EF1">
      <w:pPr>
        <w:autoSpaceDE w:val="0"/>
        <w:autoSpaceDN w:val="0"/>
        <w:adjustRightInd w:val="0"/>
        <w:spacing w:after="0" w:line="240" w:lineRule="auto"/>
        <w:rPr>
          <w:rFonts w:ascii="Arial" w:eastAsia="Arial" w:hAnsi="Arial" w:cs="Arial"/>
          <w:b/>
          <w:bCs/>
          <w:sz w:val="24"/>
          <w:szCs w:val="24"/>
          <w:lang w:eastAsia="en-GB"/>
        </w:rPr>
      </w:pPr>
    </w:p>
    <w:p w14:paraId="5238B4A3" w14:textId="77777777" w:rsidR="0072337E" w:rsidRPr="00A36A2A" w:rsidRDefault="0072337E" w:rsidP="00966EF1">
      <w:pPr>
        <w:autoSpaceDE w:val="0"/>
        <w:autoSpaceDN w:val="0"/>
        <w:adjustRightInd w:val="0"/>
        <w:spacing w:after="0" w:line="240" w:lineRule="auto"/>
        <w:rPr>
          <w:rFonts w:ascii="Arial" w:eastAsia="Arial" w:hAnsi="Arial" w:cs="Arial"/>
          <w:b/>
          <w:bCs/>
          <w:sz w:val="24"/>
          <w:szCs w:val="24"/>
          <w:lang w:eastAsia="en-GB"/>
        </w:rPr>
      </w:pPr>
    </w:p>
    <w:tbl>
      <w:tblPr>
        <w:tblStyle w:val="TableGrid"/>
        <w:tblW w:w="0" w:type="auto"/>
        <w:tblLook w:val="04A0" w:firstRow="1" w:lastRow="0" w:firstColumn="1" w:lastColumn="0" w:noHBand="0" w:noVBand="1"/>
      </w:tblPr>
      <w:tblGrid>
        <w:gridCol w:w="13948"/>
      </w:tblGrid>
      <w:tr w:rsidR="00F9125F" w:rsidRPr="00A36A2A" w14:paraId="6F66E0B6" w14:textId="77777777" w:rsidTr="00F9125F">
        <w:tc>
          <w:tcPr>
            <w:tcW w:w="13948" w:type="dxa"/>
          </w:tcPr>
          <w:p w14:paraId="53DBC6E3" w14:textId="77777777" w:rsidR="00F9125F" w:rsidRPr="00A36A2A" w:rsidRDefault="00F9125F">
            <w:pPr>
              <w:rPr>
                <w:sz w:val="24"/>
                <w:szCs w:val="24"/>
              </w:rPr>
            </w:pPr>
            <w:r w:rsidRPr="00A36A2A">
              <w:rPr>
                <w:sz w:val="24"/>
                <w:szCs w:val="24"/>
              </w:rPr>
              <w:t>I confirm that ……………. has demonstrated achievement of the knowledge and practice learning outcomes set out in this competency framework</w:t>
            </w:r>
          </w:p>
          <w:p w14:paraId="6F502865" w14:textId="77777777" w:rsidR="00F9125F" w:rsidRPr="00A36A2A" w:rsidRDefault="00F9125F">
            <w:pPr>
              <w:rPr>
                <w:sz w:val="24"/>
                <w:szCs w:val="24"/>
              </w:rPr>
            </w:pPr>
          </w:p>
          <w:p w14:paraId="270D2C40" w14:textId="7AE64774" w:rsidR="00F9125F" w:rsidRPr="00A36A2A" w:rsidRDefault="00F9125F">
            <w:pPr>
              <w:rPr>
                <w:sz w:val="24"/>
                <w:szCs w:val="24"/>
              </w:rPr>
            </w:pPr>
            <w:r w:rsidRPr="00A36A2A">
              <w:rPr>
                <w:sz w:val="24"/>
                <w:szCs w:val="24"/>
              </w:rPr>
              <w:t>Signed: (manager)</w:t>
            </w:r>
          </w:p>
          <w:p w14:paraId="0BC5B222" w14:textId="77777777" w:rsidR="00F9125F" w:rsidRPr="00A36A2A" w:rsidRDefault="00F9125F">
            <w:pPr>
              <w:rPr>
                <w:sz w:val="24"/>
                <w:szCs w:val="24"/>
              </w:rPr>
            </w:pPr>
          </w:p>
          <w:p w14:paraId="0EA52C16" w14:textId="77777777" w:rsidR="00F9125F" w:rsidRPr="00A36A2A" w:rsidRDefault="00F9125F">
            <w:pPr>
              <w:rPr>
                <w:sz w:val="24"/>
                <w:szCs w:val="24"/>
              </w:rPr>
            </w:pPr>
            <w:r w:rsidRPr="00A36A2A">
              <w:rPr>
                <w:sz w:val="24"/>
                <w:szCs w:val="24"/>
              </w:rPr>
              <w:t>Signed: (independent advocate)</w:t>
            </w:r>
          </w:p>
          <w:p w14:paraId="26E9B8E5" w14:textId="0074747A" w:rsidR="0037543C" w:rsidRPr="00A36A2A" w:rsidRDefault="0037543C">
            <w:pPr>
              <w:rPr>
                <w:sz w:val="24"/>
                <w:szCs w:val="24"/>
              </w:rPr>
            </w:pPr>
          </w:p>
        </w:tc>
      </w:tr>
    </w:tbl>
    <w:p w14:paraId="5FCC00D1" w14:textId="77777777" w:rsidR="00DA6A59" w:rsidRPr="00A36A2A" w:rsidRDefault="00DA6A59">
      <w:pPr>
        <w:rPr>
          <w:rFonts w:ascii="Arial" w:hAnsi="Arial" w:cs="Arial"/>
          <w:sz w:val="24"/>
          <w:szCs w:val="24"/>
        </w:rPr>
      </w:pPr>
    </w:p>
    <w:p w14:paraId="32CEC3B6" w14:textId="77777777" w:rsidR="00F9125F" w:rsidRPr="00A36A2A" w:rsidRDefault="00F9125F">
      <w:pPr>
        <w:rPr>
          <w:rFonts w:ascii="Arial" w:hAnsi="Arial" w:cs="Arial"/>
          <w:sz w:val="24"/>
          <w:szCs w:val="24"/>
        </w:rPr>
      </w:pPr>
    </w:p>
    <w:sectPr w:rsidR="00F9125F" w:rsidRPr="00A36A2A" w:rsidSect="00966EF1">
      <w:headerReference w:type="default"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03E6C" w14:textId="77777777" w:rsidR="00DA4B72" w:rsidRDefault="00DA4B72" w:rsidP="00BA2EBE">
      <w:pPr>
        <w:spacing w:after="0" w:line="240" w:lineRule="auto"/>
      </w:pPr>
      <w:r>
        <w:separator/>
      </w:r>
    </w:p>
  </w:endnote>
  <w:endnote w:type="continuationSeparator" w:id="0">
    <w:p w14:paraId="0F6EEA40" w14:textId="77777777" w:rsidR="00DA4B72" w:rsidRDefault="00DA4B72" w:rsidP="00BA2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FD751" w14:textId="0C292EF0" w:rsidR="0037543C" w:rsidRDefault="0037543C">
    <w:pPr>
      <w:pStyle w:val="Footer"/>
    </w:pPr>
  </w:p>
  <w:p w14:paraId="22FA720C" w14:textId="77777777" w:rsidR="0037543C" w:rsidRDefault="00375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8FA0D" w14:textId="77777777" w:rsidR="00DA4B72" w:rsidRDefault="00DA4B72" w:rsidP="00BA2EBE">
      <w:pPr>
        <w:spacing w:after="0" w:line="240" w:lineRule="auto"/>
      </w:pPr>
      <w:r>
        <w:separator/>
      </w:r>
    </w:p>
  </w:footnote>
  <w:footnote w:type="continuationSeparator" w:id="0">
    <w:p w14:paraId="42F2ED09" w14:textId="77777777" w:rsidR="00DA4B72" w:rsidRDefault="00DA4B72" w:rsidP="00BA2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8137" w14:textId="29D020B5" w:rsidR="0037543C" w:rsidRDefault="0037543C">
    <w:pPr>
      <w:pStyle w:val="Header"/>
    </w:pPr>
    <w:r w:rsidRPr="006215D2">
      <w:rPr>
        <w:noProof/>
      </w:rPr>
      <w:drawing>
        <wp:anchor distT="0" distB="0" distL="114300" distR="114300" simplePos="0" relativeHeight="251659264" behindDoc="1" locked="0" layoutInCell="1" allowOverlap="1" wp14:anchorId="5E768509" wp14:editId="523E1ED7">
          <wp:simplePos x="0" y="0"/>
          <wp:positionH relativeFrom="margin">
            <wp:posOffset>-303212</wp:posOffset>
          </wp:positionH>
          <wp:positionV relativeFrom="topMargin">
            <wp:posOffset>255270</wp:posOffset>
          </wp:positionV>
          <wp:extent cx="2946400" cy="582930"/>
          <wp:effectExtent l="0" t="0" r="6350" b="7620"/>
          <wp:wrapTight wrapText="bothSides">
            <wp:wrapPolygon edited="0">
              <wp:start x="0" y="0"/>
              <wp:lineTo x="0" y="21176"/>
              <wp:lineTo x="21507" y="21176"/>
              <wp:lineTo x="21507"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6400" cy="582930"/>
                  </a:xfrm>
                  <a:prstGeom prst="rect">
                    <a:avLst/>
                  </a:prstGeom>
                </pic:spPr>
              </pic:pic>
            </a:graphicData>
          </a:graphic>
        </wp:anchor>
      </w:drawing>
    </w:r>
    <w:r w:rsidRPr="006215D2">
      <w:rPr>
        <w:noProof/>
      </w:rPr>
      <w:drawing>
        <wp:anchor distT="0" distB="0" distL="114300" distR="114300" simplePos="0" relativeHeight="251660288" behindDoc="1" locked="0" layoutInCell="1" allowOverlap="1" wp14:anchorId="70E87965" wp14:editId="343203DC">
          <wp:simplePos x="0" y="0"/>
          <wp:positionH relativeFrom="column">
            <wp:posOffset>7400925</wp:posOffset>
          </wp:positionH>
          <wp:positionV relativeFrom="paragraph">
            <wp:posOffset>-138430</wp:posOffset>
          </wp:positionV>
          <wp:extent cx="1676400" cy="596900"/>
          <wp:effectExtent l="0" t="0" r="0" b="0"/>
          <wp:wrapTight wrapText="bothSides">
            <wp:wrapPolygon edited="0">
              <wp:start x="0" y="0"/>
              <wp:lineTo x="0" y="21140"/>
              <wp:lineTo x="21436" y="21140"/>
              <wp:lineTo x="21436"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676400" cy="596900"/>
                  </a:xfrm>
                  <a:prstGeom prst="rect">
                    <a:avLst/>
                  </a:prstGeom>
                </pic:spPr>
              </pic:pic>
            </a:graphicData>
          </a:graphic>
          <wp14:sizeRelH relativeFrom="page">
            <wp14:pctWidth>0</wp14:pctWidth>
          </wp14:sizeRelH>
          <wp14:sizeRelV relativeFrom="page">
            <wp14:pctHeight>0</wp14:pctHeight>
          </wp14:sizeRelV>
        </wp:anchor>
      </w:drawing>
    </w:r>
  </w:p>
  <w:p w14:paraId="75DEADC1" w14:textId="7CF60D6C" w:rsidR="0037543C" w:rsidRDefault="0037543C">
    <w:pPr>
      <w:pStyle w:val="Header"/>
    </w:pPr>
  </w:p>
  <w:p w14:paraId="066DEAFD" w14:textId="77777777" w:rsidR="0037543C" w:rsidRDefault="0037543C">
    <w:pPr>
      <w:pStyle w:val="Header"/>
    </w:pPr>
  </w:p>
  <w:p w14:paraId="693E4A40" w14:textId="02203CFB" w:rsidR="006215D2" w:rsidRDefault="006215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00E"/>
    <w:multiLevelType w:val="hybridMultilevel"/>
    <w:tmpl w:val="15362E6A"/>
    <w:lvl w:ilvl="0" w:tplc="32B0FC10">
      <w:start w:val="1"/>
      <w:numFmt w:val="bullet"/>
      <w:lvlText w:val=""/>
      <w:lvlJc w:val="left"/>
      <w:pPr>
        <w:ind w:left="360" w:hanging="360"/>
      </w:pPr>
      <w:rPr>
        <w:rFonts w:ascii="Symbol" w:hAnsi="Symbol" w:hint="default"/>
        <w:color w:val="16AD8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984604"/>
    <w:multiLevelType w:val="hybridMultilevel"/>
    <w:tmpl w:val="A2F65FA2"/>
    <w:lvl w:ilvl="0" w:tplc="A75266E2">
      <w:start w:val="1"/>
      <w:numFmt w:val="bullet"/>
      <w:lvlText w:val=""/>
      <w:lvlJc w:val="left"/>
      <w:pPr>
        <w:ind w:left="360" w:hanging="360"/>
      </w:pPr>
      <w:rPr>
        <w:rFonts w:ascii="Symbol" w:hAnsi="Symbol" w:hint="default"/>
        <w:color w:val="0FAE8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30D2572"/>
    <w:multiLevelType w:val="hybridMultilevel"/>
    <w:tmpl w:val="65BE88EA"/>
    <w:lvl w:ilvl="0" w:tplc="A75266E2">
      <w:start w:val="1"/>
      <w:numFmt w:val="bullet"/>
      <w:lvlText w:val=""/>
      <w:lvlJc w:val="left"/>
      <w:pPr>
        <w:ind w:left="360" w:hanging="360"/>
      </w:pPr>
      <w:rPr>
        <w:rFonts w:ascii="Symbol" w:hAnsi="Symbol" w:hint="default"/>
        <w:color w:val="0FAE8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44605AA"/>
    <w:multiLevelType w:val="hybridMultilevel"/>
    <w:tmpl w:val="FB9ADDC4"/>
    <w:lvl w:ilvl="0" w:tplc="32B0FC10">
      <w:start w:val="1"/>
      <w:numFmt w:val="bullet"/>
      <w:lvlText w:val=""/>
      <w:lvlJc w:val="left"/>
      <w:pPr>
        <w:ind w:left="720" w:hanging="360"/>
      </w:pPr>
      <w:rPr>
        <w:rFonts w:ascii="Symbol" w:hAnsi="Symbol" w:hint="default"/>
        <w:color w:val="16AD8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3C1E55"/>
    <w:multiLevelType w:val="multilevel"/>
    <w:tmpl w:val="A0EACC6A"/>
    <w:lvl w:ilvl="0">
      <w:start w:val="1"/>
      <w:numFmt w:val="decimal"/>
      <w:lvlText w:val="%1."/>
      <w:lvlJc w:val="left"/>
      <w:pPr>
        <w:ind w:left="1185" w:hanging="360"/>
      </w:pPr>
      <w:rPr>
        <w:rFonts w:hint="default"/>
      </w:rPr>
    </w:lvl>
    <w:lvl w:ilvl="1">
      <w:start w:val="2"/>
      <w:numFmt w:val="decimal"/>
      <w:isLgl/>
      <w:lvlText w:val="%1.%2"/>
      <w:lvlJc w:val="left"/>
      <w:pPr>
        <w:ind w:left="1230" w:hanging="405"/>
      </w:pPr>
      <w:rPr>
        <w:rFonts w:hint="default"/>
        <w:sz w:val="24"/>
      </w:rPr>
    </w:lvl>
    <w:lvl w:ilvl="2">
      <w:start w:val="1"/>
      <w:numFmt w:val="decimal"/>
      <w:isLgl/>
      <w:lvlText w:val="%1.%2.%3"/>
      <w:lvlJc w:val="left"/>
      <w:pPr>
        <w:ind w:left="1545" w:hanging="720"/>
      </w:pPr>
      <w:rPr>
        <w:rFonts w:hint="default"/>
        <w:sz w:val="24"/>
      </w:rPr>
    </w:lvl>
    <w:lvl w:ilvl="3">
      <w:start w:val="1"/>
      <w:numFmt w:val="decimal"/>
      <w:isLgl/>
      <w:lvlText w:val="%1.%2.%3.%4"/>
      <w:lvlJc w:val="left"/>
      <w:pPr>
        <w:ind w:left="1905" w:hanging="1080"/>
      </w:pPr>
      <w:rPr>
        <w:rFonts w:hint="default"/>
        <w:sz w:val="24"/>
      </w:rPr>
    </w:lvl>
    <w:lvl w:ilvl="4">
      <w:start w:val="1"/>
      <w:numFmt w:val="decimal"/>
      <w:isLgl/>
      <w:lvlText w:val="%1.%2.%3.%4.%5"/>
      <w:lvlJc w:val="left"/>
      <w:pPr>
        <w:ind w:left="1905" w:hanging="1080"/>
      </w:pPr>
      <w:rPr>
        <w:rFonts w:hint="default"/>
        <w:sz w:val="24"/>
      </w:rPr>
    </w:lvl>
    <w:lvl w:ilvl="5">
      <w:start w:val="1"/>
      <w:numFmt w:val="decimal"/>
      <w:isLgl/>
      <w:lvlText w:val="%1.%2.%3.%4.%5.%6"/>
      <w:lvlJc w:val="left"/>
      <w:pPr>
        <w:ind w:left="2265" w:hanging="1440"/>
      </w:pPr>
      <w:rPr>
        <w:rFonts w:hint="default"/>
        <w:sz w:val="24"/>
      </w:rPr>
    </w:lvl>
    <w:lvl w:ilvl="6">
      <w:start w:val="1"/>
      <w:numFmt w:val="decimal"/>
      <w:isLgl/>
      <w:lvlText w:val="%1.%2.%3.%4.%5.%6.%7"/>
      <w:lvlJc w:val="left"/>
      <w:pPr>
        <w:ind w:left="2265" w:hanging="1440"/>
      </w:pPr>
      <w:rPr>
        <w:rFonts w:hint="default"/>
        <w:sz w:val="24"/>
      </w:rPr>
    </w:lvl>
    <w:lvl w:ilvl="7">
      <w:start w:val="1"/>
      <w:numFmt w:val="decimal"/>
      <w:isLgl/>
      <w:lvlText w:val="%1.%2.%3.%4.%5.%6.%7.%8"/>
      <w:lvlJc w:val="left"/>
      <w:pPr>
        <w:ind w:left="2625" w:hanging="1800"/>
      </w:pPr>
      <w:rPr>
        <w:rFonts w:hint="default"/>
        <w:sz w:val="24"/>
      </w:rPr>
    </w:lvl>
    <w:lvl w:ilvl="8">
      <w:start w:val="1"/>
      <w:numFmt w:val="decimal"/>
      <w:isLgl/>
      <w:lvlText w:val="%1.%2.%3.%4.%5.%6.%7.%8.%9"/>
      <w:lvlJc w:val="left"/>
      <w:pPr>
        <w:ind w:left="2625" w:hanging="1800"/>
      </w:pPr>
      <w:rPr>
        <w:rFonts w:hint="default"/>
        <w:sz w:val="24"/>
      </w:rPr>
    </w:lvl>
  </w:abstractNum>
  <w:abstractNum w:abstractNumId="5" w15:restartNumberingAfterBreak="0">
    <w:nsid w:val="4D8E1123"/>
    <w:multiLevelType w:val="hybridMultilevel"/>
    <w:tmpl w:val="4DFE62A2"/>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6" w15:restartNumberingAfterBreak="0">
    <w:nsid w:val="5DB07F9C"/>
    <w:multiLevelType w:val="hybridMultilevel"/>
    <w:tmpl w:val="D8B67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EC7B78"/>
    <w:multiLevelType w:val="hybridMultilevel"/>
    <w:tmpl w:val="147AF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F31431"/>
    <w:multiLevelType w:val="hybridMultilevel"/>
    <w:tmpl w:val="FC92303A"/>
    <w:lvl w:ilvl="0" w:tplc="1F5C607C">
      <w:start w:val="1"/>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1"/>
  </w:num>
  <w:num w:numId="5">
    <w:abstractNumId w:val="2"/>
  </w:num>
  <w:num w:numId="6">
    <w:abstractNumId w:val="0"/>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EF1"/>
    <w:rsid w:val="000B04E4"/>
    <w:rsid w:val="000F4258"/>
    <w:rsid w:val="00112211"/>
    <w:rsid w:val="001D45F0"/>
    <w:rsid w:val="002356B3"/>
    <w:rsid w:val="00256F0E"/>
    <w:rsid w:val="0026266C"/>
    <w:rsid w:val="002A22D3"/>
    <w:rsid w:val="002B1634"/>
    <w:rsid w:val="00336A95"/>
    <w:rsid w:val="0037543C"/>
    <w:rsid w:val="003F5829"/>
    <w:rsid w:val="00451815"/>
    <w:rsid w:val="004B01AE"/>
    <w:rsid w:val="00514C45"/>
    <w:rsid w:val="005B2102"/>
    <w:rsid w:val="006215D2"/>
    <w:rsid w:val="00625F13"/>
    <w:rsid w:val="006F6C28"/>
    <w:rsid w:val="0072337E"/>
    <w:rsid w:val="0072601F"/>
    <w:rsid w:val="00793DD8"/>
    <w:rsid w:val="007E327E"/>
    <w:rsid w:val="00866A92"/>
    <w:rsid w:val="009239D0"/>
    <w:rsid w:val="00953BAA"/>
    <w:rsid w:val="00966EF1"/>
    <w:rsid w:val="00993C2F"/>
    <w:rsid w:val="009A3E97"/>
    <w:rsid w:val="009A40C7"/>
    <w:rsid w:val="009F78AD"/>
    <w:rsid w:val="00A36A2A"/>
    <w:rsid w:val="00B44C6F"/>
    <w:rsid w:val="00BA2EBE"/>
    <w:rsid w:val="00BB7FB7"/>
    <w:rsid w:val="00C55B62"/>
    <w:rsid w:val="00C752D6"/>
    <w:rsid w:val="00DA4B72"/>
    <w:rsid w:val="00DA6A59"/>
    <w:rsid w:val="00F9125F"/>
    <w:rsid w:val="00F92288"/>
    <w:rsid w:val="22FE999B"/>
    <w:rsid w:val="4E07BA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D9801"/>
  <w15:chartTrackingRefBased/>
  <w15:docId w15:val="{299B1206-6910-48C8-9478-9963D5DE8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6EF1"/>
    <w:pPr>
      <w:spacing w:after="0" w:line="240" w:lineRule="auto"/>
    </w:pPr>
    <w:rPr>
      <w:rFonts w:ascii="Arial" w:eastAsia="Arial" w:hAnsi="Arial" w:cs="Arial"/>
      <w:lang w:val="e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2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EBE"/>
    <w:rPr>
      <w:rFonts w:ascii="Segoe UI" w:hAnsi="Segoe UI" w:cs="Segoe UI"/>
      <w:sz w:val="18"/>
      <w:szCs w:val="18"/>
    </w:rPr>
  </w:style>
  <w:style w:type="paragraph" w:styleId="ListParagraph">
    <w:name w:val="List Paragraph"/>
    <w:basedOn w:val="Normal"/>
    <w:uiPriority w:val="34"/>
    <w:qFormat/>
    <w:rsid w:val="00BA2EBE"/>
    <w:pPr>
      <w:spacing w:after="0" w:line="276" w:lineRule="auto"/>
      <w:ind w:left="720"/>
      <w:contextualSpacing/>
    </w:pPr>
    <w:rPr>
      <w:rFonts w:ascii="Arial" w:eastAsia="Arial" w:hAnsi="Arial" w:cs="Arial"/>
      <w:lang w:val="en" w:eastAsia="en-GB"/>
    </w:rPr>
  </w:style>
  <w:style w:type="paragraph" w:styleId="FootnoteText">
    <w:name w:val="footnote text"/>
    <w:basedOn w:val="Normal"/>
    <w:link w:val="FootnoteTextChar"/>
    <w:uiPriority w:val="99"/>
    <w:semiHidden/>
    <w:unhideWhenUsed/>
    <w:rsid w:val="00BA2EBE"/>
    <w:pPr>
      <w:spacing w:after="0" w:line="240" w:lineRule="auto"/>
    </w:pPr>
    <w:rPr>
      <w:rFonts w:ascii="Arial" w:eastAsia="Arial" w:hAnsi="Arial" w:cs="Arial"/>
      <w:sz w:val="20"/>
      <w:szCs w:val="20"/>
      <w:lang w:val="en" w:eastAsia="en-GB"/>
    </w:rPr>
  </w:style>
  <w:style w:type="character" w:customStyle="1" w:styleId="FootnoteTextChar">
    <w:name w:val="Footnote Text Char"/>
    <w:basedOn w:val="DefaultParagraphFont"/>
    <w:link w:val="FootnoteText"/>
    <w:uiPriority w:val="99"/>
    <w:semiHidden/>
    <w:rsid w:val="00BA2EBE"/>
    <w:rPr>
      <w:rFonts w:ascii="Arial" w:eastAsia="Arial" w:hAnsi="Arial" w:cs="Arial"/>
      <w:sz w:val="20"/>
      <w:szCs w:val="20"/>
      <w:lang w:val="en" w:eastAsia="en-GB"/>
    </w:rPr>
  </w:style>
  <w:style w:type="character" w:styleId="FootnoteReference">
    <w:name w:val="footnote reference"/>
    <w:basedOn w:val="DefaultParagraphFont"/>
    <w:uiPriority w:val="99"/>
    <w:semiHidden/>
    <w:unhideWhenUsed/>
    <w:rsid w:val="00BA2EBE"/>
    <w:rPr>
      <w:vertAlign w:val="superscript"/>
    </w:rPr>
  </w:style>
  <w:style w:type="paragraph" w:styleId="Header">
    <w:name w:val="header"/>
    <w:basedOn w:val="Normal"/>
    <w:link w:val="HeaderChar"/>
    <w:uiPriority w:val="99"/>
    <w:unhideWhenUsed/>
    <w:rsid w:val="006215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5D2"/>
  </w:style>
  <w:style w:type="paragraph" w:styleId="Footer">
    <w:name w:val="footer"/>
    <w:basedOn w:val="Normal"/>
    <w:link w:val="FooterChar"/>
    <w:uiPriority w:val="99"/>
    <w:unhideWhenUsed/>
    <w:rsid w:val="00621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5D2"/>
  </w:style>
  <w:style w:type="paragraph" w:styleId="Revision">
    <w:name w:val="Revision"/>
    <w:hidden/>
    <w:uiPriority w:val="99"/>
    <w:semiHidden/>
    <w:rsid w:val="00993C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8E23A6D7345547A7EFE950E6B7700E" ma:contentTypeVersion="11" ma:contentTypeDescription="Create a new document." ma:contentTypeScope="" ma:versionID="a9623059580160540ee5ce4fb687ec81">
  <xsd:schema xmlns:xsd="http://www.w3.org/2001/XMLSchema" xmlns:xs="http://www.w3.org/2001/XMLSchema" xmlns:p="http://schemas.microsoft.com/office/2006/metadata/properties" xmlns:ns2="6573c7cb-c389-4e3e-ad3a-d71029d3e8b6" targetNamespace="http://schemas.microsoft.com/office/2006/metadata/properties" ma:root="true" ma:fieldsID="5f3d8cb05ff2fdd38b2dd46c26ed1aaa" ns2:_="">
    <xsd:import namespace="6573c7cb-c389-4e3e-ad3a-d71029d3e8b6"/>
    <xsd:element name="properties">
      <xsd:complexType>
        <xsd:sequence>
          <xsd:element name="documentManagement">
            <xsd:complexType>
              <xsd:all>
                <xsd:element ref="ns2:Date1" minOccurs="0"/>
                <xsd:element ref="ns2:RKYVDocumentType"/>
                <xsd:element ref="ns2:RKYV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3c7cb-c389-4e3e-ad3a-d71029d3e8b6" elementFormDefault="qualified">
    <xsd:import namespace="http://schemas.microsoft.com/office/2006/documentManagement/types"/>
    <xsd:import namespace="http://schemas.microsoft.com/office/infopath/2007/PartnerControls"/>
    <xsd:element name="Date1" ma:index="8" nillable="true" ma:displayName="Date" ma:format="DateOnly" ma:internalName="Date1">
      <xsd:simpleType>
        <xsd:restriction base="dms:DateTime"/>
      </xsd:simpleType>
    </xsd:element>
    <xsd:element name="RKYVDocumentType" ma:index="9" ma:displayName="RKYVDocumentType" ma:format="Dropdown" ma:internalName="RKYVDocumentType">
      <xsd:simpleType>
        <xsd:restriction base="dms:Choice">
          <xsd:enumeration value="ADVERT"/>
          <xsd:enumeration value="AGENDA"/>
          <xsd:enumeration value="APPENDIX"/>
          <xsd:enumeration value="ARTICLE"/>
          <xsd:enumeration value="BRIEFING"/>
          <xsd:enumeration value="CONSULTATIONS"/>
          <xsd:enumeration value="CONTRACT"/>
          <xsd:enumeration value="COVER PAGE"/>
          <xsd:enumeration value="DATA"/>
          <xsd:enumeration value="EVALUATION"/>
          <xsd:enumeration value="FORM"/>
          <xsd:enumeration value="IMAGE"/>
          <xsd:enumeration value="INVOICE"/>
          <xsd:enumeration value="JOB DESCRIPTION"/>
          <xsd:enumeration value="LEGAL"/>
          <xsd:enumeration value="LETTER"/>
          <xsd:enumeration value="LIST"/>
          <xsd:enumeration value="MAP"/>
          <xsd:enumeration value="MINUTES"/>
          <xsd:enumeration value="NOTES"/>
          <xsd:enumeration value="PAPER"/>
          <xsd:enumeration value="PLAN"/>
          <xsd:enumeration value="POLICY"/>
          <xsd:enumeration value="PRESENTATION"/>
          <xsd:enumeration value="PRESS RELEASE"/>
          <xsd:enumeration value="PROCEDURES"/>
          <xsd:enumeration value="PROPSAL"/>
          <xsd:enumeration value="PUBLICATION"/>
          <xsd:enumeration value="QUESTIONNAIRE"/>
          <xsd:enumeration value="REGISTER"/>
          <xsd:enumeration value="REPORT"/>
          <xsd:enumeration value="SPECIFICATIONS"/>
          <xsd:enumeration value="TABLE"/>
          <xsd:enumeration value="TIMESHEETS"/>
          <xsd:enumeration value="UNIT"/>
          <xsd:enumeration value="WEB CONTENT"/>
        </xsd:restriction>
      </xsd:simpleType>
    </xsd:element>
    <xsd:element name="RKYVDocId" ma:index="10" nillable="true" ma:displayName="RKYVDocId" ma:decimals="0" ma:internalName="RKYVDocId"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1 xmlns="6573c7cb-c389-4e3e-ad3a-d71029d3e8b6" xsi:nil="true"/>
    <RKYVDocId xmlns="6573c7cb-c389-4e3e-ad3a-d71029d3e8b6" xsi:nil="true"/>
    <RKYVDocumentType xmlns="6573c7cb-c389-4e3e-ad3a-d71029d3e8b6">PUBLICATION</RKYVDocumentType>
  </documentManagement>
</p:properties>
</file>

<file path=customXml/itemProps1.xml><?xml version="1.0" encoding="utf-8"?>
<ds:datastoreItem xmlns:ds="http://schemas.openxmlformats.org/officeDocument/2006/customXml" ds:itemID="{5EA07339-82FE-4B10-A963-66E5B92C2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3c7cb-c389-4e3e-ad3a-d71029d3e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BC36AA-CCAD-4D51-95B8-42BC81EEE69C}">
  <ds:schemaRefs>
    <ds:schemaRef ds:uri="http://schemas.microsoft.com/sharepoint/v3/contenttype/forms"/>
  </ds:schemaRefs>
</ds:datastoreItem>
</file>

<file path=customXml/itemProps3.xml><?xml version="1.0" encoding="utf-8"?>
<ds:datastoreItem xmlns:ds="http://schemas.openxmlformats.org/officeDocument/2006/customXml" ds:itemID="{CFEF2F65-7BD6-4CA2-9769-C32359E82B3D}">
  <ds:schemaRefs>
    <ds:schemaRef ds:uri="http://schemas.microsoft.com/office/2006/metadata/properties"/>
    <ds:schemaRef ds:uri="http://schemas.microsoft.com/office/infopath/2007/PartnerControls"/>
    <ds:schemaRef ds:uri="6573c7cb-c389-4e3e-ad3a-d71029d3e8b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2202</Words>
  <Characters>12557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Wakelin</dc:creator>
  <cp:keywords/>
  <dc:description/>
  <cp:lastModifiedBy>Danielle Williams</cp:lastModifiedBy>
  <cp:revision>5</cp:revision>
  <dcterms:created xsi:type="dcterms:W3CDTF">2021-10-05T14:39:00Z</dcterms:created>
  <dcterms:modified xsi:type="dcterms:W3CDTF">2021-10-05T14:45:00Z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0x010100198E23A6D7345547A7EFE950E6B7700E</vt:lpwstr>
  </property>
</Properties>
</file>