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6800" w14:textId="77777777" w:rsidR="00AD6975" w:rsidRPr="00AD6975" w:rsidRDefault="00AD6975" w:rsidP="00AD6975">
      <w:pPr>
        <w:pStyle w:val="Heading1"/>
      </w:pPr>
      <w:r w:rsidRPr="00AD6975">
        <w:t>Section 13: Lead and manage support for individuals living with mental ill health</w:t>
      </w:r>
    </w:p>
    <w:p w14:paraId="1DC879C1" w14:textId="77777777" w:rsidR="00AD6975" w:rsidRPr="00AD6975" w:rsidRDefault="00AD6975" w:rsidP="00AD697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AD6975">
        <w:rPr>
          <w:rFonts w:ascii="Arial" w:eastAsia="Calibri" w:hAnsi="Arial" w:cs="Arial"/>
          <w:b/>
          <w:sz w:val="24"/>
          <w:szCs w:val="24"/>
        </w:rPr>
        <w:t xml:space="preserve">Links to unit 533 </w:t>
      </w:r>
      <w:r w:rsidRPr="00AD6975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AD6975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AD6975" w:rsidRPr="00AD6975" w14:paraId="3DB45811" w14:textId="77777777" w:rsidTr="00AD6975">
        <w:trPr>
          <w:tblHeader/>
        </w:trPr>
        <w:tc>
          <w:tcPr>
            <w:tcW w:w="5240" w:type="dxa"/>
            <w:shd w:val="clear" w:color="auto" w:fill="auto"/>
          </w:tcPr>
          <w:p w14:paraId="2EF3ABF8" w14:textId="77777777" w:rsidR="00AD6975" w:rsidRPr="00AD6975" w:rsidRDefault="00AD697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AD6975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551919AE" w14:textId="77777777" w:rsidR="00AD6975" w:rsidRPr="00AD6975" w:rsidRDefault="00AD697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AD6975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3EFAFC78" w14:textId="77777777" w:rsidR="00AD6975" w:rsidRPr="00AD6975" w:rsidRDefault="00AD697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AD6975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AD6975" w:rsidRPr="00AD6975" w14:paraId="6EF24D53" w14:textId="77777777" w:rsidTr="00B8396E">
        <w:tc>
          <w:tcPr>
            <w:tcW w:w="5240" w:type="dxa"/>
          </w:tcPr>
          <w:p w14:paraId="4AA36129" w14:textId="77777777" w:rsidR="00AD6975" w:rsidRPr="00AD6975" w:rsidRDefault="00AD697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8D34BB1" w14:textId="77777777" w:rsidR="00AD6975" w:rsidRPr="00AD6975" w:rsidRDefault="00AD697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5D0BB16C" w14:textId="77777777" w:rsidR="00AD6975" w:rsidRPr="00AD6975" w:rsidRDefault="00AD697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4A25A45" w14:textId="77777777" w:rsidR="00AD6975" w:rsidRPr="00AD6975" w:rsidRDefault="00AD697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036DE156" w14:textId="77777777" w:rsidR="00AD6975" w:rsidRPr="00AD6975" w:rsidRDefault="00AD6975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296A52AC" w14:textId="77777777" w:rsidR="00AD6975" w:rsidRPr="00AD6975" w:rsidRDefault="00AD6975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08D55DF" w14:textId="77777777" w:rsidR="00AD6975" w:rsidRPr="00AD6975" w:rsidRDefault="00AD6975" w:rsidP="00AD697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4154"/>
        <w:gridCol w:w="2002"/>
      </w:tblGrid>
      <w:tr w:rsidR="00AD6975" w:rsidRPr="00AD6975" w14:paraId="4F4715D1" w14:textId="77777777" w:rsidTr="00AD6975">
        <w:tc>
          <w:tcPr>
            <w:tcW w:w="2547" w:type="dxa"/>
            <w:shd w:val="clear" w:color="auto" w:fill="auto"/>
          </w:tcPr>
          <w:p w14:paraId="29243B6F" w14:textId="77777777" w:rsidR="00AD6975" w:rsidRPr="00AD6975" w:rsidRDefault="00AD697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D6975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5245" w:type="dxa"/>
            <w:shd w:val="clear" w:color="auto" w:fill="auto"/>
          </w:tcPr>
          <w:p w14:paraId="6E08C89E" w14:textId="77777777" w:rsidR="00AD6975" w:rsidRPr="00AD6975" w:rsidRDefault="00AD697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D6975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154" w:type="dxa"/>
            <w:shd w:val="clear" w:color="auto" w:fill="auto"/>
          </w:tcPr>
          <w:p w14:paraId="6205578C" w14:textId="77777777" w:rsidR="00AD6975" w:rsidRPr="00AD6975" w:rsidRDefault="00AD697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D6975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01FC8355" w14:textId="77777777" w:rsidR="00AD6975" w:rsidRPr="00AD6975" w:rsidRDefault="00AD697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D6975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AD6975" w:rsidRPr="00AD6975" w14:paraId="251D8E52" w14:textId="77777777" w:rsidTr="005579F3">
        <w:tc>
          <w:tcPr>
            <w:tcW w:w="13948" w:type="dxa"/>
            <w:gridSpan w:val="4"/>
          </w:tcPr>
          <w:p w14:paraId="24D07CA0" w14:textId="77777777" w:rsidR="00AD6975" w:rsidRPr="00AD6975" w:rsidRDefault="00AD6975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AD6975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7E448133" w14:textId="77777777" w:rsidR="00AD6975" w:rsidRPr="00AD6975" w:rsidRDefault="00AD6975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AD6975" w:rsidRPr="00AD6975" w14:paraId="43E0A0C5" w14:textId="77777777" w:rsidTr="00B8396E">
        <w:tc>
          <w:tcPr>
            <w:tcW w:w="2547" w:type="dxa"/>
          </w:tcPr>
          <w:p w14:paraId="79E99EF3" w14:textId="77777777" w:rsidR="00AD6975" w:rsidRPr="00AD6975" w:rsidRDefault="00AD6975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>Practice which promotes well-being in mental health services</w:t>
            </w:r>
          </w:p>
          <w:p w14:paraId="1283D534" w14:textId="77777777" w:rsidR="00AD6975" w:rsidRPr="00AD6975" w:rsidRDefault="00AD6975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696E85B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65CDB4D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355F68E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6975" w:rsidRPr="00AD6975" w14:paraId="36FB0EA0" w14:textId="77777777" w:rsidTr="00B8396E">
        <w:tc>
          <w:tcPr>
            <w:tcW w:w="2547" w:type="dxa"/>
          </w:tcPr>
          <w:p w14:paraId="1B8470B9" w14:textId="77777777" w:rsidR="00AD6975" w:rsidRPr="00AD6975" w:rsidRDefault="00AD6975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 xml:space="preserve">Practice which challenges stigma, </w:t>
            </w:r>
            <w:r w:rsidRPr="00AD6975">
              <w:rPr>
                <w:rFonts w:eastAsia="Calibri"/>
                <w:sz w:val="24"/>
                <w:szCs w:val="24"/>
              </w:rPr>
              <w:lastRenderedPageBreak/>
              <w:t>discrimination and power differentials</w:t>
            </w:r>
          </w:p>
          <w:p w14:paraId="42E523CD" w14:textId="77777777" w:rsidR="00AD6975" w:rsidRPr="00AD6975" w:rsidRDefault="00AD6975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9B4AF5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F9790E4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49E4648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6975" w:rsidRPr="00AD6975" w14:paraId="73CC3332" w14:textId="77777777" w:rsidTr="00B8396E">
        <w:tc>
          <w:tcPr>
            <w:tcW w:w="2547" w:type="dxa"/>
          </w:tcPr>
          <w:p w14:paraId="586CDB21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>Practice which uses legislation, policy and guidance to support the rights of individuals</w:t>
            </w:r>
          </w:p>
          <w:p w14:paraId="631F5402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E6B475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4A5BD48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55B1F49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6975" w:rsidRPr="00AD6975" w14:paraId="5C434BCD" w14:textId="77777777" w:rsidTr="00B8396E">
        <w:tc>
          <w:tcPr>
            <w:tcW w:w="2547" w:type="dxa"/>
          </w:tcPr>
          <w:p w14:paraId="7BD4F2C8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>Practice which applies theories, models and approaches for the support and recovery of individuals living with mental ill-health</w:t>
            </w:r>
          </w:p>
          <w:p w14:paraId="3372D8F8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FA74BD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E5D5DE9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EE89906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6975" w:rsidRPr="00AD6975" w14:paraId="681B12CF" w14:textId="77777777" w:rsidTr="00B8396E">
        <w:tc>
          <w:tcPr>
            <w:tcW w:w="2547" w:type="dxa"/>
          </w:tcPr>
          <w:p w14:paraId="1CBFE266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>Ongoing support for individuals living with mental ill-health</w:t>
            </w:r>
          </w:p>
          <w:p w14:paraId="085D1E40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5E43C1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65A4064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F653123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6975" w:rsidRPr="00AD6975" w14:paraId="4FB6D375" w14:textId="77777777" w:rsidTr="00B8396E">
        <w:tc>
          <w:tcPr>
            <w:tcW w:w="2547" w:type="dxa"/>
          </w:tcPr>
          <w:p w14:paraId="71AD7C38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>Practice which supports individuals with co-occurring conditions</w:t>
            </w:r>
          </w:p>
          <w:p w14:paraId="27835533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684BE2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0340C72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7CE4841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6975" w:rsidRPr="00AD6975" w14:paraId="2468CDB5" w14:textId="77777777" w:rsidTr="00B8396E">
        <w:tc>
          <w:tcPr>
            <w:tcW w:w="2547" w:type="dxa"/>
          </w:tcPr>
          <w:p w14:paraId="33DB1449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>Practice which ensures effective partnership working</w:t>
            </w:r>
          </w:p>
          <w:p w14:paraId="76A5F3C2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853F01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DCEE800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5A70B48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6975" w:rsidRPr="00AD6975" w14:paraId="758F3E18" w14:textId="77777777" w:rsidTr="00B8396E">
        <w:tc>
          <w:tcPr>
            <w:tcW w:w="2547" w:type="dxa"/>
          </w:tcPr>
          <w:p w14:paraId="63A858AA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>Practice which promotes the balancing of rights, responsibilities and risks when working with individuals living with mental ill-health</w:t>
            </w:r>
          </w:p>
          <w:p w14:paraId="4C5E6FA3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EDA00C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021D26A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2C91EF1F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6975" w:rsidRPr="00AD6975" w14:paraId="6DB7C8F3" w14:textId="77777777" w:rsidTr="00B8396E">
        <w:tc>
          <w:tcPr>
            <w:tcW w:w="2547" w:type="dxa"/>
          </w:tcPr>
          <w:p w14:paraId="134E1209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>Practice which minimises the risk of adverse incidents and effectively manages crisis situations</w:t>
            </w:r>
          </w:p>
          <w:p w14:paraId="3516ABBA" w14:textId="77777777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C6CAD9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260BD3A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4481E1B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6975" w:rsidRPr="00AD6975" w14:paraId="57D5B97D" w14:textId="77777777" w:rsidTr="00B8396E">
        <w:tc>
          <w:tcPr>
            <w:tcW w:w="2547" w:type="dxa"/>
          </w:tcPr>
          <w:p w14:paraId="5CE29484" w14:textId="02A2F78D" w:rsidR="00AD6975" w:rsidRPr="00AD6975" w:rsidRDefault="00AD697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6975">
              <w:rPr>
                <w:rFonts w:eastAsia="Calibri"/>
                <w:sz w:val="24"/>
                <w:szCs w:val="24"/>
              </w:rPr>
              <w:t>Improvement within your setting and support for continuing learning and development</w:t>
            </w:r>
          </w:p>
        </w:tc>
        <w:tc>
          <w:tcPr>
            <w:tcW w:w="5245" w:type="dxa"/>
          </w:tcPr>
          <w:p w14:paraId="7B687AD8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23DAA13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B2939D" w14:textId="77777777" w:rsidR="00AD6975" w:rsidRPr="00AD6975" w:rsidRDefault="00AD697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AD6975" w:rsidRDefault="00D241FD" w:rsidP="00AD6975">
      <w:pPr>
        <w:rPr>
          <w:rFonts w:ascii="Arial" w:hAnsi="Arial" w:cs="Arial"/>
          <w:sz w:val="24"/>
          <w:szCs w:val="24"/>
        </w:rPr>
      </w:pPr>
    </w:p>
    <w:sectPr w:rsidR="00D241FD" w:rsidRPr="00AD6975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E45F8"/>
    <w:rsid w:val="004D6C7B"/>
    <w:rsid w:val="00547160"/>
    <w:rsid w:val="00552372"/>
    <w:rsid w:val="0063690C"/>
    <w:rsid w:val="00690958"/>
    <w:rsid w:val="006B064D"/>
    <w:rsid w:val="008076E1"/>
    <w:rsid w:val="009D7010"/>
    <w:rsid w:val="00AD6975"/>
    <w:rsid w:val="00B00C5F"/>
    <w:rsid w:val="00B73F5B"/>
    <w:rsid w:val="00D241FD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2020-11-23T13:13:00Z</dcterms:created>
  <dcterms:modified xsi:type="dcterms:W3CDTF">2020-11-23T13:14:00Z</dcterms:modified>
</cp:coreProperties>
</file>