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41B2" w14:textId="77777777" w:rsidR="006B064D" w:rsidRPr="006B064D" w:rsidRDefault="006B064D" w:rsidP="006B064D">
      <w:pPr>
        <w:pStyle w:val="Heading1"/>
      </w:pPr>
      <w:r w:rsidRPr="006B064D">
        <w:t>Section 12: Lead and manage practice in dementia</w:t>
      </w:r>
    </w:p>
    <w:p w14:paraId="29450CF4" w14:textId="77777777" w:rsidR="006B064D" w:rsidRPr="006B064D" w:rsidRDefault="006B064D" w:rsidP="006B064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B064D">
        <w:rPr>
          <w:rFonts w:ascii="Arial" w:eastAsia="Calibri" w:hAnsi="Arial" w:cs="Arial"/>
          <w:b/>
          <w:sz w:val="24"/>
          <w:szCs w:val="24"/>
        </w:rPr>
        <w:t xml:space="preserve">Links to unit 532 </w:t>
      </w:r>
      <w:r w:rsidRPr="006B064D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6B064D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B064D" w:rsidRPr="006B064D" w14:paraId="2091F7F3" w14:textId="77777777" w:rsidTr="006B064D">
        <w:trPr>
          <w:tblHeader/>
        </w:trPr>
        <w:tc>
          <w:tcPr>
            <w:tcW w:w="5240" w:type="dxa"/>
            <w:shd w:val="clear" w:color="auto" w:fill="auto"/>
          </w:tcPr>
          <w:p w14:paraId="590EA476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21C82912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16DC6817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B064D" w:rsidRPr="006B064D" w14:paraId="2B119B80" w14:textId="77777777" w:rsidTr="00B8396E">
        <w:tc>
          <w:tcPr>
            <w:tcW w:w="5240" w:type="dxa"/>
          </w:tcPr>
          <w:p w14:paraId="1AE1E498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70B6159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AA29422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A19BF69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8D0D791" w14:textId="77777777" w:rsidR="006B064D" w:rsidRPr="006B064D" w:rsidRDefault="006B064D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EEAA6E7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D873E16" w14:textId="77777777" w:rsidR="006B064D" w:rsidRPr="006B064D" w:rsidRDefault="006B064D" w:rsidP="006B064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6B064D" w:rsidRPr="006B064D" w14:paraId="7D4FA113" w14:textId="77777777" w:rsidTr="006B064D">
        <w:tc>
          <w:tcPr>
            <w:tcW w:w="2547" w:type="dxa"/>
            <w:shd w:val="clear" w:color="auto" w:fill="auto"/>
          </w:tcPr>
          <w:p w14:paraId="2865C1DD" w14:textId="77777777" w:rsidR="006B064D" w:rsidRPr="006B064D" w:rsidRDefault="006B064D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1" w:type="dxa"/>
            <w:shd w:val="clear" w:color="auto" w:fill="auto"/>
          </w:tcPr>
          <w:p w14:paraId="62CAF607" w14:textId="77777777" w:rsidR="006B064D" w:rsidRPr="006B064D" w:rsidRDefault="006B064D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8" w:type="dxa"/>
            <w:shd w:val="clear" w:color="auto" w:fill="auto"/>
          </w:tcPr>
          <w:p w14:paraId="1F4D53F8" w14:textId="77777777" w:rsidR="006B064D" w:rsidRPr="006B064D" w:rsidRDefault="006B064D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749B1A5F" w14:textId="77777777" w:rsidR="006B064D" w:rsidRPr="006B064D" w:rsidRDefault="006B064D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B064D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B064D" w:rsidRPr="006B064D" w14:paraId="1135967D" w14:textId="77777777" w:rsidTr="0076601E">
        <w:tc>
          <w:tcPr>
            <w:tcW w:w="13948" w:type="dxa"/>
            <w:gridSpan w:val="4"/>
          </w:tcPr>
          <w:p w14:paraId="07E458F2" w14:textId="77777777" w:rsidR="006B064D" w:rsidRPr="006B064D" w:rsidRDefault="006B064D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6B064D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1B5118EA" w14:textId="77777777" w:rsidR="006B064D" w:rsidRPr="006B064D" w:rsidRDefault="006B064D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6B064D" w:rsidRPr="006B064D" w14:paraId="20BD65F4" w14:textId="77777777" w:rsidTr="00B8396E">
        <w:tc>
          <w:tcPr>
            <w:tcW w:w="2547" w:type="dxa"/>
          </w:tcPr>
          <w:p w14:paraId="4FDAE5D8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Practice which embeds legislation, national policy and guidance to support the rights of individuals living with dementia</w:t>
            </w:r>
          </w:p>
          <w:p w14:paraId="1BB05E4C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1E4061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1B98C0FA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E2FF456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29605D56" w14:textId="77777777" w:rsidTr="00B8396E">
        <w:tc>
          <w:tcPr>
            <w:tcW w:w="2547" w:type="dxa"/>
          </w:tcPr>
          <w:p w14:paraId="1CFD0BE6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Support for the health and well-being of individuals living with dementia</w:t>
            </w:r>
          </w:p>
          <w:p w14:paraId="32BE2A42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67E631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60F6B2D3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373E5D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6847515A" w14:textId="77777777" w:rsidTr="00B8396E">
        <w:tc>
          <w:tcPr>
            <w:tcW w:w="2547" w:type="dxa"/>
          </w:tcPr>
          <w:p w14:paraId="70E98747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Support for effective communication with individuals living with dementia</w:t>
            </w:r>
          </w:p>
          <w:p w14:paraId="49F7A33B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3DF2C3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2F9704FF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FA78287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3BF8216A" w14:textId="77777777" w:rsidTr="00B8396E">
        <w:tc>
          <w:tcPr>
            <w:tcW w:w="2547" w:type="dxa"/>
          </w:tcPr>
          <w:p w14:paraId="1308E182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Support for individuals and their families/carers to adapt to a diagnosis of and living with dementia</w:t>
            </w:r>
          </w:p>
          <w:p w14:paraId="56BFFCB6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4EACB5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446662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A189425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7F847FCC" w14:textId="77777777" w:rsidTr="00B8396E">
        <w:tc>
          <w:tcPr>
            <w:tcW w:w="2547" w:type="dxa"/>
          </w:tcPr>
          <w:p w14:paraId="3926AE68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Support for individuals living with dementia to achieve positive outcomes</w:t>
            </w:r>
          </w:p>
          <w:p w14:paraId="1BFDAFE3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5164B7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391A4BC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5699BA2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3287D8FB" w14:textId="77777777" w:rsidTr="00B8396E">
        <w:tc>
          <w:tcPr>
            <w:tcW w:w="2547" w:type="dxa"/>
          </w:tcPr>
          <w:p w14:paraId="1927AF2C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lastRenderedPageBreak/>
              <w:t>Planning of support for palliative and end of life care</w:t>
            </w:r>
          </w:p>
          <w:p w14:paraId="2277DA6B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02ED85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6A5EFF6D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979D907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B064D" w:rsidRPr="006B064D" w14:paraId="3E483191" w14:textId="77777777" w:rsidTr="00B8396E">
        <w:tc>
          <w:tcPr>
            <w:tcW w:w="2547" w:type="dxa"/>
          </w:tcPr>
          <w:p w14:paraId="209BDD31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B064D">
              <w:rPr>
                <w:rFonts w:eastAsia="Calibri"/>
                <w:sz w:val="24"/>
                <w:szCs w:val="24"/>
              </w:rPr>
              <w:t>Practice which develops positive approaches to reduce the use of restrictive practices and restrictive interventions</w:t>
            </w:r>
          </w:p>
          <w:p w14:paraId="168169A2" w14:textId="77777777" w:rsidR="006B064D" w:rsidRPr="006B064D" w:rsidRDefault="006B064D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BE349A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04F50676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05A2ED" w14:textId="77777777" w:rsidR="006B064D" w:rsidRPr="006B064D" w:rsidRDefault="006B064D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6B064D" w:rsidRDefault="00D241FD" w:rsidP="006B064D">
      <w:pPr>
        <w:rPr>
          <w:rFonts w:ascii="Arial" w:hAnsi="Arial" w:cs="Arial"/>
          <w:sz w:val="24"/>
          <w:szCs w:val="24"/>
        </w:rPr>
      </w:pPr>
    </w:p>
    <w:sectPr w:rsidR="00D241FD" w:rsidRPr="006B064D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47160"/>
    <w:rsid w:val="00552372"/>
    <w:rsid w:val="0063690C"/>
    <w:rsid w:val="00690958"/>
    <w:rsid w:val="006B064D"/>
    <w:rsid w:val="008076E1"/>
    <w:rsid w:val="009D7010"/>
    <w:rsid w:val="00B00C5F"/>
    <w:rsid w:val="00B73F5B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2020-11-23T13:12:00Z</dcterms:created>
  <dcterms:modified xsi:type="dcterms:W3CDTF">2020-11-23T13:13:00Z</dcterms:modified>
</cp:coreProperties>
</file>